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80"/>
        <w:gridCol w:w="100"/>
        <w:gridCol w:w="660"/>
        <w:gridCol w:w="620"/>
        <w:gridCol w:w="380"/>
        <w:gridCol w:w="520"/>
        <w:gridCol w:w="20"/>
        <w:gridCol w:w="40"/>
        <w:gridCol w:w="440"/>
        <w:gridCol w:w="140"/>
        <w:gridCol w:w="40"/>
        <w:gridCol w:w="440"/>
        <w:gridCol w:w="100"/>
        <w:gridCol w:w="120"/>
        <w:gridCol w:w="200"/>
        <w:gridCol w:w="100"/>
        <w:gridCol w:w="20"/>
        <w:gridCol w:w="140"/>
        <w:gridCol w:w="380"/>
        <w:gridCol w:w="80"/>
        <w:gridCol w:w="20"/>
        <w:gridCol w:w="100"/>
        <w:gridCol w:w="320"/>
        <w:gridCol w:w="120"/>
        <w:gridCol w:w="20"/>
        <w:gridCol w:w="800"/>
        <w:gridCol w:w="360"/>
        <w:gridCol w:w="840"/>
        <w:gridCol w:w="380"/>
        <w:gridCol w:w="20"/>
        <w:gridCol w:w="20"/>
        <w:gridCol w:w="400"/>
      </w:tblGrid>
      <w:tr>
        <w:trPr>
          <w:trHeight w:hRule="exact" w:val="4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Tập Đoàn Bưu Chính Viễn Thông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i w:val="true"/>
              </w:rPr>
              <w:t xml:space="preserve">TN000001114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Bệnh Viện Nguyễn Trãi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i w:val="true"/>
              </w:rPr>
              <w:t xml:space="preserve">Mã BA: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892300" cy="203200"/>
                  <wp:wrapNone/>
                  <wp:docPr id="1832611375" name="Picture">
</wp:docPr>
                  <a:graphic>
                    <a:graphicData uri="http://schemas.openxmlformats.org/drawingml/2006/picture">
                      <pic:pic>
                        <pic:nvPicPr>
                          <pic:cNvPr id="1832611375" name="Picture"/>
                          <pic:cNvPicPr/>
                        </pic:nvPicPr>
                        <pic:blipFill>
                          <a:blip r:embed="img_0_0_39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203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43100" cy="177800"/>
                  <wp:wrapNone/>
                  <wp:docPr id="1756490666" name="Picture">
</wp:docPr>
                  <a:graphic>
                    <a:graphicData uri="http://schemas.openxmlformats.org/drawingml/2006/picture">
                      <pic:pic>
                        <pic:nvPicPr>
                          <pic:cNvPr id="1756490666" name="Picture"/>
                          <pic:cNvPicPr/>
                        </pic:nvPicPr>
                        <pic:blipFill>
                          <a:blip r:embed="img_0_0_4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i w:val="true"/>
              </w:rPr>
              <w:t xml:space="preserve">Số phiếu</w:t>
            </w: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i w:val="true"/>
              </w:rPr>
              <w:t xml:space="preserve">Mã BN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BN00042185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PHIẾU CHỈ ĐỊNH PHÒNG 28: NGOẠI TỔNG QUÁT (K128)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Phòng 28: Ngoại tổng quát (K128)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STT lấy mẫu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Phòng lấy mẫu</w:t>
            </w: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STT thực hiện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Phòng thực hiện</w:t>
            </w: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Phòng 28: Ngoại tổng quát (K128)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Họ tên:</w:t>
            </w: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VTEST001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Tuổi: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25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Tuổi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Giới tính: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Nữ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Địa chỉ:</w:t>
            </w: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TP Hồ Chí Minh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Hạn thẻ từ: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Số thẻ BH: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DN4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79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96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548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54236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79014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Ngày khám bệnh:</w:t>
            </w: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08h34 01/03/2018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Chẩn đoán:</w:t>
            </w: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A20.2-Dịch hạch thể phổi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Chẩn đoán phụ: ChứngBạch tạng(E70.3)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YÊU CẦU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SL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Chọc hút hạch (hoặc u) dưới hướng dẫn siêu âm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40" w:right="40"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"/>
                <w:i w:val="true"/>
              </w:rPr>
              <w:t xml:space="preserve">Địa chỉ: LẦU 2 - KHOA KHÁM BỆNH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  <w:i w:val="true"/>
              </w:rPr>
              <w:t xml:space="preserve">16h02 ngày 19 tháng 03 năm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Bác sỹ chỉ định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Quản trị hệ thống bệnh viện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8420" w:h="119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9.png" Type="http://schemas.openxmlformats.org/officeDocument/2006/relationships/image" Target="media/img_0_0_39.png"/>
 <Relationship Id="img_0_0_40.png" Type="http://schemas.openxmlformats.org/officeDocument/2006/relationships/image" Target="media/img_0_0_40.png"/>
</Relationships>

</file>