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98" w:type="dxa"/>
        <w:tblInd w:w="142" w:type="dxa"/>
        <w:tblLook w:val="04A0" w:firstRow="1" w:lastRow="0" w:firstColumn="1" w:lastColumn="0" w:noHBand="0" w:noVBand="1"/>
      </w:tblPr>
      <w:tblGrid>
        <w:gridCol w:w="3362"/>
        <w:gridCol w:w="5836"/>
      </w:tblGrid>
      <w:tr w:rsidR="00F10E5F" w:rsidRPr="00316ECE" w:rsidTr="003919FF">
        <w:trPr>
          <w:trHeight w:val="1351"/>
        </w:trPr>
        <w:tc>
          <w:tcPr>
            <w:tcW w:w="3362" w:type="dxa"/>
          </w:tcPr>
          <w:p w:rsidR="00F10E5F" w:rsidRPr="00316ECE" w:rsidRDefault="00F10E5F" w:rsidP="00F10E5F">
            <w:pPr>
              <w:spacing w:before="0" w:after="0"/>
              <w:ind w:firstLine="0"/>
              <w:jc w:val="center"/>
              <w:rPr>
                <w:rFonts w:eastAsia="Times New Roman"/>
                <w:b/>
                <w:w w:val="100"/>
                <w:sz w:val="26"/>
              </w:rPr>
            </w:pPr>
            <w:r w:rsidRPr="00316ECE">
              <w:rPr>
                <w:rFonts w:eastAsia="Times New Roman"/>
                <w:b/>
                <w:w w:val="100"/>
                <w:sz w:val="26"/>
              </w:rPr>
              <w:t>ỦY BAN NHÂN DÂN</w:t>
            </w:r>
          </w:p>
          <w:p w:rsidR="00F10E5F" w:rsidRPr="00316ECE" w:rsidRDefault="00F10E5F" w:rsidP="00F10E5F">
            <w:pPr>
              <w:spacing w:before="0" w:after="0"/>
              <w:ind w:firstLine="0"/>
              <w:jc w:val="center"/>
              <w:rPr>
                <w:rFonts w:eastAsia="Times New Roman"/>
                <w:b/>
                <w:w w:val="100"/>
                <w:sz w:val="26"/>
                <w:lang w:val="vi-VN"/>
              </w:rPr>
            </w:pPr>
            <w:r w:rsidRPr="00316ECE">
              <w:rPr>
                <w:rFonts w:eastAsia="Times New Roman"/>
                <w:b/>
                <w:w w:val="100"/>
                <w:sz w:val="26"/>
              </w:rPr>
              <w:t xml:space="preserve">HUYỆN </w:t>
            </w:r>
            <w:r w:rsidR="00316ECE">
              <w:rPr>
                <w:rFonts w:eastAsia="Times New Roman"/>
                <w:b/>
                <w:w w:val="100"/>
                <w:sz w:val="26"/>
                <w:lang w:val="vi-VN"/>
              </w:rPr>
              <w:t>AN PHÚ</w:t>
            </w:r>
          </w:p>
          <w:p w:rsidR="00F10E5F" w:rsidRPr="00316ECE" w:rsidRDefault="00F10E5F" w:rsidP="00F10E5F">
            <w:pPr>
              <w:spacing w:before="0" w:after="0"/>
              <w:ind w:firstLine="0"/>
              <w:jc w:val="center"/>
              <w:rPr>
                <w:rFonts w:eastAsia="Times New Roman"/>
                <w:b/>
                <w:w w:val="100"/>
                <w:sz w:val="26"/>
              </w:rPr>
            </w:pPr>
            <w:r w:rsidRPr="00316ECE">
              <w:rPr>
                <w:rFonts w:eastAsia="Times New Roman"/>
                <w:noProof/>
                <w:w w:val="100"/>
                <w:sz w:val="26"/>
              </w:rPr>
              <mc:AlternateContent>
                <mc:Choice Requires="wps">
                  <w:drawing>
                    <wp:anchor distT="0" distB="0" distL="114300" distR="114300" simplePos="0" relativeHeight="251659264" behindDoc="0" locked="0" layoutInCell="1" allowOverlap="1" wp14:anchorId="76A403C0" wp14:editId="0D30C86D">
                      <wp:simplePos x="0" y="0"/>
                      <wp:positionH relativeFrom="column">
                        <wp:posOffset>648970</wp:posOffset>
                      </wp:positionH>
                      <wp:positionV relativeFrom="paragraph">
                        <wp:posOffset>32385</wp:posOffset>
                      </wp:positionV>
                      <wp:extent cx="6477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2.55pt" to="102.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sb4HQIAADU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"/>
                  </w:pict>
                </mc:Fallback>
              </mc:AlternateContent>
            </w:r>
          </w:p>
          <w:p w:rsidR="00F10E5F" w:rsidRPr="00AD7DB7" w:rsidRDefault="00E600BD" w:rsidP="00D451AF">
            <w:pPr>
              <w:spacing w:before="0" w:after="0"/>
              <w:ind w:firstLine="0"/>
              <w:jc w:val="center"/>
              <w:rPr>
                <w:rFonts w:eastAsia="Times New Roman"/>
                <w:w w:val="100"/>
                <w:sz w:val="26"/>
                <w:szCs w:val="26"/>
              </w:rPr>
            </w:pPr>
            <w:r w:rsidRPr="00AD7DB7">
              <w:rPr>
                <w:rFonts w:eastAsia="Times New Roman"/>
                <w:w w:val="100"/>
                <w:sz w:val="26"/>
                <w:szCs w:val="26"/>
              </w:rPr>
              <w:t xml:space="preserve">Số: </w:t>
            </w:r>
            <w:r w:rsidR="00D451AF" w:rsidRPr="00AD7DB7">
              <w:rPr>
                <w:rFonts w:eastAsia="Times New Roman"/>
                <w:w w:val="100"/>
                <w:sz w:val="26"/>
                <w:szCs w:val="26"/>
                <w:lang w:val="vi-VN"/>
              </w:rPr>
              <w:t>07</w:t>
            </w:r>
            <w:r w:rsidR="001616AA" w:rsidRPr="00AD7DB7">
              <w:rPr>
                <w:rFonts w:eastAsia="Times New Roman"/>
                <w:w w:val="100"/>
                <w:sz w:val="26"/>
                <w:szCs w:val="26"/>
                <w:lang w:val="vi-VN"/>
              </w:rPr>
              <w:t>/</w:t>
            </w:r>
            <w:r w:rsidR="00316ECE" w:rsidRPr="00AD7DB7">
              <w:rPr>
                <w:rFonts w:eastAsia="Times New Roman"/>
                <w:w w:val="100"/>
                <w:sz w:val="26"/>
                <w:szCs w:val="26"/>
                <w:lang w:val="vi-VN"/>
              </w:rPr>
              <w:t>202</w:t>
            </w:r>
            <w:r w:rsidR="005A168F" w:rsidRPr="00AD7DB7">
              <w:rPr>
                <w:rFonts w:eastAsia="Times New Roman"/>
                <w:w w:val="100"/>
                <w:sz w:val="26"/>
                <w:szCs w:val="26"/>
                <w:lang w:val="vi-VN"/>
              </w:rPr>
              <w:t>2</w:t>
            </w:r>
            <w:r w:rsidR="00F10E5F" w:rsidRPr="00AD7DB7">
              <w:rPr>
                <w:rFonts w:eastAsia="Times New Roman"/>
                <w:w w:val="100"/>
                <w:sz w:val="26"/>
                <w:szCs w:val="26"/>
              </w:rPr>
              <w:t>/QĐ-UBND</w:t>
            </w:r>
          </w:p>
        </w:tc>
        <w:tc>
          <w:tcPr>
            <w:tcW w:w="5836" w:type="dxa"/>
          </w:tcPr>
          <w:p w:rsidR="00F10E5F" w:rsidRPr="00316ECE" w:rsidRDefault="00F10E5F" w:rsidP="00F10E5F">
            <w:pPr>
              <w:spacing w:before="0" w:after="0"/>
              <w:ind w:firstLine="0"/>
              <w:jc w:val="center"/>
              <w:rPr>
                <w:rFonts w:ascii="Times New Roman Bold" w:eastAsia="Calibri" w:hAnsi="Times New Roman Bold"/>
                <w:b/>
                <w:w w:val="100"/>
                <w:sz w:val="26"/>
                <w:lang w:val="vi-VN"/>
              </w:rPr>
            </w:pPr>
            <w:r w:rsidRPr="00316ECE">
              <w:rPr>
                <w:rFonts w:ascii="Times New Roman Bold" w:eastAsia="Times New Roman" w:hAnsi="Times New Roman Bold"/>
                <w:b/>
                <w:w w:val="100"/>
                <w:sz w:val="26"/>
                <w:lang w:val="vi-VN"/>
              </w:rPr>
              <w:t>CỘNG HÒA XÃ HỘI CHỦ NGHĨA VIỆT NAM</w:t>
            </w:r>
          </w:p>
          <w:p w:rsidR="00F10E5F" w:rsidRPr="00316ECE" w:rsidRDefault="00F10E5F" w:rsidP="00F10E5F">
            <w:pPr>
              <w:spacing w:before="0" w:after="0"/>
              <w:ind w:firstLine="0"/>
              <w:jc w:val="center"/>
              <w:rPr>
                <w:rFonts w:eastAsia="Times New Roman"/>
                <w:b/>
                <w:w w:val="100"/>
              </w:rPr>
            </w:pPr>
            <w:r w:rsidRPr="00316ECE">
              <w:rPr>
                <w:rFonts w:eastAsia="Times New Roman"/>
                <w:b/>
                <w:w w:val="100"/>
              </w:rPr>
              <w:t>Độc lập - Tự do - Hạnh phúc</w:t>
            </w:r>
          </w:p>
          <w:p w:rsidR="00F10E5F" w:rsidRPr="00316ECE" w:rsidRDefault="00F10E5F" w:rsidP="00F10E5F">
            <w:pPr>
              <w:spacing w:before="0" w:after="0"/>
              <w:ind w:firstLine="0"/>
              <w:jc w:val="center"/>
              <w:rPr>
                <w:rFonts w:eastAsia="Times New Roman"/>
                <w:w w:val="100"/>
                <w:sz w:val="26"/>
              </w:rPr>
            </w:pPr>
            <w:r w:rsidRPr="00316ECE">
              <w:rPr>
                <w:rFonts w:eastAsia="Times New Roman"/>
                <w:noProof/>
                <w:w w:val="100"/>
                <w:sz w:val="26"/>
              </w:rPr>
              <mc:AlternateContent>
                <mc:Choice Requires="wps">
                  <w:drawing>
                    <wp:anchor distT="0" distB="0" distL="114300" distR="114300" simplePos="0" relativeHeight="251660288" behindDoc="0" locked="0" layoutInCell="1" allowOverlap="1" wp14:anchorId="2385B1D3" wp14:editId="5B03B648">
                      <wp:simplePos x="0" y="0"/>
                      <wp:positionH relativeFrom="column">
                        <wp:posOffset>676275</wp:posOffset>
                      </wp:positionH>
                      <wp:positionV relativeFrom="paragraph">
                        <wp:posOffset>17780</wp:posOffset>
                      </wp:positionV>
                      <wp:extent cx="219075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1.4pt" to="225.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4lEHQIAADY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"/>
                  </w:pict>
                </mc:Fallback>
              </mc:AlternateContent>
            </w:r>
          </w:p>
          <w:p w:rsidR="00F10E5F" w:rsidRPr="00AD7DB7" w:rsidRDefault="00316ECE" w:rsidP="00D451AF">
            <w:pPr>
              <w:spacing w:before="0" w:after="0"/>
              <w:ind w:firstLine="0"/>
              <w:jc w:val="center"/>
              <w:rPr>
                <w:rFonts w:eastAsia="Calibri"/>
                <w:i/>
                <w:w w:val="100"/>
                <w:sz w:val="26"/>
                <w:szCs w:val="26"/>
                <w:lang w:val="vi-VN"/>
              </w:rPr>
            </w:pPr>
            <w:r w:rsidRPr="00AD7DB7">
              <w:rPr>
                <w:rFonts w:eastAsia="Times New Roman"/>
                <w:i/>
                <w:w w:val="100"/>
                <w:sz w:val="26"/>
                <w:szCs w:val="26"/>
                <w:lang w:val="vi-VN"/>
              </w:rPr>
              <w:t>An Phú</w:t>
            </w:r>
            <w:r w:rsidR="00F10E5F" w:rsidRPr="00AD7DB7">
              <w:rPr>
                <w:rFonts w:eastAsia="Times New Roman"/>
                <w:i/>
                <w:w w:val="100"/>
                <w:sz w:val="26"/>
                <w:szCs w:val="26"/>
                <w:lang w:val="fr-FR"/>
              </w:rPr>
              <w:t xml:space="preserve">, ngày </w:t>
            </w:r>
            <w:r w:rsidRPr="00AD7DB7">
              <w:rPr>
                <w:rFonts w:eastAsia="Times New Roman"/>
                <w:i/>
                <w:w w:val="100"/>
                <w:sz w:val="26"/>
                <w:szCs w:val="26"/>
                <w:lang w:val="vi-VN"/>
              </w:rPr>
              <w:t xml:space="preserve"> </w:t>
            </w:r>
            <w:r w:rsidR="00D451AF" w:rsidRPr="00AD7DB7">
              <w:rPr>
                <w:rFonts w:eastAsia="Times New Roman"/>
                <w:i/>
                <w:w w:val="100"/>
                <w:sz w:val="26"/>
                <w:szCs w:val="26"/>
                <w:lang w:val="vi-VN"/>
              </w:rPr>
              <w:t xml:space="preserve">16 </w:t>
            </w:r>
            <w:r w:rsidR="00457032">
              <w:rPr>
                <w:rFonts w:eastAsia="Times New Roman"/>
                <w:i/>
                <w:w w:val="100"/>
                <w:sz w:val="26"/>
                <w:szCs w:val="26"/>
                <w:lang w:val="fr-FR"/>
              </w:rPr>
              <w:t xml:space="preserve"> tháng</w:t>
            </w:r>
            <w:r w:rsidRPr="00AD7DB7">
              <w:rPr>
                <w:rFonts w:eastAsia="Times New Roman"/>
                <w:i/>
                <w:w w:val="100"/>
                <w:sz w:val="26"/>
                <w:szCs w:val="26"/>
                <w:lang w:val="vi-VN"/>
              </w:rPr>
              <w:t xml:space="preserve"> </w:t>
            </w:r>
            <w:r w:rsidR="00D451AF" w:rsidRPr="00AD7DB7">
              <w:rPr>
                <w:rFonts w:eastAsia="Times New Roman"/>
                <w:i/>
                <w:w w:val="100"/>
                <w:sz w:val="26"/>
                <w:szCs w:val="26"/>
                <w:lang w:val="vi-VN"/>
              </w:rPr>
              <w:t>6</w:t>
            </w:r>
            <w:r w:rsidR="00F10E5F" w:rsidRPr="00AD7DB7">
              <w:rPr>
                <w:rFonts w:eastAsia="Times New Roman"/>
                <w:i/>
                <w:w w:val="100"/>
                <w:sz w:val="26"/>
                <w:szCs w:val="26"/>
                <w:lang w:val="fr-FR"/>
              </w:rPr>
              <w:t xml:space="preserve"> năm 20</w:t>
            </w:r>
            <w:r w:rsidR="001756FA" w:rsidRPr="00AD7DB7">
              <w:rPr>
                <w:rFonts w:eastAsia="Times New Roman"/>
                <w:i/>
                <w:w w:val="100"/>
                <w:sz w:val="26"/>
                <w:szCs w:val="26"/>
                <w:lang w:val="fr-FR"/>
              </w:rPr>
              <w:t>2</w:t>
            </w:r>
            <w:r w:rsidR="005A168F" w:rsidRPr="00AD7DB7">
              <w:rPr>
                <w:rFonts w:eastAsia="Times New Roman"/>
                <w:i/>
                <w:w w:val="100"/>
                <w:sz w:val="26"/>
                <w:szCs w:val="26"/>
                <w:lang w:val="vi-VN"/>
              </w:rPr>
              <w:t>2</w:t>
            </w:r>
          </w:p>
        </w:tc>
      </w:tr>
    </w:tbl>
    <w:p w:rsidR="003919FF" w:rsidRPr="00316ECE" w:rsidRDefault="003919FF" w:rsidP="00273D35">
      <w:pPr>
        <w:tabs>
          <w:tab w:val="left" w:pos="1365"/>
        </w:tabs>
        <w:spacing w:before="0" w:after="0"/>
        <w:ind w:firstLine="0"/>
        <w:rPr>
          <w:rFonts w:eastAsia="Times New Roman"/>
          <w:b/>
          <w:w w:val="100"/>
        </w:rPr>
      </w:pPr>
    </w:p>
    <w:p w:rsidR="00F10E5F" w:rsidRPr="00316ECE" w:rsidRDefault="00F10E5F" w:rsidP="001616AA">
      <w:pPr>
        <w:spacing w:after="0"/>
        <w:ind w:right="424" w:firstLine="0"/>
        <w:jc w:val="center"/>
        <w:rPr>
          <w:rFonts w:eastAsia="Times New Roman"/>
          <w:b/>
          <w:w w:val="100"/>
        </w:rPr>
      </w:pPr>
      <w:r w:rsidRPr="00316ECE">
        <w:rPr>
          <w:rFonts w:eastAsia="Times New Roman"/>
          <w:b/>
          <w:w w:val="100"/>
        </w:rPr>
        <w:t>QUYẾT ĐỊNH</w:t>
      </w:r>
    </w:p>
    <w:p w:rsidR="00506B10" w:rsidRDefault="00F1492D" w:rsidP="001F12C5">
      <w:pPr>
        <w:spacing w:before="0" w:after="0"/>
        <w:ind w:firstLine="0"/>
        <w:jc w:val="center"/>
        <w:rPr>
          <w:rFonts w:eastAsia="Times New Roman"/>
          <w:b/>
          <w:color w:val="000000"/>
          <w:w w:val="100"/>
          <w:lang w:val="vi-VN"/>
        </w:rPr>
      </w:pPr>
      <w:r>
        <w:rPr>
          <w:rFonts w:eastAsia="Times New Roman"/>
          <w:b/>
          <w:noProof/>
          <w:w w:val="100"/>
          <w:lang w:val="vi-VN"/>
        </w:rPr>
        <w:t>Ban hành Q</w:t>
      </w:r>
      <w:r w:rsidR="001F12C5" w:rsidRPr="00316ECE">
        <w:rPr>
          <w:rFonts w:eastAsia="Times New Roman"/>
          <w:b/>
          <w:color w:val="000000"/>
          <w:w w:val="100"/>
        </w:rPr>
        <w:t xml:space="preserve">uy định chức năng, nhiệm vụ, quyền hạn và </w:t>
      </w:r>
    </w:p>
    <w:p w:rsidR="001F12C5" w:rsidRPr="00F1492D" w:rsidRDefault="001F12C5" w:rsidP="001F12C5">
      <w:pPr>
        <w:spacing w:before="0" w:after="0"/>
        <w:ind w:firstLine="0"/>
        <w:jc w:val="center"/>
        <w:rPr>
          <w:rFonts w:eastAsia="Times New Roman"/>
          <w:w w:val="100"/>
          <w:lang w:val="vi-VN"/>
        </w:rPr>
      </w:pPr>
      <w:r w:rsidRPr="00316ECE">
        <w:rPr>
          <w:rFonts w:eastAsia="Times New Roman"/>
          <w:b/>
          <w:color w:val="000000"/>
          <w:w w:val="100"/>
        </w:rPr>
        <w:t xml:space="preserve">cơ cấu tổ chức của </w:t>
      </w:r>
      <w:r w:rsidR="00F1492D">
        <w:rPr>
          <w:rFonts w:eastAsia="Times New Roman"/>
          <w:b/>
          <w:color w:val="000000"/>
          <w:w w:val="100"/>
          <w:lang w:val="vi-VN"/>
        </w:rPr>
        <w:t>P</w:t>
      </w:r>
      <w:r w:rsidRPr="00316ECE">
        <w:rPr>
          <w:rFonts w:eastAsia="Times New Roman"/>
          <w:b/>
          <w:color w:val="000000"/>
          <w:w w:val="100"/>
        </w:rPr>
        <w:t xml:space="preserve">hòng </w:t>
      </w:r>
      <w:r w:rsidR="00F1492D">
        <w:rPr>
          <w:rFonts w:eastAsia="Times New Roman"/>
          <w:b/>
          <w:color w:val="000000"/>
          <w:w w:val="100"/>
          <w:lang w:val="vi-VN"/>
        </w:rPr>
        <w:t>K</w:t>
      </w:r>
      <w:r w:rsidRPr="00316ECE">
        <w:rPr>
          <w:rFonts w:eastAsia="Times New Roman"/>
          <w:b/>
          <w:color w:val="000000"/>
          <w:w w:val="100"/>
        </w:rPr>
        <w:t xml:space="preserve">inh tế </w:t>
      </w:r>
      <w:r w:rsidR="00F1492D">
        <w:rPr>
          <w:rFonts w:eastAsia="Times New Roman"/>
          <w:b/>
          <w:color w:val="000000"/>
          <w:w w:val="100"/>
          <w:lang w:val="vi-VN"/>
        </w:rPr>
        <w:t>-</w:t>
      </w:r>
      <w:r w:rsidRPr="00316ECE">
        <w:rPr>
          <w:rFonts w:eastAsia="Times New Roman"/>
          <w:b/>
          <w:color w:val="000000"/>
          <w:w w:val="100"/>
        </w:rPr>
        <w:t xml:space="preserve"> Hạ tầng huyện </w:t>
      </w:r>
      <w:r w:rsidR="00F1492D">
        <w:rPr>
          <w:rFonts w:eastAsia="Times New Roman"/>
          <w:b/>
          <w:color w:val="000000"/>
          <w:w w:val="100"/>
          <w:lang w:val="vi-VN"/>
        </w:rPr>
        <w:t>An Phú</w:t>
      </w:r>
    </w:p>
    <w:p w:rsidR="00F10E5F" w:rsidRPr="00316ECE" w:rsidRDefault="00F10E5F" w:rsidP="001F12C5">
      <w:pPr>
        <w:spacing w:before="0" w:after="0"/>
        <w:ind w:firstLine="0"/>
        <w:jc w:val="center"/>
        <w:rPr>
          <w:rFonts w:eastAsia="Times New Roman"/>
          <w:w w:val="100"/>
        </w:rPr>
      </w:pPr>
      <w:r w:rsidRPr="00316ECE">
        <w:rPr>
          <w:rFonts w:eastAsia="Times New Roman"/>
          <w:noProof/>
          <w:w w:val="100"/>
          <w:sz w:val="26"/>
        </w:rPr>
        <mc:AlternateContent>
          <mc:Choice Requires="wps">
            <w:drawing>
              <wp:anchor distT="0" distB="0" distL="114300" distR="114300" simplePos="0" relativeHeight="251661312" behindDoc="0" locked="0" layoutInCell="1" allowOverlap="1" wp14:anchorId="3874BEB3" wp14:editId="71C4AAFF">
                <wp:simplePos x="0" y="0"/>
                <wp:positionH relativeFrom="column">
                  <wp:posOffset>2282190</wp:posOffset>
                </wp:positionH>
                <wp:positionV relativeFrom="paragraph">
                  <wp:posOffset>50800</wp:posOffset>
                </wp:positionV>
                <wp:extent cx="1247775" cy="0"/>
                <wp:effectExtent l="0" t="0" r="952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7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7pt,4pt" to="277.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"/>
            </w:pict>
          </mc:Fallback>
        </mc:AlternateContent>
      </w:r>
    </w:p>
    <w:p w:rsidR="00F10E5F" w:rsidRPr="00F1492D" w:rsidRDefault="00F10E5F" w:rsidP="00506B10">
      <w:pPr>
        <w:tabs>
          <w:tab w:val="center" w:pos="1418"/>
          <w:tab w:val="center" w:pos="6663"/>
        </w:tabs>
        <w:spacing w:before="240"/>
        <w:ind w:firstLine="0"/>
        <w:jc w:val="center"/>
        <w:rPr>
          <w:rFonts w:eastAsia="Times New Roman"/>
          <w:b/>
          <w:w w:val="100"/>
          <w:lang w:val="vi-VN"/>
        </w:rPr>
      </w:pPr>
      <w:r w:rsidRPr="00316ECE">
        <w:rPr>
          <w:rFonts w:eastAsia="Times New Roman"/>
          <w:b/>
          <w:w w:val="100"/>
        </w:rPr>
        <w:t>ỦY BAN NHÂN DÂN HUYỆN</w:t>
      </w:r>
      <w:r w:rsidR="00F1492D">
        <w:rPr>
          <w:rFonts w:eastAsia="Times New Roman"/>
          <w:b/>
          <w:w w:val="100"/>
          <w:lang w:val="vi-VN"/>
        </w:rPr>
        <w:t xml:space="preserve"> AN PH</w:t>
      </w:r>
      <w:bookmarkStart w:id="0" w:name="_GoBack"/>
      <w:bookmarkEnd w:id="0"/>
      <w:r w:rsidR="00F1492D">
        <w:rPr>
          <w:rFonts w:eastAsia="Times New Roman"/>
          <w:b/>
          <w:w w:val="100"/>
          <w:lang w:val="vi-VN"/>
        </w:rPr>
        <w:t>Ú</w:t>
      </w:r>
    </w:p>
    <w:p w:rsidR="00B35E1A" w:rsidRPr="00316ECE" w:rsidRDefault="00B35E1A" w:rsidP="00F10E5F">
      <w:pPr>
        <w:tabs>
          <w:tab w:val="center" w:pos="1418"/>
          <w:tab w:val="center" w:pos="6663"/>
        </w:tabs>
        <w:ind w:firstLine="0"/>
        <w:jc w:val="center"/>
        <w:rPr>
          <w:rFonts w:eastAsia="Times New Roman"/>
          <w:b/>
          <w:w w:val="100"/>
          <w:sz w:val="10"/>
        </w:rPr>
      </w:pPr>
    </w:p>
    <w:p w:rsidR="00F1492D" w:rsidRPr="00F1492D" w:rsidRDefault="006554CE" w:rsidP="00F1492D">
      <w:pPr>
        <w:ind w:firstLine="709"/>
        <w:rPr>
          <w:i/>
          <w:w w:val="100"/>
          <w:lang w:val="vi-VN"/>
        </w:rPr>
      </w:pPr>
      <w:r w:rsidRPr="00316ECE">
        <w:rPr>
          <w:rFonts w:eastAsia="Times New Roman"/>
          <w:w w:val="100"/>
        </w:rPr>
        <w:tab/>
      </w:r>
      <w:r w:rsidR="00F1492D" w:rsidRPr="00F1492D">
        <w:rPr>
          <w:i/>
          <w:iCs/>
          <w:w w:val="100"/>
          <w:szCs w:val="26"/>
        </w:rPr>
        <w:t>Căn cứ Luật Tổ chức chính quyền địa phương ngày 19 tháng 6 năm 2015</w:t>
      </w:r>
      <w:r w:rsidR="00F1492D" w:rsidRPr="00F1492D">
        <w:rPr>
          <w:i/>
          <w:iCs/>
          <w:w w:val="100"/>
          <w:szCs w:val="26"/>
          <w:lang w:val="vi-VN"/>
        </w:rPr>
        <w:t xml:space="preserve"> và Luật sửa đổi, bổ sung một số điều của Luật Tổ chức Chính phủ và Luật Tổ chức chính quyền địa phương được Quốc hội thông qua ngày 22 tháng 11 năm 2019</w:t>
      </w:r>
      <w:r w:rsidR="00F1492D" w:rsidRPr="00F1492D">
        <w:rPr>
          <w:i/>
          <w:iCs/>
          <w:w w:val="100"/>
          <w:szCs w:val="26"/>
        </w:rPr>
        <w:t>;</w:t>
      </w:r>
    </w:p>
    <w:p w:rsidR="00F1492D" w:rsidRPr="00F1492D" w:rsidRDefault="00F1492D" w:rsidP="00F1492D">
      <w:pPr>
        <w:ind w:firstLine="709"/>
        <w:rPr>
          <w:i/>
          <w:w w:val="100"/>
          <w:lang w:val="vi-VN"/>
        </w:rPr>
      </w:pPr>
      <w:r w:rsidRPr="00F1492D">
        <w:rPr>
          <w:i/>
          <w:w w:val="100"/>
        </w:rPr>
        <w:t xml:space="preserve">Căn cứ Luật </w:t>
      </w:r>
      <w:r w:rsidRPr="00F1492D">
        <w:rPr>
          <w:i/>
          <w:w w:val="100"/>
          <w:lang w:val="vi-VN"/>
        </w:rPr>
        <w:t>B</w:t>
      </w:r>
      <w:r w:rsidRPr="00F1492D">
        <w:rPr>
          <w:i/>
          <w:w w:val="100"/>
        </w:rPr>
        <w:t>an hành văn bản quy phạm pháp luật</w:t>
      </w:r>
      <w:r w:rsidRPr="00F1492D">
        <w:rPr>
          <w:i/>
          <w:w w:val="100"/>
          <w:lang w:val="vi-VN"/>
        </w:rPr>
        <w:t xml:space="preserve"> ngày 22 tháng 6 năm 2015 và Luật sửa đổi, bổ sung một số điều của Luật Ban hành văn bản quy phạm pháp luật ngày 18 tháng 6 năm 2020</w:t>
      </w:r>
      <w:r w:rsidRPr="00F1492D">
        <w:rPr>
          <w:i/>
          <w:w w:val="100"/>
        </w:rPr>
        <w:t>;</w:t>
      </w:r>
    </w:p>
    <w:p w:rsidR="00F1492D" w:rsidRPr="00F1492D" w:rsidRDefault="00F1492D" w:rsidP="00F1492D">
      <w:pPr>
        <w:tabs>
          <w:tab w:val="center" w:pos="1418"/>
          <w:tab w:val="center" w:pos="6663"/>
        </w:tabs>
        <w:spacing w:line="370" w:lineRule="exact"/>
        <w:ind w:firstLine="709"/>
        <w:rPr>
          <w:rFonts w:cstheme="majorHAnsi"/>
          <w:i/>
          <w:w w:val="100"/>
          <w:lang w:val="vi-VN"/>
        </w:rPr>
      </w:pPr>
      <w:r w:rsidRPr="00F1492D">
        <w:rPr>
          <w:rFonts w:cstheme="majorHAnsi"/>
          <w:i/>
          <w:w w:val="100"/>
          <w:lang w:val="vi-VN"/>
        </w:rPr>
        <w:t>Căn cứ Nghị định số 34/2016/NĐ-CP ngày 14 tháng 5 năm 2016 của Chính phủ quy định chi tiết một số điều và biện pháp thi hành Luật Ban hành văn bản quy phạm pháp luật và Nghị định số 154/2020/NĐ-CP ngày 31 tháng 12 năm 2020 của Chính phủ sửa đổi, bổ sung một số điều Nghị định số 34/2016/NĐ-CP của Chính phủ;</w:t>
      </w:r>
    </w:p>
    <w:p w:rsidR="00F1492D" w:rsidRPr="000104CD" w:rsidRDefault="00F1492D" w:rsidP="00F1492D">
      <w:pPr>
        <w:tabs>
          <w:tab w:val="center" w:pos="1418"/>
          <w:tab w:val="center" w:pos="6663"/>
        </w:tabs>
        <w:spacing w:before="0" w:line="370" w:lineRule="exact"/>
        <w:ind w:firstLine="709"/>
        <w:rPr>
          <w:i/>
          <w:color w:val="000000" w:themeColor="text1"/>
          <w:w w:val="100"/>
        </w:rPr>
      </w:pPr>
      <w:r w:rsidRPr="000104CD">
        <w:rPr>
          <w:i/>
          <w:color w:val="000000" w:themeColor="text1"/>
          <w:w w:val="100"/>
        </w:rPr>
        <w:t>Căn cứ Nghị định số 37/2014/NĐ-CP ngày 05 tháng 5 năm 2014 của Chính phủ quy định tổ chức các cơ quan chuyên môn thuộc Ủy ban nhân dân huyện, quận, thị xã, thành phố thuộc tỉnh</w:t>
      </w:r>
      <w:r w:rsidRPr="000104CD">
        <w:rPr>
          <w:i/>
          <w:color w:val="000000" w:themeColor="text1"/>
          <w:w w:val="100"/>
          <w:lang w:val="vi-VN"/>
        </w:rPr>
        <w:t xml:space="preserve"> và Nghị định số 108/2020/NĐ-CP ngày 14/9/2020 </w:t>
      </w:r>
      <w:bookmarkStart w:id="1" w:name="loai_1_name"/>
      <w:r w:rsidRPr="000104CD">
        <w:rPr>
          <w:i/>
          <w:color w:val="000000" w:themeColor="text1"/>
          <w:w w:val="100"/>
          <w:lang w:eastAsia="vi-VN"/>
        </w:rPr>
        <w:t>sửa đổi, bổ sung một số điều của nghị định số 37/2014/</w:t>
      </w:r>
      <w:r w:rsidRPr="000104CD">
        <w:rPr>
          <w:i/>
          <w:color w:val="000000" w:themeColor="text1"/>
          <w:w w:val="100"/>
          <w:lang w:val="vi-VN" w:eastAsia="vi-VN"/>
        </w:rPr>
        <w:t>NĐ-CP</w:t>
      </w:r>
      <w:r w:rsidRPr="000104CD">
        <w:rPr>
          <w:i/>
          <w:color w:val="000000" w:themeColor="text1"/>
          <w:w w:val="100"/>
          <w:lang w:eastAsia="vi-VN"/>
        </w:rPr>
        <w:t xml:space="preserve"> của </w:t>
      </w:r>
      <w:r w:rsidRPr="000104CD">
        <w:rPr>
          <w:i/>
          <w:color w:val="000000" w:themeColor="text1"/>
          <w:w w:val="100"/>
          <w:lang w:val="vi-VN" w:eastAsia="vi-VN"/>
        </w:rPr>
        <w:t>C</w:t>
      </w:r>
      <w:r w:rsidRPr="000104CD">
        <w:rPr>
          <w:i/>
          <w:color w:val="000000" w:themeColor="text1"/>
          <w:w w:val="100"/>
          <w:lang w:eastAsia="vi-VN"/>
        </w:rPr>
        <w:t>hính phủ</w:t>
      </w:r>
      <w:bookmarkEnd w:id="1"/>
      <w:r w:rsidRPr="000104CD">
        <w:rPr>
          <w:i/>
          <w:color w:val="000000" w:themeColor="text1"/>
          <w:w w:val="100"/>
        </w:rPr>
        <w:t>;</w:t>
      </w:r>
    </w:p>
    <w:p w:rsidR="00E55E20" w:rsidRDefault="00F1492D" w:rsidP="00F1492D">
      <w:pPr>
        <w:shd w:val="clear" w:color="auto" w:fill="FFFFFF"/>
        <w:spacing w:line="234" w:lineRule="atLeast"/>
        <w:ind w:firstLine="709"/>
        <w:rPr>
          <w:i/>
          <w:color w:val="000000"/>
          <w:w w:val="100"/>
          <w:lang w:val="vi-VN" w:eastAsia="vi-VN"/>
        </w:rPr>
      </w:pPr>
      <w:r w:rsidRPr="00F1492D">
        <w:rPr>
          <w:i/>
          <w:color w:val="000000"/>
          <w:w w:val="100"/>
        </w:rPr>
        <w:t xml:space="preserve">Căn cứ Thông tư </w:t>
      </w:r>
      <w:r w:rsidRPr="00F1492D">
        <w:rPr>
          <w:i/>
          <w:color w:val="000000"/>
          <w:w w:val="100"/>
          <w:lang w:val="vi-VN"/>
        </w:rPr>
        <w:t xml:space="preserve">liên tịch </w:t>
      </w:r>
      <w:r w:rsidRPr="00F1492D">
        <w:rPr>
          <w:i/>
          <w:color w:val="000000"/>
          <w:w w:val="100"/>
        </w:rPr>
        <w:t xml:space="preserve">số </w:t>
      </w:r>
      <w:r w:rsidRPr="00F1492D">
        <w:rPr>
          <w:i/>
          <w:color w:val="000000"/>
          <w:w w:val="100"/>
          <w:lang w:val="vi-VN"/>
        </w:rPr>
        <w:t>07/2015/TTLT-BXD-BNV</w:t>
      </w:r>
      <w:r w:rsidRPr="00F1492D">
        <w:rPr>
          <w:i/>
          <w:color w:val="000000"/>
          <w:w w:val="100"/>
        </w:rPr>
        <w:t xml:space="preserve"> ngày </w:t>
      </w:r>
      <w:r w:rsidRPr="00F1492D">
        <w:rPr>
          <w:i/>
          <w:color w:val="000000"/>
          <w:w w:val="100"/>
          <w:lang w:val="vi-VN"/>
        </w:rPr>
        <w:t>16</w:t>
      </w:r>
      <w:r w:rsidRPr="00F1492D">
        <w:rPr>
          <w:i/>
          <w:color w:val="000000"/>
          <w:w w:val="100"/>
        </w:rPr>
        <w:t xml:space="preserve"> tháng </w:t>
      </w:r>
      <w:r w:rsidRPr="00F1492D">
        <w:rPr>
          <w:i/>
          <w:color w:val="000000"/>
          <w:w w:val="100"/>
          <w:lang w:val="vi-VN"/>
        </w:rPr>
        <w:t>11</w:t>
      </w:r>
      <w:r w:rsidRPr="00F1492D">
        <w:rPr>
          <w:i/>
          <w:color w:val="000000"/>
          <w:w w:val="100"/>
        </w:rPr>
        <w:t xml:space="preserve"> năm 20</w:t>
      </w:r>
      <w:r w:rsidRPr="00F1492D">
        <w:rPr>
          <w:i/>
          <w:color w:val="000000"/>
          <w:w w:val="100"/>
          <w:lang w:val="vi-VN"/>
        </w:rPr>
        <w:t>15</w:t>
      </w:r>
      <w:r w:rsidRPr="00F1492D">
        <w:rPr>
          <w:i/>
          <w:color w:val="000000"/>
          <w:w w:val="100"/>
        </w:rPr>
        <w:t xml:space="preserve"> của Bộ </w:t>
      </w:r>
      <w:r w:rsidRPr="00F1492D">
        <w:rPr>
          <w:i/>
          <w:color w:val="000000"/>
          <w:w w:val="100"/>
          <w:lang w:val="vi-VN"/>
        </w:rPr>
        <w:t>Xây dựng và Bộ Nội vụ</w:t>
      </w:r>
      <w:r w:rsidRPr="00F1492D">
        <w:rPr>
          <w:i/>
          <w:color w:val="FF0000"/>
          <w:w w:val="100"/>
        </w:rPr>
        <w:t xml:space="preserve"> </w:t>
      </w:r>
      <w:r w:rsidRPr="00F1492D">
        <w:rPr>
          <w:i/>
          <w:color w:val="000000"/>
          <w:w w:val="100"/>
          <w:lang w:eastAsia="vi-VN"/>
        </w:rPr>
        <w:t xml:space="preserve">hướng dẫn chức năng, nhiệm vụ, quyền hạn và cơ cấu tổ chức của cơ quan chuyên môn thuộc </w:t>
      </w:r>
      <w:r w:rsidR="00F16C36">
        <w:rPr>
          <w:i/>
          <w:color w:val="000000"/>
          <w:w w:val="100"/>
          <w:lang w:val="vi-VN" w:eastAsia="vi-VN"/>
        </w:rPr>
        <w:t>Ủ</w:t>
      </w:r>
      <w:r w:rsidRPr="00F1492D">
        <w:rPr>
          <w:i/>
          <w:color w:val="000000"/>
          <w:w w:val="100"/>
          <w:lang w:eastAsia="vi-VN"/>
        </w:rPr>
        <w:t xml:space="preserve">y ban nhân dân tỉnh, thành phố trực thuộc trung ương, </w:t>
      </w:r>
      <w:r w:rsidR="00F16C36">
        <w:rPr>
          <w:i/>
          <w:color w:val="000000"/>
          <w:w w:val="100"/>
          <w:lang w:val="vi-VN" w:eastAsia="vi-VN"/>
        </w:rPr>
        <w:t>Ủ</w:t>
      </w:r>
      <w:r w:rsidRPr="00F1492D">
        <w:rPr>
          <w:i/>
          <w:color w:val="000000"/>
          <w:w w:val="100"/>
          <w:lang w:eastAsia="vi-VN"/>
        </w:rPr>
        <w:t>y ban nhân dân huyện, quận, thị xã, thành phố thuộc tỉnh về các lĩnh vực quản lý nhà nước thuộc ngành xây dựng</w:t>
      </w:r>
      <w:r w:rsidRPr="00F1492D">
        <w:rPr>
          <w:i/>
          <w:color w:val="000000"/>
          <w:w w:val="100"/>
          <w:lang w:val="vi-VN" w:eastAsia="vi-VN"/>
        </w:rPr>
        <w:t xml:space="preserve">; </w:t>
      </w:r>
    </w:p>
    <w:p w:rsidR="00E55E20" w:rsidRPr="00B0383C" w:rsidRDefault="005239DC" w:rsidP="00F1492D">
      <w:pPr>
        <w:shd w:val="clear" w:color="auto" w:fill="FFFFFF"/>
        <w:spacing w:line="234" w:lineRule="atLeast"/>
        <w:ind w:firstLine="709"/>
        <w:rPr>
          <w:i/>
          <w:color w:val="000000" w:themeColor="text1"/>
          <w:w w:val="100"/>
          <w:lang w:val="vi-VN"/>
        </w:rPr>
      </w:pPr>
      <w:r>
        <w:rPr>
          <w:i/>
          <w:color w:val="000000" w:themeColor="text1"/>
          <w:w w:val="100"/>
          <w:lang w:val="vi-VN"/>
        </w:rPr>
        <w:t xml:space="preserve">Căn cứ </w:t>
      </w:r>
      <w:r w:rsidR="00F1492D" w:rsidRPr="00B0383C">
        <w:rPr>
          <w:i/>
          <w:color w:val="000000" w:themeColor="text1"/>
          <w:w w:val="100"/>
        </w:rPr>
        <w:t>Thông tư số 15/2021/TT-BGTVT ngày 30</w:t>
      </w:r>
      <w:r w:rsidR="00F1492D" w:rsidRPr="00B0383C">
        <w:rPr>
          <w:i/>
          <w:color w:val="000000" w:themeColor="text1"/>
          <w:w w:val="100"/>
          <w:lang w:val="vi-VN"/>
        </w:rPr>
        <w:t xml:space="preserve"> tháng 7 năm </w:t>
      </w:r>
      <w:r w:rsidR="00F1492D" w:rsidRPr="00B0383C">
        <w:rPr>
          <w:i/>
          <w:color w:val="000000" w:themeColor="text1"/>
          <w:w w:val="100"/>
        </w:rPr>
        <w:t xml:space="preserve">2021 của Bộ Giao thông vận tải hướng dẫn chức năng, nhiệm vụ, quyền hạn của cơ quan chuyên môn về giao thông vận tải thuộc </w:t>
      </w:r>
      <w:r w:rsidR="00F16C36">
        <w:rPr>
          <w:i/>
          <w:color w:val="000000"/>
          <w:w w:val="100"/>
          <w:lang w:val="vi-VN" w:eastAsia="vi-VN"/>
        </w:rPr>
        <w:t>Ủ</w:t>
      </w:r>
      <w:r w:rsidR="00F16C36" w:rsidRPr="00F1492D">
        <w:rPr>
          <w:i/>
          <w:color w:val="000000"/>
          <w:w w:val="100"/>
          <w:lang w:eastAsia="vi-VN"/>
        </w:rPr>
        <w:t>y ban nhân dân</w:t>
      </w:r>
      <w:r w:rsidR="00F1492D" w:rsidRPr="00B0383C">
        <w:rPr>
          <w:i/>
          <w:color w:val="000000" w:themeColor="text1"/>
          <w:w w:val="100"/>
        </w:rPr>
        <w:t xml:space="preserve"> tỉnh, thành phố trực thuộc trung ương và </w:t>
      </w:r>
      <w:r w:rsidR="00F16C36">
        <w:rPr>
          <w:i/>
          <w:color w:val="000000"/>
          <w:w w:val="100"/>
          <w:lang w:val="vi-VN" w:eastAsia="vi-VN"/>
        </w:rPr>
        <w:t>Ủ</w:t>
      </w:r>
      <w:r w:rsidR="00F16C36" w:rsidRPr="00F1492D">
        <w:rPr>
          <w:i/>
          <w:color w:val="000000"/>
          <w:w w:val="100"/>
          <w:lang w:eastAsia="vi-VN"/>
        </w:rPr>
        <w:t>y ban nhân dân</w:t>
      </w:r>
      <w:r w:rsidR="00F1492D" w:rsidRPr="00B0383C">
        <w:rPr>
          <w:i/>
          <w:color w:val="000000" w:themeColor="text1"/>
          <w:w w:val="100"/>
        </w:rPr>
        <w:t xml:space="preserve"> huyện, quận, thị xã, thành phố thuộc tỉnh, thành phố trực thuộc trung ương</w:t>
      </w:r>
      <w:r w:rsidR="00F1492D" w:rsidRPr="00B0383C">
        <w:rPr>
          <w:i/>
          <w:color w:val="000000" w:themeColor="text1"/>
          <w:w w:val="100"/>
          <w:lang w:val="vi-VN"/>
        </w:rPr>
        <w:t>;</w:t>
      </w:r>
    </w:p>
    <w:p w:rsidR="00E55E20" w:rsidRPr="00B0383C" w:rsidRDefault="00F1492D" w:rsidP="00F1492D">
      <w:pPr>
        <w:shd w:val="clear" w:color="auto" w:fill="FFFFFF"/>
        <w:spacing w:line="234" w:lineRule="atLeast"/>
        <w:ind w:firstLine="709"/>
        <w:rPr>
          <w:i/>
          <w:color w:val="000000" w:themeColor="text1"/>
          <w:w w:val="100"/>
          <w:lang w:val="vi-VN"/>
        </w:rPr>
      </w:pPr>
      <w:r w:rsidRPr="00B0383C">
        <w:rPr>
          <w:i/>
          <w:color w:val="000000" w:themeColor="text1"/>
          <w:w w:val="100"/>
        </w:rPr>
        <w:t xml:space="preserve"> </w:t>
      </w:r>
      <w:r w:rsidR="005239DC">
        <w:rPr>
          <w:i/>
          <w:color w:val="000000" w:themeColor="text1"/>
          <w:w w:val="100"/>
          <w:lang w:val="vi-VN"/>
        </w:rPr>
        <w:t xml:space="preserve">Căn cứ </w:t>
      </w:r>
      <w:r w:rsidRPr="00B0383C">
        <w:rPr>
          <w:i/>
          <w:color w:val="000000" w:themeColor="text1"/>
          <w:w w:val="100"/>
        </w:rPr>
        <w:t xml:space="preserve">Thông tư </w:t>
      </w:r>
      <w:r w:rsidR="005A168F" w:rsidRPr="00B0383C">
        <w:rPr>
          <w:i/>
          <w:color w:val="000000" w:themeColor="text1"/>
          <w:w w:val="100"/>
          <w:lang w:val="vi-VN"/>
        </w:rPr>
        <w:t>số 04/2022/TT-BCT ngày 28/01/2022</w:t>
      </w:r>
      <w:r w:rsidRPr="00B0383C">
        <w:rPr>
          <w:i/>
          <w:color w:val="000000" w:themeColor="text1"/>
          <w:w w:val="100"/>
        </w:rPr>
        <w:t xml:space="preserve"> của </w:t>
      </w:r>
      <w:r w:rsidR="005A168F" w:rsidRPr="00B0383C">
        <w:rPr>
          <w:i/>
          <w:color w:val="000000" w:themeColor="text1"/>
          <w:w w:val="100"/>
          <w:lang w:val="vi-VN"/>
        </w:rPr>
        <w:t xml:space="preserve">Bộ trưởng </w:t>
      </w:r>
      <w:r w:rsidRPr="00B0383C">
        <w:rPr>
          <w:i/>
          <w:color w:val="000000" w:themeColor="text1"/>
          <w:w w:val="100"/>
        </w:rPr>
        <w:t xml:space="preserve">Bộ Công Thương hướng dẫn chức năng, nhiệm vụ, quyền hạn của cơ quan chuyên môn </w:t>
      </w:r>
      <w:r w:rsidRPr="00B0383C">
        <w:rPr>
          <w:i/>
          <w:color w:val="000000" w:themeColor="text1"/>
          <w:w w:val="100"/>
        </w:rPr>
        <w:lastRenderedPageBreak/>
        <w:t xml:space="preserve">về công thương thuộc </w:t>
      </w:r>
      <w:r w:rsidR="00F16C36">
        <w:rPr>
          <w:i/>
          <w:color w:val="000000"/>
          <w:w w:val="100"/>
          <w:lang w:val="vi-VN" w:eastAsia="vi-VN"/>
        </w:rPr>
        <w:t>Ủ</w:t>
      </w:r>
      <w:r w:rsidR="00F16C36" w:rsidRPr="00F1492D">
        <w:rPr>
          <w:i/>
          <w:color w:val="000000"/>
          <w:w w:val="100"/>
          <w:lang w:eastAsia="vi-VN"/>
        </w:rPr>
        <w:t xml:space="preserve">y ban nhân dân </w:t>
      </w:r>
      <w:r w:rsidR="005A168F" w:rsidRPr="00B0383C">
        <w:rPr>
          <w:i/>
          <w:color w:val="000000" w:themeColor="text1"/>
          <w:w w:val="100"/>
          <w:lang w:val="vi-VN"/>
        </w:rPr>
        <w:t xml:space="preserve">tỉnh, thành phố trực thuộc Trung ương và Ủy ban nhân dân huyện, quận, thị xã, thành phố </w:t>
      </w:r>
      <w:r w:rsidR="009D43D9" w:rsidRPr="009D43D9">
        <w:rPr>
          <w:i/>
          <w:color w:val="000000"/>
          <w:lang w:val="vi-VN"/>
        </w:rPr>
        <w:t>thuộc tỉnh, thành phố</w:t>
      </w:r>
      <w:r w:rsidR="009D43D9">
        <w:rPr>
          <w:color w:val="000000"/>
          <w:lang w:val="vi-VN"/>
        </w:rPr>
        <w:t xml:space="preserve"> </w:t>
      </w:r>
      <w:r w:rsidR="005A168F" w:rsidRPr="00B0383C">
        <w:rPr>
          <w:i/>
          <w:color w:val="000000" w:themeColor="text1"/>
          <w:w w:val="100"/>
          <w:lang w:val="vi-VN"/>
        </w:rPr>
        <w:t>trực thuộc Trung ương</w:t>
      </w:r>
      <w:r w:rsidRPr="00B0383C">
        <w:rPr>
          <w:i/>
          <w:color w:val="000000" w:themeColor="text1"/>
          <w:w w:val="100"/>
        </w:rPr>
        <w:t xml:space="preserve">; </w:t>
      </w:r>
    </w:p>
    <w:p w:rsidR="00F1492D" w:rsidRPr="00B0383C" w:rsidRDefault="005239DC" w:rsidP="00F1492D">
      <w:pPr>
        <w:shd w:val="clear" w:color="auto" w:fill="FFFFFF"/>
        <w:spacing w:line="234" w:lineRule="atLeast"/>
        <w:ind w:firstLine="709"/>
        <w:rPr>
          <w:i/>
          <w:color w:val="000000" w:themeColor="text1"/>
          <w:w w:val="100"/>
        </w:rPr>
      </w:pPr>
      <w:r>
        <w:rPr>
          <w:i/>
          <w:color w:val="000000" w:themeColor="text1"/>
          <w:w w:val="100"/>
          <w:lang w:val="vi-VN"/>
        </w:rPr>
        <w:t xml:space="preserve">Căn cứ </w:t>
      </w:r>
      <w:r w:rsidR="00F1492D" w:rsidRPr="00B0383C">
        <w:rPr>
          <w:i/>
          <w:color w:val="000000" w:themeColor="text1"/>
          <w:w w:val="100"/>
        </w:rPr>
        <w:t xml:space="preserve">Thông tư số 01/2021/TT-BKHCN ngày 01/3/2021 của Bộ Khoa học và Công nghệ hướng dẫn chức năng, nhiệm vụ, quyền hạn của cơ quan chuyên môn về khoa học và công nghệ thuộc </w:t>
      </w:r>
      <w:r w:rsidR="00F16C36">
        <w:rPr>
          <w:i/>
          <w:color w:val="000000"/>
          <w:w w:val="100"/>
          <w:lang w:val="vi-VN" w:eastAsia="vi-VN"/>
        </w:rPr>
        <w:t>Ủ</w:t>
      </w:r>
      <w:r w:rsidR="00F16C36" w:rsidRPr="00F1492D">
        <w:rPr>
          <w:i/>
          <w:color w:val="000000"/>
          <w:w w:val="100"/>
          <w:lang w:eastAsia="vi-VN"/>
        </w:rPr>
        <w:t>y ban nhân dân</w:t>
      </w:r>
      <w:r w:rsidR="00F1492D" w:rsidRPr="00B0383C">
        <w:rPr>
          <w:i/>
          <w:color w:val="000000" w:themeColor="text1"/>
          <w:w w:val="100"/>
        </w:rPr>
        <w:t xml:space="preserve"> cấp tỉnh, cấp huyện;</w:t>
      </w:r>
    </w:p>
    <w:p w:rsidR="00F10E5F" w:rsidRPr="008B32BA" w:rsidRDefault="003919FF" w:rsidP="00BA7B16">
      <w:pPr>
        <w:tabs>
          <w:tab w:val="center" w:pos="1418"/>
          <w:tab w:val="center" w:pos="6663"/>
        </w:tabs>
        <w:spacing w:line="370" w:lineRule="exact"/>
        <w:ind w:firstLine="567"/>
        <w:rPr>
          <w:rFonts w:eastAsia="Times New Roman"/>
          <w:i/>
          <w:w w:val="100"/>
          <w:lang w:val="vi-VN"/>
        </w:rPr>
      </w:pPr>
      <w:r w:rsidRPr="00316ECE">
        <w:rPr>
          <w:rFonts w:eastAsia="Times New Roman"/>
          <w:w w:val="100"/>
        </w:rPr>
        <w:t xml:space="preserve">  </w:t>
      </w:r>
      <w:r w:rsidR="005239DC">
        <w:rPr>
          <w:rFonts w:eastAsia="Times New Roman"/>
          <w:i/>
          <w:w w:val="100"/>
          <w:lang w:val="vi-VN"/>
        </w:rPr>
        <w:t>Theo</w:t>
      </w:r>
      <w:r w:rsidR="00F10E5F" w:rsidRPr="008B32BA">
        <w:rPr>
          <w:rFonts w:eastAsia="Times New Roman"/>
          <w:i/>
          <w:w w:val="100"/>
        </w:rPr>
        <w:t xml:space="preserve"> </w:t>
      </w:r>
      <w:r w:rsidR="00F10E5F" w:rsidRPr="008B32BA">
        <w:rPr>
          <w:rFonts w:eastAsia="Times New Roman" w:hint="eastAsia"/>
          <w:i/>
          <w:w w:val="100"/>
        </w:rPr>
        <w:t>đ</w:t>
      </w:r>
      <w:r w:rsidR="006E690B" w:rsidRPr="008B32BA">
        <w:rPr>
          <w:rFonts w:eastAsia="Times New Roman"/>
          <w:i/>
          <w:w w:val="100"/>
        </w:rPr>
        <w:t xml:space="preserve">ề nghị của </w:t>
      </w:r>
      <w:r w:rsidR="006E68BC" w:rsidRPr="008B32BA">
        <w:rPr>
          <w:rFonts w:eastAsia="Times New Roman"/>
          <w:i/>
          <w:w w:val="100"/>
        </w:rPr>
        <w:t xml:space="preserve">Trưởng phòng </w:t>
      </w:r>
      <w:r w:rsidR="000027DB" w:rsidRPr="008B32BA">
        <w:rPr>
          <w:rFonts w:eastAsia="Times New Roman"/>
          <w:i/>
          <w:w w:val="100"/>
          <w:lang w:val="vi-VN"/>
        </w:rPr>
        <w:t>Kinh tế - Hạ tầng</w:t>
      </w:r>
      <w:r w:rsidR="00F10E5F" w:rsidRPr="008B32BA">
        <w:rPr>
          <w:rFonts w:eastAsia="Times New Roman"/>
          <w:i/>
          <w:w w:val="100"/>
        </w:rPr>
        <w:t xml:space="preserve"> tại Tờ trình số</w:t>
      </w:r>
      <w:r w:rsidR="008D1BE8" w:rsidRPr="008B32BA">
        <w:rPr>
          <w:rFonts w:eastAsia="Times New Roman"/>
          <w:i/>
          <w:w w:val="100"/>
          <w:lang w:val="vi-VN"/>
        </w:rPr>
        <w:t xml:space="preserve"> </w:t>
      </w:r>
      <w:r w:rsidR="009D43D9">
        <w:rPr>
          <w:rFonts w:eastAsia="Times New Roman"/>
          <w:i/>
          <w:w w:val="100"/>
          <w:lang w:val="vi-VN"/>
        </w:rPr>
        <w:t>169</w:t>
      </w:r>
      <w:r w:rsidR="000027DB" w:rsidRPr="008B32BA">
        <w:rPr>
          <w:rFonts w:eastAsia="Times New Roman"/>
          <w:i/>
          <w:w w:val="100"/>
          <w:lang w:val="vi-VN"/>
        </w:rPr>
        <w:t>/</w:t>
      </w:r>
      <w:r w:rsidR="00F10E5F" w:rsidRPr="008B32BA">
        <w:rPr>
          <w:rFonts w:eastAsia="Times New Roman"/>
          <w:i/>
          <w:w w:val="100"/>
        </w:rPr>
        <w:t>TTr-</w:t>
      </w:r>
      <w:r w:rsidR="000027DB" w:rsidRPr="008B32BA">
        <w:rPr>
          <w:rFonts w:eastAsia="Times New Roman"/>
          <w:i/>
          <w:w w:val="100"/>
          <w:lang w:val="vi-VN"/>
        </w:rPr>
        <w:t>PKTHT</w:t>
      </w:r>
      <w:r w:rsidR="00F10E5F" w:rsidRPr="008B32BA">
        <w:rPr>
          <w:rFonts w:eastAsia="Times New Roman"/>
          <w:i/>
          <w:w w:val="100"/>
        </w:rPr>
        <w:t xml:space="preserve"> ngày </w:t>
      </w:r>
      <w:r w:rsidR="009D43D9">
        <w:rPr>
          <w:rFonts w:eastAsia="Times New Roman"/>
          <w:i/>
          <w:w w:val="100"/>
          <w:lang w:val="vi-VN"/>
        </w:rPr>
        <w:t>14</w:t>
      </w:r>
      <w:r w:rsidRPr="008B32BA">
        <w:rPr>
          <w:rFonts w:eastAsia="Times New Roman"/>
          <w:i/>
          <w:w w:val="100"/>
        </w:rPr>
        <w:t xml:space="preserve"> tháng </w:t>
      </w:r>
      <w:r w:rsidR="009D43D9">
        <w:rPr>
          <w:rFonts w:eastAsia="Times New Roman"/>
          <w:i/>
          <w:w w:val="100"/>
          <w:lang w:val="vi-VN"/>
        </w:rPr>
        <w:t>6</w:t>
      </w:r>
      <w:r w:rsidRPr="008B32BA">
        <w:rPr>
          <w:rFonts w:eastAsia="Times New Roman"/>
          <w:i/>
          <w:w w:val="100"/>
        </w:rPr>
        <w:t xml:space="preserve"> năm 202</w:t>
      </w:r>
      <w:r w:rsidR="00896320">
        <w:rPr>
          <w:rFonts w:eastAsia="Times New Roman"/>
          <w:i/>
          <w:w w:val="100"/>
          <w:lang w:val="vi-VN"/>
        </w:rPr>
        <w:t>2</w:t>
      </w:r>
      <w:r w:rsidR="0012544B" w:rsidRPr="008B32BA">
        <w:rPr>
          <w:rFonts w:eastAsia="Times New Roman"/>
          <w:i/>
          <w:w w:val="100"/>
          <w:lang w:val="vi-VN"/>
        </w:rPr>
        <w:t>.</w:t>
      </w:r>
    </w:p>
    <w:p w:rsidR="00F10E5F" w:rsidRPr="00316ECE" w:rsidRDefault="00F10E5F" w:rsidP="002877ED">
      <w:pPr>
        <w:spacing w:before="240" w:after="240" w:line="370" w:lineRule="exact"/>
        <w:ind w:firstLine="0"/>
        <w:jc w:val="center"/>
        <w:rPr>
          <w:rFonts w:eastAsia="Times New Roman"/>
          <w:b/>
          <w:w w:val="100"/>
        </w:rPr>
      </w:pPr>
      <w:r w:rsidRPr="00316ECE">
        <w:rPr>
          <w:rFonts w:eastAsia="Times New Roman"/>
          <w:b/>
          <w:w w:val="100"/>
        </w:rPr>
        <w:t>QUYẾT ĐỊNH:</w:t>
      </w:r>
    </w:p>
    <w:p w:rsidR="00F10E5F" w:rsidRPr="00316ECE" w:rsidRDefault="00E44E65" w:rsidP="00E44E65">
      <w:pPr>
        <w:tabs>
          <w:tab w:val="center" w:pos="0"/>
        </w:tabs>
        <w:spacing w:line="370" w:lineRule="exact"/>
        <w:ind w:firstLine="0"/>
        <w:rPr>
          <w:rFonts w:eastAsia="Times New Roman"/>
          <w:w w:val="100"/>
        </w:rPr>
      </w:pPr>
      <w:r>
        <w:rPr>
          <w:color w:val="000000"/>
          <w:w w:val="100"/>
          <w:lang w:val="vi-VN"/>
        </w:rPr>
        <w:tab/>
      </w:r>
      <w:r w:rsidR="00F10E5F" w:rsidRPr="00316ECE">
        <w:rPr>
          <w:b/>
          <w:color w:val="000000"/>
          <w:w w:val="100"/>
        </w:rPr>
        <w:t>Điều 1.</w:t>
      </w:r>
      <w:r w:rsidR="00F10E5F" w:rsidRPr="00316ECE">
        <w:rPr>
          <w:color w:val="000000"/>
          <w:w w:val="100"/>
        </w:rPr>
        <w:t xml:space="preserve"> </w:t>
      </w:r>
      <w:r w:rsidR="00F13110" w:rsidRPr="00316ECE">
        <w:rPr>
          <w:color w:val="000000"/>
          <w:w w:val="100"/>
        </w:rPr>
        <w:t>Ban hành</w:t>
      </w:r>
      <w:r>
        <w:rPr>
          <w:color w:val="000000"/>
          <w:w w:val="100"/>
          <w:lang w:val="vi-VN"/>
        </w:rPr>
        <w:t xml:space="preserve"> kèm theo Quyết định này Q</w:t>
      </w:r>
      <w:r w:rsidR="00F13110" w:rsidRPr="00316ECE">
        <w:rPr>
          <w:color w:val="000000"/>
          <w:w w:val="100"/>
        </w:rPr>
        <w:t xml:space="preserve">uy định chức năng, nhiệm vụ, quyền hạn và cơ cấu tổ chức của </w:t>
      </w:r>
      <w:r>
        <w:rPr>
          <w:color w:val="000000"/>
          <w:w w:val="100"/>
          <w:lang w:val="vi-VN"/>
        </w:rPr>
        <w:t>P</w:t>
      </w:r>
      <w:r w:rsidR="00F13110" w:rsidRPr="00316ECE">
        <w:rPr>
          <w:color w:val="000000"/>
          <w:w w:val="100"/>
        </w:rPr>
        <w:t xml:space="preserve">hòng </w:t>
      </w:r>
      <w:r>
        <w:rPr>
          <w:color w:val="000000"/>
          <w:w w:val="100"/>
          <w:lang w:val="vi-VN"/>
        </w:rPr>
        <w:t>K</w:t>
      </w:r>
      <w:r w:rsidR="00F13110" w:rsidRPr="00316ECE">
        <w:rPr>
          <w:color w:val="000000"/>
          <w:w w:val="100"/>
        </w:rPr>
        <w:t xml:space="preserve">inh tế </w:t>
      </w:r>
      <w:r>
        <w:rPr>
          <w:color w:val="000000"/>
          <w:w w:val="100"/>
          <w:lang w:val="vi-VN"/>
        </w:rPr>
        <w:t>-</w:t>
      </w:r>
      <w:r w:rsidR="00F13110" w:rsidRPr="00316ECE">
        <w:rPr>
          <w:color w:val="000000"/>
          <w:w w:val="100"/>
        </w:rPr>
        <w:t xml:space="preserve"> Hạ tầng huyện </w:t>
      </w:r>
      <w:r>
        <w:rPr>
          <w:color w:val="000000"/>
          <w:w w:val="100"/>
          <w:lang w:val="vi-VN"/>
        </w:rPr>
        <w:t>An Phú</w:t>
      </w:r>
      <w:r w:rsidR="007376EB" w:rsidRPr="00316ECE">
        <w:rPr>
          <w:rFonts w:eastAsia="Times New Roman"/>
          <w:w w:val="100"/>
        </w:rPr>
        <w:t>.</w:t>
      </w:r>
    </w:p>
    <w:p w:rsidR="00F41F5E" w:rsidRPr="008607EB" w:rsidRDefault="00F41F5E" w:rsidP="000D5D80">
      <w:pPr>
        <w:spacing w:line="370" w:lineRule="exact"/>
        <w:rPr>
          <w:rFonts w:eastAsia="Times New Roman"/>
          <w:w w:val="100"/>
          <w:kern w:val="28"/>
          <w:lang w:val="vi-VN"/>
        </w:rPr>
      </w:pPr>
      <w:r>
        <w:rPr>
          <w:rFonts w:eastAsia="Times New Roman"/>
          <w:b/>
          <w:w w:val="100"/>
          <w:kern w:val="28"/>
          <w:lang w:val="vi-VN"/>
        </w:rPr>
        <w:t xml:space="preserve">Điều 2. </w:t>
      </w:r>
      <w:r w:rsidR="008607EB">
        <w:rPr>
          <w:rFonts w:eastAsia="Times New Roman"/>
          <w:w w:val="100"/>
          <w:kern w:val="28"/>
          <w:lang w:val="vi-VN"/>
        </w:rPr>
        <w:t xml:space="preserve">Quyết định này có hiệu lực thi hành </w:t>
      </w:r>
      <w:r w:rsidR="00E518E0">
        <w:rPr>
          <w:rFonts w:eastAsia="Times New Roman"/>
          <w:w w:val="100"/>
          <w:kern w:val="28"/>
          <w:lang w:val="vi-VN"/>
        </w:rPr>
        <w:t xml:space="preserve">kể từ </w:t>
      </w:r>
      <w:r w:rsidR="005239DC">
        <w:rPr>
          <w:rFonts w:eastAsia="Times New Roman"/>
          <w:w w:val="100"/>
          <w:kern w:val="28"/>
          <w:lang w:val="vi-VN"/>
        </w:rPr>
        <w:t xml:space="preserve">ngày </w:t>
      </w:r>
      <w:r w:rsidR="00F16C36">
        <w:rPr>
          <w:rFonts w:eastAsia="Times New Roman"/>
          <w:w w:val="100"/>
          <w:kern w:val="28"/>
          <w:lang w:val="vi-VN"/>
        </w:rPr>
        <w:t>24</w:t>
      </w:r>
      <w:r w:rsidR="005239DC">
        <w:rPr>
          <w:rFonts w:eastAsia="Times New Roman"/>
          <w:w w:val="100"/>
          <w:kern w:val="28"/>
          <w:lang w:val="vi-VN"/>
        </w:rPr>
        <w:t xml:space="preserve"> tháng </w:t>
      </w:r>
      <w:r w:rsidR="00F16C36">
        <w:rPr>
          <w:rFonts w:eastAsia="Times New Roman"/>
          <w:w w:val="100"/>
          <w:kern w:val="28"/>
          <w:lang w:val="vi-VN"/>
        </w:rPr>
        <w:t>6</w:t>
      </w:r>
      <w:r w:rsidR="005239DC">
        <w:rPr>
          <w:rFonts w:eastAsia="Times New Roman"/>
          <w:w w:val="100"/>
          <w:kern w:val="28"/>
          <w:lang w:val="vi-VN"/>
        </w:rPr>
        <w:t xml:space="preserve"> năm 2022 </w:t>
      </w:r>
      <w:r w:rsidR="008607EB">
        <w:rPr>
          <w:rFonts w:eastAsia="Times New Roman"/>
          <w:w w:val="100"/>
          <w:kern w:val="28"/>
          <w:lang w:val="vi-VN"/>
        </w:rPr>
        <w:t xml:space="preserve">và thay thế Quyết định số </w:t>
      </w:r>
      <w:r w:rsidR="00896320">
        <w:rPr>
          <w:rFonts w:eastAsia="Times New Roman"/>
          <w:w w:val="100"/>
          <w:kern w:val="28"/>
          <w:lang w:val="vi-VN"/>
        </w:rPr>
        <w:t>01/2022</w:t>
      </w:r>
      <w:r w:rsidR="008607EB">
        <w:rPr>
          <w:rFonts w:eastAsia="Times New Roman"/>
          <w:w w:val="100"/>
          <w:kern w:val="28"/>
          <w:lang w:val="vi-VN"/>
        </w:rPr>
        <w:t xml:space="preserve">/QĐ-UBND ngày </w:t>
      </w:r>
      <w:r w:rsidR="00896320">
        <w:rPr>
          <w:rFonts w:eastAsia="Times New Roman"/>
          <w:w w:val="100"/>
          <w:kern w:val="28"/>
          <w:lang w:val="vi-VN"/>
        </w:rPr>
        <w:t>07</w:t>
      </w:r>
      <w:r w:rsidR="008607EB">
        <w:rPr>
          <w:rFonts w:eastAsia="Times New Roman"/>
          <w:w w:val="100"/>
          <w:kern w:val="28"/>
          <w:lang w:val="vi-VN"/>
        </w:rPr>
        <w:t xml:space="preserve"> tháng </w:t>
      </w:r>
      <w:r w:rsidR="00896320">
        <w:rPr>
          <w:rFonts w:eastAsia="Times New Roman"/>
          <w:w w:val="100"/>
          <w:kern w:val="28"/>
          <w:lang w:val="vi-VN"/>
        </w:rPr>
        <w:t>01</w:t>
      </w:r>
      <w:r w:rsidR="008607EB">
        <w:rPr>
          <w:rFonts w:eastAsia="Times New Roman"/>
          <w:w w:val="100"/>
          <w:kern w:val="28"/>
          <w:lang w:val="vi-VN"/>
        </w:rPr>
        <w:t xml:space="preserve"> năm 20</w:t>
      </w:r>
      <w:r w:rsidR="00896320">
        <w:rPr>
          <w:rFonts w:eastAsia="Times New Roman"/>
          <w:w w:val="100"/>
          <w:kern w:val="28"/>
          <w:lang w:val="vi-VN"/>
        </w:rPr>
        <w:t>22</w:t>
      </w:r>
      <w:r w:rsidR="008607EB">
        <w:rPr>
          <w:rFonts w:eastAsia="Times New Roman"/>
          <w:w w:val="100"/>
          <w:kern w:val="28"/>
          <w:lang w:val="vi-VN"/>
        </w:rPr>
        <w:t xml:space="preserve"> của Ủy ban nhân dân huyện An Phú</w:t>
      </w:r>
      <w:r w:rsidR="00C7574C">
        <w:rPr>
          <w:rFonts w:eastAsia="Times New Roman"/>
          <w:w w:val="100"/>
          <w:kern w:val="28"/>
          <w:lang w:val="vi-VN"/>
        </w:rPr>
        <w:t xml:space="preserve"> về việc ban hành </w:t>
      </w:r>
      <w:r w:rsidR="00896320" w:rsidRPr="00896320">
        <w:rPr>
          <w:rFonts w:eastAsia="Times New Roman"/>
          <w:noProof/>
          <w:w w:val="100"/>
          <w:lang w:val="vi-VN"/>
        </w:rPr>
        <w:t>Q</w:t>
      </w:r>
      <w:r w:rsidR="00896320" w:rsidRPr="00896320">
        <w:rPr>
          <w:rFonts w:eastAsia="Times New Roman"/>
          <w:color w:val="000000"/>
          <w:w w:val="100"/>
        </w:rPr>
        <w:t xml:space="preserve">uy định chức năng, nhiệm vụ, quyền hạn và cơ cấu tổ chức của </w:t>
      </w:r>
      <w:r w:rsidR="00896320" w:rsidRPr="00896320">
        <w:rPr>
          <w:rFonts w:eastAsia="Times New Roman"/>
          <w:color w:val="000000"/>
          <w:w w:val="100"/>
          <w:lang w:val="vi-VN"/>
        </w:rPr>
        <w:t>P</w:t>
      </w:r>
      <w:r w:rsidR="00896320" w:rsidRPr="00896320">
        <w:rPr>
          <w:rFonts w:eastAsia="Times New Roman"/>
          <w:color w:val="000000"/>
          <w:w w:val="100"/>
        </w:rPr>
        <w:t xml:space="preserve">hòng </w:t>
      </w:r>
      <w:r w:rsidR="00896320" w:rsidRPr="00896320">
        <w:rPr>
          <w:rFonts w:eastAsia="Times New Roman"/>
          <w:color w:val="000000"/>
          <w:w w:val="100"/>
          <w:lang w:val="vi-VN"/>
        </w:rPr>
        <w:t>K</w:t>
      </w:r>
      <w:r w:rsidR="00896320" w:rsidRPr="00896320">
        <w:rPr>
          <w:rFonts w:eastAsia="Times New Roman"/>
          <w:color w:val="000000"/>
          <w:w w:val="100"/>
        </w:rPr>
        <w:t xml:space="preserve">inh tế </w:t>
      </w:r>
      <w:r w:rsidR="00896320" w:rsidRPr="00896320">
        <w:rPr>
          <w:rFonts w:eastAsia="Times New Roman"/>
          <w:color w:val="000000"/>
          <w:w w:val="100"/>
          <w:lang w:val="vi-VN"/>
        </w:rPr>
        <w:t>-</w:t>
      </w:r>
      <w:r w:rsidR="00896320" w:rsidRPr="00896320">
        <w:rPr>
          <w:rFonts w:eastAsia="Times New Roman"/>
          <w:color w:val="000000"/>
          <w:w w:val="100"/>
        </w:rPr>
        <w:t xml:space="preserve"> Hạ tầng huyện </w:t>
      </w:r>
      <w:r w:rsidR="00896320" w:rsidRPr="00896320">
        <w:rPr>
          <w:rFonts w:eastAsia="Times New Roman"/>
          <w:color w:val="000000"/>
          <w:w w:val="100"/>
          <w:lang w:val="vi-VN"/>
        </w:rPr>
        <w:t>An Phú</w:t>
      </w:r>
      <w:r w:rsidR="008607EB">
        <w:rPr>
          <w:rFonts w:eastAsia="Times New Roman"/>
          <w:w w:val="100"/>
          <w:kern w:val="28"/>
          <w:lang w:val="vi-VN"/>
        </w:rPr>
        <w:t>.</w:t>
      </w:r>
    </w:p>
    <w:p w:rsidR="00F10E5F" w:rsidRPr="00596314" w:rsidRDefault="00F10E5F" w:rsidP="00E55E20">
      <w:pPr>
        <w:tabs>
          <w:tab w:val="center" w:pos="1418"/>
          <w:tab w:val="center" w:pos="6663"/>
        </w:tabs>
        <w:spacing w:after="480" w:line="370" w:lineRule="exact"/>
        <w:ind w:firstLine="709"/>
        <w:rPr>
          <w:rFonts w:eastAsia="Times New Roman"/>
          <w:b/>
          <w:i/>
          <w:w w:val="100"/>
          <w:lang w:val="vi-VN"/>
        </w:rPr>
      </w:pPr>
      <w:r w:rsidRPr="00316ECE">
        <w:rPr>
          <w:rFonts w:eastAsia="Times New Roman" w:hint="eastAsia"/>
          <w:b/>
          <w:w w:val="100"/>
          <w:kern w:val="28"/>
        </w:rPr>
        <w:t>Đ</w:t>
      </w:r>
      <w:r w:rsidRPr="00316ECE">
        <w:rPr>
          <w:rFonts w:eastAsia="Times New Roman"/>
          <w:b/>
          <w:w w:val="100"/>
          <w:kern w:val="28"/>
        </w:rPr>
        <w:t xml:space="preserve">iều </w:t>
      </w:r>
      <w:r w:rsidR="00F41F5E">
        <w:rPr>
          <w:rFonts w:eastAsia="Times New Roman"/>
          <w:b/>
          <w:w w:val="100"/>
          <w:kern w:val="28"/>
          <w:lang w:val="vi-VN"/>
        </w:rPr>
        <w:t>3</w:t>
      </w:r>
      <w:r w:rsidRPr="00316ECE">
        <w:rPr>
          <w:rFonts w:eastAsia="Times New Roman"/>
          <w:b/>
          <w:w w:val="100"/>
          <w:kern w:val="28"/>
        </w:rPr>
        <w:t>.</w:t>
      </w:r>
      <w:r w:rsidRPr="00316ECE">
        <w:rPr>
          <w:rFonts w:eastAsia="Times New Roman"/>
          <w:w w:val="100"/>
          <w:kern w:val="28"/>
        </w:rPr>
        <w:t xml:space="preserve"> Chánh Văn phòng </w:t>
      </w:r>
      <w:r w:rsidR="00596314">
        <w:rPr>
          <w:rFonts w:eastAsia="Times New Roman"/>
          <w:w w:val="100"/>
          <w:kern w:val="28"/>
          <w:lang w:val="vi-VN"/>
        </w:rPr>
        <w:t>Hội đồng nhân dân và Ủy ban nhân dân</w:t>
      </w:r>
      <w:r w:rsidRPr="00316ECE">
        <w:rPr>
          <w:rFonts w:eastAsia="Times New Roman"/>
          <w:w w:val="100"/>
          <w:kern w:val="28"/>
        </w:rPr>
        <w:t xml:space="preserve"> huyện, </w:t>
      </w:r>
      <w:r w:rsidR="00596314">
        <w:rPr>
          <w:rFonts w:eastAsia="Times New Roman"/>
          <w:w w:val="100"/>
          <w:kern w:val="28"/>
          <w:lang w:val="vi-VN"/>
        </w:rPr>
        <w:t>Trưởng phòng Kinh tế - Hạ tầng, Thủ trưởng các cơ quan, ban ngành huyện</w:t>
      </w:r>
      <w:r w:rsidR="006B6FE7">
        <w:rPr>
          <w:rFonts w:eastAsia="Times New Roman"/>
          <w:w w:val="100"/>
          <w:kern w:val="28"/>
          <w:lang w:val="vi-VN"/>
        </w:rPr>
        <w:t>, Chủ tịch Ủy ban nhân dân các xã, thị trấn</w:t>
      </w:r>
      <w:r w:rsidR="00596314">
        <w:rPr>
          <w:rFonts w:eastAsia="Times New Roman"/>
          <w:w w:val="100"/>
          <w:kern w:val="28"/>
          <w:lang w:val="vi-VN"/>
        </w:rPr>
        <w:t xml:space="preserve"> chịu trách nhiệm thi hành </w:t>
      </w:r>
      <w:r w:rsidR="00F16C36">
        <w:rPr>
          <w:rFonts w:eastAsia="Times New Roman"/>
          <w:w w:val="100"/>
          <w:kern w:val="28"/>
          <w:lang w:val="vi-VN"/>
        </w:rPr>
        <w:t>Q</w:t>
      </w:r>
      <w:r w:rsidR="00596314">
        <w:rPr>
          <w:rFonts w:eastAsia="Times New Roman"/>
          <w:w w:val="100"/>
          <w:kern w:val="28"/>
          <w:lang w:val="vi-VN"/>
        </w:rPr>
        <w:t>uyết định này</w:t>
      </w:r>
      <w:r w:rsidR="00ED4E47">
        <w:rPr>
          <w:rFonts w:eastAsia="Times New Roman"/>
          <w:w w:val="100"/>
          <w:kern w:val="28"/>
          <w:lang w:val="vi-VN"/>
        </w:rPr>
        <w:t>./.</w:t>
      </w:r>
    </w:p>
    <w:tbl>
      <w:tblPr>
        <w:tblW w:w="9923" w:type="dxa"/>
        <w:tblInd w:w="108" w:type="dxa"/>
        <w:tblLook w:val="04A0" w:firstRow="1" w:lastRow="0" w:firstColumn="1" w:lastColumn="0" w:noHBand="0" w:noVBand="1"/>
      </w:tblPr>
      <w:tblGrid>
        <w:gridCol w:w="4962"/>
        <w:gridCol w:w="4961"/>
      </w:tblGrid>
      <w:tr w:rsidR="00F10E5F" w:rsidRPr="00316ECE" w:rsidTr="0095579F">
        <w:tc>
          <w:tcPr>
            <w:tcW w:w="4962" w:type="dxa"/>
          </w:tcPr>
          <w:p w:rsidR="00F10E5F" w:rsidRPr="00316ECE" w:rsidRDefault="00F10E5F" w:rsidP="00F10E5F">
            <w:pPr>
              <w:tabs>
                <w:tab w:val="left" w:pos="909"/>
              </w:tabs>
              <w:spacing w:before="0" w:after="0"/>
              <w:ind w:firstLine="0"/>
              <w:jc w:val="left"/>
              <w:rPr>
                <w:rFonts w:eastAsia="Times New Roman"/>
                <w:b/>
                <w:i/>
                <w:iCs/>
                <w:w w:val="100"/>
                <w:sz w:val="24"/>
              </w:rPr>
            </w:pPr>
            <w:r w:rsidRPr="00316ECE">
              <w:rPr>
                <w:rFonts w:eastAsia="Times New Roman"/>
                <w:b/>
                <w:i/>
                <w:iCs/>
                <w:w w:val="100"/>
                <w:sz w:val="24"/>
              </w:rPr>
              <w:t>Nơi nhận:</w:t>
            </w:r>
          </w:p>
          <w:p w:rsidR="00780150" w:rsidRDefault="00780150" w:rsidP="00F10E5F">
            <w:pPr>
              <w:tabs>
                <w:tab w:val="left" w:pos="909"/>
              </w:tabs>
              <w:spacing w:before="0" w:after="0"/>
              <w:ind w:firstLine="0"/>
              <w:jc w:val="left"/>
              <w:rPr>
                <w:rFonts w:eastAsia="Times New Roman"/>
                <w:iCs/>
                <w:w w:val="100"/>
                <w:sz w:val="22"/>
                <w:lang w:val="vi-VN"/>
              </w:rPr>
            </w:pPr>
            <w:r>
              <w:rPr>
                <w:rFonts w:eastAsia="Times New Roman"/>
                <w:iCs/>
                <w:w w:val="100"/>
                <w:sz w:val="22"/>
                <w:lang w:val="vi-VN"/>
              </w:rPr>
              <w:t>- Như Điều 3;</w:t>
            </w:r>
          </w:p>
          <w:p w:rsidR="00780150" w:rsidRDefault="00780150" w:rsidP="00F10E5F">
            <w:pPr>
              <w:tabs>
                <w:tab w:val="left" w:pos="909"/>
              </w:tabs>
              <w:spacing w:before="0" w:after="0"/>
              <w:ind w:firstLine="0"/>
              <w:jc w:val="left"/>
              <w:rPr>
                <w:rFonts w:eastAsia="Times New Roman"/>
                <w:iCs/>
                <w:w w:val="100"/>
                <w:sz w:val="22"/>
                <w:lang w:val="vi-VN"/>
              </w:rPr>
            </w:pPr>
            <w:r>
              <w:rPr>
                <w:rFonts w:eastAsia="Times New Roman"/>
                <w:iCs/>
                <w:w w:val="100"/>
                <w:sz w:val="22"/>
                <w:lang w:val="vi-VN"/>
              </w:rPr>
              <w:t>- Sở Xây dựng;</w:t>
            </w:r>
          </w:p>
          <w:p w:rsidR="00780150" w:rsidRDefault="00780150" w:rsidP="00F10E5F">
            <w:pPr>
              <w:tabs>
                <w:tab w:val="left" w:pos="909"/>
              </w:tabs>
              <w:spacing w:before="0" w:after="0"/>
              <w:ind w:firstLine="0"/>
              <w:jc w:val="left"/>
              <w:rPr>
                <w:rFonts w:eastAsia="Times New Roman"/>
                <w:iCs/>
                <w:w w:val="100"/>
                <w:sz w:val="22"/>
                <w:lang w:val="vi-VN"/>
              </w:rPr>
            </w:pPr>
            <w:r>
              <w:rPr>
                <w:rFonts w:eastAsia="Times New Roman"/>
                <w:iCs/>
                <w:w w:val="100"/>
                <w:sz w:val="22"/>
                <w:lang w:val="vi-VN"/>
              </w:rPr>
              <w:t>- Sở Giao thông vận tải;</w:t>
            </w:r>
          </w:p>
          <w:p w:rsidR="00780150" w:rsidRDefault="00780150" w:rsidP="00F10E5F">
            <w:pPr>
              <w:tabs>
                <w:tab w:val="left" w:pos="909"/>
              </w:tabs>
              <w:spacing w:before="0" w:after="0"/>
              <w:ind w:firstLine="0"/>
              <w:jc w:val="left"/>
              <w:rPr>
                <w:rFonts w:eastAsia="Times New Roman"/>
                <w:iCs/>
                <w:w w:val="100"/>
                <w:sz w:val="22"/>
                <w:lang w:val="vi-VN"/>
              </w:rPr>
            </w:pPr>
            <w:r>
              <w:rPr>
                <w:rFonts w:eastAsia="Times New Roman"/>
                <w:iCs/>
                <w:w w:val="100"/>
                <w:sz w:val="22"/>
                <w:lang w:val="vi-VN"/>
              </w:rPr>
              <w:t xml:space="preserve">- Sở Công thương; </w:t>
            </w:r>
          </w:p>
          <w:p w:rsidR="00780150" w:rsidRDefault="00780150" w:rsidP="00F10E5F">
            <w:pPr>
              <w:tabs>
                <w:tab w:val="left" w:pos="909"/>
              </w:tabs>
              <w:spacing w:before="0" w:after="0"/>
              <w:ind w:firstLine="0"/>
              <w:jc w:val="left"/>
              <w:rPr>
                <w:rFonts w:eastAsia="Times New Roman"/>
                <w:iCs/>
                <w:w w:val="100"/>
                <w:sz w:val="22"/>
                <w:lang w:val="vi-VN"/>
              </w:rPr>
            </w:pPr>
            <w:r>
              <w:rPr>
                <w:rFonts w:eastAsia="Times New Roman"/>
                <w:iCs/>
                <w:w w:val="100"/>
                <w:sz w:val="22"/>
                <w:lang w:val="vi-VN"/>
              </w:rPr>
              <w:t>- Sở Khoa học và Công nghệ;</w:t>
            </w:r>
          </w:p>
          <w:p w:rsidR="00780150" w:rsidRDefault="00780150" w:rsidP="00F10E5F">
            <w:pPr>
              <w:tabs>
                <w:tab w:val="left" w:pos="909"/>
              </w:tabs>
              <w:spacing w:before="0" w:after="0"/>
              <w:ind w:firstLine="0"/>
              <w:jc w:val="left"/>
              <w:rPr>
                <w:rFonts w:eastAsia="Times New Roman"/>
                <w:iCs/>
                <w:w w:val="100"/>
                <w:sz w:val="22"/>
                <w:lang w:val="vi-VN"/>
              </w:rPr>
            </w:pPr>
            <w:r>
              <w:rPr>
                <w:rFonts w:eastAsia="Times New Roman"/>
                <w:iCs/>
                <w:w w:val="100"/>
                <w:sz w:val="22"/>
                <w:lang w:val="vi-VN"/>
              </w:rPr>
              <w:t>- TT. Huyện ủy, TT. HĐND huyện;</w:t>
            </w:r>
          </w:p>
          <w:p w:rsidR="0081585B" w:rsidRDefault="0081585B" w:rsidP="00F10E5F">
            <w:pPr>
              <w:tabs>
                <w:tab w:val="left" w:pos="909"/>
              </w:tabs>
              <w:spacing w:before="0" w:after="0"/>
              <w:ind w:firstLine="0"/>
              <w:jc w:val="left"/>
              <w:rPr>
                <w:rFonts w:eastAsia="Times New Roman"/>
                <w:iCs/>
                <w:w w:val="100"/>
                <w:sz w:val="22"/>
                <w:lang w:val="vi-VN"/>
              </w:rPr>
            </w:pPr>
            <w:r w:rsidRPr="00316ECE">
              <w:rPr>
                <w:rFonts w:eastAsia="Times New Roman"/>
                <w:iCs/>
                <w:w w:val="100"/>
                <w:sz w:val="22"/>
              </w:rPr>
              <w:t xml:space="preserve">- </w:t>
            </w:r>
            <w:r w:rsidR="00780150">
              <w:rPr>
                <w:rFonts w:eastAsia="Times New Roman"/>
                <w:iCs/>
                <w:w w:val="100"/>
                <w:sz w:val="22"/>
                <w:lang w:val="vi-VN"/>
              </w:rPr>
              <w:t>Chủ tịch và c</w:t>
            </w:r>
            <w:r w:rsidRPr="00316ECE">
              <w:rPr>
                <w:rFonts w:eastAsia="Times New Roman"/>
                <w:iCs/>
                <w:w w:val="100"/>
                <w:sz w:val="22"/>
              </w:rPr>
              <w:t>ác PCT UBND huyện;</w:t>
            </w:r>
          </w:p>
          <w:p w:rsidR="00780150" w:rsidRPr="00780150" w:rsidRDefault="00780150" w:rsidP="00F10E5F">
            <w:pPr>
              <w:tabs>
                <w:tab w:val="left" w:pos="909"/>
              </w:tabs>
              <w:spacing w:before="0" w:after="0"/>
              <w:ind w:firstLine="0"/>
              <w:jc w:val="left"/>
              <w:rPr>
                <w:rFonts w:eastAsia="Times New Roman"/>
                <w:iCs/>
                <w:w w:val="100"/>
                <w:sz w:val="22"/>
                <w:lang w:val="vi-VN"/>
              </w:rPr>
            </w:pPr>
            <w:r>
              <w:rPr>
                <w:rFonts w:eastAsia="Times New Roman"/>
                <w:iCs/>
                <w:w w:val="100"/>
                <w:sz w:val="22"/>
                <w:lang w:val="vi-VN"/>
              </w:rPr>
              <w:t>- Cổng TTĐT huyện;</w:t>
            </w:r>
          </w:p>
          <w:p w:rsidR="00F10E5F" w:rsidRPr="00316ECE" w:rsidRDefault="00FA71F4" w:rsidP="00F10E5F">
            <w:pPr>
              <w:tabs>
                <w:tab w:val="left" w:pos="909"/>
              </w:tabs>
              <w:spacing w:before="0" w:after="0"/>
              <w:ind w:firstLine="0"/>
              <w:jc w:val="left"/>
              <w:rPr>
                <w:rFonts w:eastAsia="Times New Roman"/>
                <w:iCs/>
                <w:w w:val="100"/>
                <w:sz w:val="22"/>
              </w:rPr>
            </w:pPr>
            <w:r>
              <w:rPr>
                <w:rFonts w:eastAsia="Times New Roman"/>
                <w:iCs/>
                <w:w w:val="100"/>
                <w:sz w:val="22"/>
              </w:rPr>
              <w:t>- Lưu: VT</w:t>
            </w:r>
            <w:r w:rsidR="00F10E5F" w:rsidRPr="00316ECE">
              <w:rPr>
                <w:rFonts w:eastAsia="Times New Roman"/>
                <w:iCs/>
                <w:w w:val="100"/>
                <w:sz w:val="22"/>
              </w:rPr>
              <w:t>.</w:t>
            </w:r>
          </w:p>
          <w:p w:rsidR="00F10E5F" w:rsidRPr="00316ECE" w:rsidRDefault="00F10E5F" w:rsidP="00F10E5F">
            <w:pPr>
              <w:tabs>
                <w:tab w:val="left" w:pos="909"/>
              </w:tabs>
              <w:spacing w:before="0" w:after="0"/>
              <w:ind w:firstLine="0"/>
              <w:jc w:val="left"/>
              <w:rPr>
                <w:rFonts w:eastAsia="Times New Roman"/>
                <w:iCs/>
                <w:w w:val="100"/>
                <w:sz w:val="22"/>
              </w:rPr>
            </w:pPr>
          </w:p>
        </w:tc>
        <w:tc>
          <w:tcPr>
            <w:tcW w:w="4961" w:type="dxa"/>
          </w:tcPr>
          <w:p w:rsidR="00DD6EE1" w:rsidRPr="00316ECE" w:rsidRDefault="00DD6EE1" w:rsidP="00F10E5F">
            <w:pPr>
              <w:tabs>
                <w:tab w:val="left" w:pos="909"/>
              </w:tabs>
              <w:spacing w:before="0" w:after="0"/>
              <w:ind w:firstLine="0"/>
              <w:jc w:val="center"/>
              <w:rPr>
                <w:rFonts w:eastAsia="Times New Roman"/>
                <w:b/>
                <w:iCs/>
                <w:w w:val="100"/>
              </w:rPr>
            </w:pPr>
            <w:r w:rsidRPr="00316ECE">
              <w:rPr>
                <w:rFonts w:eastAsia="Times New Roman"/>
                <w:b/>
                <w:iCs/>
                <w:w w:val="100"/>
              </w:rPr>
              <w:t>TM. ỦY BAN NHÂN DÂN</w:t>
            </w:r>
          </w:p>
          <w:p w:rsidR="00F10E5F" w:rsidRPr="00316ECE" w:rsidRDefault="00F10E5F" w:rsidP="00F10E5F">
            <w:pPr>
              <w:tabs>
                <w:tab w:val="left" w:pos="909"/>
              </w:tabs>
              <w:spacing w:before="0" w:after="0"/>
              <w:ind w:firstLine="0"/>
              <w:jc w:val="center"/>
              <w:rPr>
                <w:rFonts w:eastAsia="Times New Roman"/>
                <w:b/>
                <w:iCs/>
                <w:w w:val="100"/>
              </w:rPr>
            </w:pPr>
            <w:r w:rsidRPr="00316ECE">
              <w:rPr>
                <w:rFonts w:eastAsia="Times New Roman"/>
                <w:b/>
                <w:iCs/>
                <w:w w:val="100"/>
              </w:rPr>
              <w:t xml:space="preserve">CHỦ TỊCH              </w:t>
            </w:r>
          </w:p>
          <w:p w:rsidR="00F10E5F" w:rsidRPr="00316ECE" w:rsidRDefault="00F10E5F" w:rsidP="00F10E5F">
            <w:pPr>
              <w:tabs>
                <w:tab w:val="left" w:pos="909"/>
              </w:tabs>
              <w:spacing w:before="0" w:after="0"/>
              <w:ind w:firstLine="0"/>
              <w:jc w:val="center"/>
              <w:rPr>
                <w:rFonts w:eastAsia="Times New Roman"/>
                <w:b/>
                <w:iCs/>
                <w:w w:val="100"/>
              </w:rPr>
            </w:pPr>
          </w:p>
          <w:p w:rsidR="00F10E5F" w:rsidRPr="00316ECE" w:rsidRDefault="00F10E5F" w:rsidP="00F10E5F">
            <w:pPr>
              <w:tabs>
                <w:tab w:val="left" w:pos="909"/>
              </w:tabs>
              <w:spacing w:before="0" w:after="0"/>
              <w:ind w:firstLine="0"/>
              <w:rPr>
                <w:rFonts w:eastAsia="Times New Roman"/>
                <w:b/>
                <w:iCs/>
                <w:w w:val="100"/>
              </w:rPr>
            </w:pPr>
          </w:p>
          <w:p w:rsidR="0052647D" w:rsidRPr="00316ECE" w:rsidRDefault="006E68BC" w:rsidP="00DD064F">
            <w:pPr>
              <w:tabs>
                <w:tab w:val="left" w:pos="909"/>
              </w:tabs>
              <w:spacing w:before="0" w:after="0"/>
              <w:ind w:firstLine="0"/>
              <w:jc w:val="center"/>
              <w:rPr>
                <w:rFonts w:eastAsia="Times New Roman"/>
                <w:b/>
                <w:iCs/>
                <w:w w:val="100"/>
              </w:rPr>
            </w:pPr>
            <w:r w:rsidRPr="00316ECE">
              <w:rPr>
                <w:rFonts w:eastAsia="Times New Roman"/>
                <w:b/>
                <w:iCs/>
                <w:w w:val="100"/>
              </w:rPr>
              <w:t xml:space="preserve"> </w:t>
            </w:r>
          </w:p>
          <w:p w:rsidR="00BA7B16" w:rsidRPr="00316ECE" w:rsidRDefault="00BA7B16" w:rsidP="00F10E5F">
            <w:pPr>
              <w:tabs>
                <w:tab w:val="left" w:pos="909"/>
              </w:tabs>
              <w:spacing w:before="0" w:after="0"/>
              <w:ind w:firstLine="0"/>
              <w:rPr>
                <w:rFonts w:eastAsia="Times New Roman"/>
                <w:b/>
                <w:iCs/>
                <w:w w:val="100"/>
              </w:rPr>
            </w:pPr>
          </w:p>
          <w:p w:rsidR="00F10E5F" w:rsidRPr="00316ECE" w:rsidRDefault="00F10E5F" w:rsidP="00F10E5F">
            <w:pPr>
              <w:tabs>
                <w:tab w:val="left" w:pos="909"/>
              </w:tabs>
              <w:spacing w:before="0" w:after="0"/>
              <w:ind w:firstLine="0"/>
              <w:jc w:val="center"/>
              <w:rPr>
                <w:rFonts w:eastAsia="Times New Roman"/>
                <w:b/>
                <w:iCs/>
                <w:w w:val="100"/>
              </w:rPr>
            </w:pPr>
          </w:p>
          <w:p w:rsidR="00F10E5F" w:rsidRPr="00316ECE" w:rsidRDefault="00F10E5F" w:rsidP="00F10E5F">
            <w:pPr>
              <w:tabs>
                <w:tab w:val="left" w:pos="909"/>
              </w:tabs>
              <w:spacing w:before="0" w:after="0"/>
              <w:ind w:firstLine="0"/>
              <w:rPr>
                <w:rFonts w:eastAsia="Times New Roman"/>
                <w:b/>
                <w:iCs/>
                <w:w w:val="100"/>
              </w:rPr>
            </w:pPr>
          </w:p>
          <w:p w:rsidR="00F10E5F" w:rsidRPr="00780150" w:rsidRDefault="00780150" w:rsidP="00F10E5F">
            <w:pPr>
              <w:tabs>
                <w:tab w:val="left" w:pos="909"/>
              </w:tabs>
              <w:spacing w:before="0" w:after="0"/>
              <w:ind w:firstLine="0"/>
              <w:jc w:val="center"/>
              <w:rPr>
                <w:rFonts w:eastAsia="Times New Roman"/>
                <w:b/>
                <w:iCs/>
                <w:w w:val="100"/>
                <w:lang w:val="vi-VN"/>
              </w:rPr>
            </w:pPr>
            <w:r>
              <w:rPr>
                <w:rFonts w:eastAsia="Times New Roman"/>
                <w:b/>
                <w:iCs/>
                <w:w w:val="100"/>
                <w:lang w:val="vi-VN"/>
              </w:rPr>
              <w:t>Trần Hòa Hợp</w:t>
            </w:r>
          </w:p>
        </w:tc>
      </w:tr>
    </w:tbl>
    <w:p w:rsidR="00F10E5F" w:rsidRPr="00316ECE" w:rsidRDefault="00F10E5F" w:rsidP="00F10E5F">
      <w:pPr>
        <w:spacing w:before="0" w:after="0"/>
        <w:ind w:firstLine="0"/>
        <w:jc w:val="left"/>
        <w:rPr>
          <w:rFonts w:eastAsia="Times New Roman"/>
          <w:w w:val="100"/>
        </w:rPr>
      </w:pPr>
    </w:p>
    <w:p w:rsidR="001F12C5" w:rsidRPr="00316ECE" w:rsidRDefault="001F12C5" w:rsidP="00F10E5F">
      <w:pPr>
        <w:spacing w:before="0" w:after="0"/>
        <w:ind w:firstLine="0"/>
        <w:jc w:val="left"/>
        <w:rPr>
          <w:rFonts w:eastAsia="Times New Roman"/>
          <w:w w:val="100"/>
        </w:rPr>
      </w:pPr>
    </w:p>
    <w:p w:rsidR="001F12C5" w:rsidRPr="00316ECE" w:rsidRDefault="001F12C5" w:rsidP="00F10E5F">
      <w:pPr>
        <w:spacing w:before="0" w:after="0"/>
        <w:ind w:firstLine="0"/>
        <w:jc w:val="left"/>
        <w:rPr>
          <w:rFonts w:eastAsia="Times New Roman"/>
          <w:w w:val="100"/>
        </w:rPr>
      </w:pPr>
    </w:p>
    <w:p w:rsidR="001F12C5" w:rsidRPr="00316ECE" w:rsidRDefault="001F12C5" w:rsidP="00F10E5F">
      <w:pPr>
        <w:spacing w:before="0" w:after="0"/>
        <w:ind w:firstLine="0"/>
        <w:jc w:val="left"/>
        <w:rPr>
          <w:rFonts w:eastAsia="Times New Roman"/>
          <w:w w:val="100"/>
        </w:rPr>
      </w:pPr>
    </w:p>
    <w:p w:rsidR="001F12C5" w:rsidRPr="00316ECE" w:rsidRDefault="001F12C5" w:rsidP="00F10E5F">
      <w:pPr>
        <w:spacing w:before="0" w:after="0"/>
        <w:ind w:firstLine="0"/>
        <w:jc w:val="left"/>
        <w:rPr>
          <w:rFonts w:eastAsia="Times New Roman"/>
          <w:w w:val="100"/>
        </w:rPr>
      </w:pPr>
    </w:p>
    <w:p w:rsidR="001F12C5" w:rsidRPr="00316ECE" w:rsidRDefault="001F12C5" w:rsidP="00F10E5F">
      <w:pPr>
        <w:spacing w:before="0" w:after="0"/>
        <w:ind w:firstLine="0"/>
        <w:jc w:val="left"/>
        <w:rPr>
          <w:rFonts w:eastAsia="Times New Roman"/>
          <w:w w:val="100"/>
        </w:rPr>
      </w:pPr>
    </w:p>
    <w:p w:rsidR="001F12C5" w:rsidRPr="00316ECE" w:rsidRDefault="001F12C5" w:rsidP="00F10E5F">
      <w:pPr>
        <w:spacing w:before="0" w:after="0"/>
        <w:ind w:firstLine="0"/>
        <w:jc w:val="left"/>
        <w:rPr>
          <w:rFonts w:eastAsia="Times New Roman"/>
          <w:w w:val="100"/>
        </w:rPr>
      </w:pPr>
    </w:p>
    <w:p w:rsidR="001F12C5" w:rsidRPr="00316ECE" w:rsidRDefault="001F12C5" w:rsidP="00F10E5F">
      <w:pPr>
        <w:spacing w:before="0" w:after="0"/>
        <w:ind w:firstLine="0"/>
        <w:jc w:val="left"/>
        <w:rPr>
          <w:rFonts w:eastAsia="Times New Roman"/>
          <w:w w:val="100"/>
        </w:rPr>
      </w:pPr>
    </w:p>
    <w:p w:rsidR="001F12C5" w:rsidRPr="00316ECE" w:rsidRDefault="001F12C5" w:rsidP="00F10E5F">
      <w:pPr>
        <w:spacing w:before="0" w:after="0"/>
        <w:ind w:firstLine="0"/>
        <w:jc w:val="left"/>
        <w:rPr>
          <w:rFonts w:eastAsia="Times New Roman"/>
          <w:w w:val="100"/>
        </w:rPr>
      </w:pPr>
    </w:p>
    <w:sectPr w:rsidR="001F12C5" w:rsidRPr="00316ECE" w:rsidSect="001616AA">
      <w:headerReference w:type="default" r:id="rId8"/>
      <w:headerReference w:type="first" r:id="rId9"/>
      <w:pgSz w:w="11907" w:h="16840" w:code="9"/>
      <w:pgMar w:top="993" w:right="1134" w:bottom="1418" w:left="1276"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5A8" w:rsidRDefault="00B235A8" w:rsidP="00330086">
      <w:pPr>
        <w:spacing w:before="0" w:after="0"/>
      </w:pPr>
      <w:r>
        <w:separator/>
      </w:r>
    </w:p>
  </w:endnote>
  <w:endnote w:type="continuationSeparator" w:id="0">
    <w:p w:rsidR="00B235A8" w:rsidRDefault="00B235A8" w:rsidP="0033008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imes New Roman Bold">
    <w:altName w:val="Times New Roman"/>
    <w:panose1 w:val="02020803070505020304"/>
    <w:charset w:val="00"/>
    <w:family w:val="roman"/>
    <w:notTrueType/>
    <w:pitch w:val="default"/>
  </w:font>
  <w:font w:name="Calibri Light">
    <w:altName w:val="Microsoft Sans Serif"/>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5A8" w:rsidRDefault="00B235A8" w:rsidP="00330086">
      <w:pPr>
        <w:spacing w:before="0" w:after="0"/>
      </w:pPr>
      <w:r>
        <w:separator/>
      </w:r>
    </w:p>
  </w:footnote>
  <w:footnote w:type="continuationSeparator" w:id="0">
    <w:p w:rsidR="00B235A8" w:rsidRDefault="00B235A8" w:rsidP="0033008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0215699"/>
      <w:docPartObj>
        <w:docPartGallery w:val="Page Numbers (Top of Page)"/>
        <w:docPartUnique/>
      </w:docPartObj>
    </w:sdtPr>
    <w:sdtEndPr>
      <w:rPr>
        <w:noProof/>
      </w:rPr>
    </w:sdtEndPr>
    <w:sdtContent>
      <w:p w:rsidR="002877ED" w:rsidRDefault="002877ED" w:rsidP="002877ED">
        <w:pPr>
          <w:pStyle w:val="Header"/>
          <w:ind w:firstLine="0"/>
          <w:jc w:val="center"/>
        </w:pPr>
        <w:r>
          <w:fldChar w:fldCharType="begin"/>
        </w:r>
        <w:r>
          <w:instrText xml:space="preserve"> PAGE   \* MERGEFORMAT </w:instrText>
        </w:r>
        <w:r>
          <w:fldChar w:fldCharType="separate"/>
        </w:r>
        <w:r w:rsidR="00AD7DB7">
          <w:rPr>
            <w:noProof/>
          </w:rPr>
          <w:t>2</w:t>
        </w:r>
        <w:r>
          <w:rPr>
            <w:noProof/>
          </w:rPr>
          <w:fldChar w:fldCharType="end"/>
        </w:r>
      </w:p>
    </w:sdtContent>
  </w:sdt>
  <w:p w:rsidR="00F26453" w:rsidRDefault="00F264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7ED" w:rsidRDefault="002877ED">
    <w:pPr>
      <w:pStyle w:val="Header"/>
      <w:jc w:val="center"/>
    </w:pPr>
  </w:p>
  <w:p w:rsidR="002877ED" w:rsidRDefault="002877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6345C"/>
    <w:multiLevelType w:val="multilevel"/>
    <w:tmpl w:val="D430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7"/>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E5F"/>
    <w:rsid w:val="000027DB"/>
    <w:rsid w:val="000104CD"/>
    <w:rsid w:val="00030EEE"/>
    <w:rsid w:val="00045BD2"/>
    <w:rsid w:val="000478DC"/>
    <w:rsid w:val="00084480"/>
    <w:rsid w:val="000A18FB"/>
    <w:rsid w:val="000C43FA"/>
    <w:rsid w:val="000C7814"/>
    <w:rsid w:val="000D5D80"/>
    <w:rsid w:val="000E3D90"/>
    <w:rsid w:val="000F0C0D"/>
    <w:rsid w:val="0012544B"/>
    <w:rsid w:val="00142F0E"/>
    <w:rsid w:val="001616AA"/>
    <w:rsid w:val="001756FA"/>
    <w:rsid w:val="0019798D"/>
    <w:rsid w:val="001A3879"/>
    <w:rsid w:val="001A5473"/>
    <w:rsid w:val="001A71F3"/>
    <w:rsid w:val="001B1A51"/>
    <w:rsid w:val="001B642F"/>
    <w:rsid w:val="001E1135"/>
    <w:rsid w:val="001E32F1"/>
    <w:rsid w:val="001E4E51"/>
    <w:rsid w:val="001F12C5"/>
    <w:rsid w:val="00201872"/>
    <w:rsid w:val="002022DD"/>
    <w:rsid w:val="00241F85"/>
    <w:rsid w:val="00264B45"/>
    <w:rsid w:val="00273D35"/>
    <w:rsid w:val="00282EFC"/>
    <w:rsid w:val="002877ED"/>
    <w:rsid w:val="00290649"/>
    <w:rsid w:val="002C0CEB"/>
    <w:rsid w:val="002D0C56"/>
    <w:rsid w:val="002D3598"/>
    <w:rsid w:val="00316ECE"/>
    <w:rsid w:val="00321E82"/>
    <w:rsid w:val="00330086"/>
    <w:rsid w:val="003501EA"/>
    <w:rsid w:val="003919FF"/>
    <w:rsid w:val="003A330E"/>
    <w:rsid w:val="003B6597"/>
    <w:rsid w:val="003B7BBE"/>
    <w:rsid w:val="003C0AB2"/>
    <w:rsid w:val="003D71B2"/>
    <w:rsid w:val="003F53DA"/>
    <w:rsid w:val="00405382"/>
    <w:rsid w:val="00426954"/>
    <w:rsid w:val="00435332"/>
    <w:rsid w:val="00447131"/>
    <w:rsid w:val="00457032"/>
    <w:rsid w:val="00467D57"/>
    <w:rsid w:val="004A4BBC"/>
    <w:rsid w:val="004B7CD3"/>
    <w:rsid w:val="004F5FA4"/>
    <w:rsid w:val="00506B10"/>
    <w:rsid w:val="005239DC"/>
    <w:rsid w:val="00524114"/>
    <w:rsid w:val="0052647D"/>
    <w:rsid w:val="0055425C"/>
    <w:rsid w:val="00567F0E"/>
    <w:rsid w:val="0058602B"/>
    <w:rsid w:val="00596314"/>
    <w:rsid w:val="005A168F"/>
    <w:rsid w:val="005A2BF7"/>
    <w:rsid w:val="005D2360"/>
    <w:rsid w:val="005D2649"/>
    <w:rsid w:val="005E2939"/>
    <w:rsid w:val="00623E01"/>
    <w:rsid w:val="006554CE"/>
    <w:rsid w:val="00660314"/>
    <w:rsid w:val="00662E36"/>
    <w:rsid w:val="006644DB"/>
    <w:rsid w:val="0066653A"/>
    <w:rsid w:val="006906F3"/>
    <w:rsid w:val="006B6FE7"/>
    <w:rsid w:val="006E68BC"/>
    <w:rsid w:val="006E690B"/>
    <w:rsid w:val="006F4EEF"/>
    <w:rsid w:val="0070631A"/>
    <w:rsid w:val="0072021F"/>
    <w:rsid w:val="0073262F"/>
    <w:rsid w:val="007354EC"/>
    <w:rsid w:val="007376EB"/>
    <w:rsid w:val="00765485"/>
    <w:rsid w:val="00780150"/>
    <w:rsid w:val="007F7A7E"/>
    <w:rsid w:val="0081585B"/>
    <w:rsid w:val="00846079"/>
    <w:rsid w:val="00846569"/>
    <w:rsid w:val="008607EB"/>
    <w:rsid w:val="008961C8"/>
    <w:rsid w:val="00896320"/>
    <w:rsid w:val="008B32BA"/>
    <w:rsid w:val="008D1BE8"/>
    <w:rsid w:val="0094364E"/>
    <w:rsid w:val="009457AC"/>
    <w:rsid w:val="0095579F"/>
    <w:rsid w:val="00976F66"/>
    <w:rsid w:val="009A0BC4"/>
    <w:rsid w:val="009B4DF0"/>
    <w:rsid w:val="009C0C39"/>
    <w:rsid w:val="009C4097"/>
    <w:rsid w:val="009D43D9"/>
    <w:rsid w:val="009F0068"/>
    <w:rsid w:val="00A40E72"/>
    <w:rsid w:val="00A4199A"/>
    <w:rsid w:val="00A66119"/>
    <w:rsid w:val="00A67189"/>
    <w:rsid w:val="00AC572F"/>
    <w:rsid w:val="00AD6147"/>
    <w:rsid w:val="00AD7B4D"/>
    <w:rsid w:val="00AD7DB7"/>
    <w:rsid w:val="00B0383C"/>
    <w:rsid w:val="00B235A8"/>
    <w:rsid w:val="00B35E1A"/>
    <w:rsid w:val="00B55361"/>
    <w:rsid w:val="00B606C6"/>
    <w:rsid w:val="00B85E1C"/>
    <w:rsid w:val="00BA7B16"/>
    <w:rsid w:val="00BD0120"/>
    <w:rsid w:val="00BE11F9"/>
    <w:rsid w:val="00BE211F"/>
    <w:rsid w:val="00C10C97"/>
    <w:rsid w:val="00C110E8"/>
    <w:rsid w:val="00C229CF"/>
    <w:rsid w:val="00C358A1"/>
    <w:rsid w:val="00C5350A"/>
    <w:rsid w:val="00C53E1B"/>
    <w:rsid w:val="00C7003E"/>
    <w:rsid w:val="00C72431"/>
    <w:rsid w:val="00C7574C"/>
    <w:rsid w:val="00CA63ED"/>
    <w:rsid w:val="00CB6973"/>
    <w:rsid w:val="00CC4E2F"/>
    <w:rsid w:val="00CE4CA7"/>
    <w:rsid w:val="00D2545A"/>
    <w:rsid w:val="00D4370B"/>
    <w:rsid w:val="00D451AF"/>
    <w:rsid w:val="00D72488"/>
    <w:rsid w:val="00D8462E"/>
    <w:rsid w:val="00DD064F"/>
    <w:rsid w:val="00DD6EE1"/>
    <w:rsid w:val="00DE4D35"/>
    <w:rsid w:val="00E35387"/>
    <w:rsid w:val="00E41AD4"/>
    <w:rsid w:val="00E44E65"/>
    <w:rsid w:val="00E46881"/>
    <w:rsid w:val="00E518E0"/>
    <w:rsid w:val="00E55E20"/>
    <w:rsid w:val="00E56AE9"/>
    <w:rsid w:val="00E600BD"/>
    <w:rsid w:val="00E631ED"/>
    <w:rsid w:val="00EA0F85"/>
    <w:rsid w:val="00EC39E0"/>
    <w:rsid w:val="00ED4E47"/>
    <w:rsid w:val="00EE2547"/>
    <w:rsid w:val="00EF2A99"/>
    <w:rsid w:val="00F072E8"/>
    <w:rsid w:val="00F10563"/>
    <w:rsid w:val="00F10E5F"/>
    <w:rsid w:val="00F13110"/>
    <w:rsid w:val="00F1492D"/>
    <w:rsid w:val="00F16C36"/>
    <w:rsid w:val="00F26453"/>
    <w:rsid w:val="00F41F5E"/>
    <w:rsid w:val="00F50976"/>
    <w:rsid w:val="00F70225"/>
    <w:rsid w:val="00F82940"/>
    <w:rsid w:val="00F8713C"/>
    <w:rsid w:val="00F94D5A"/>
    <w:rsid w:val="00FA090A"/>
    <w:rsid w:val="00FA2452"/>
    <w:rsid w:val="00FA71F4"/>
    <w:rsid w:val="00FB5135"/>
    <w:rsid w:val="00FE0984"/>
    <w:rsid w:val="00FF2FB4"/>
    <w:rsid w:val="00FF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w w:val="90"/>
        <w:sz w:val="28"/>
        <w:szCs w:val="28"/>
        <w:lang w:val="en-US" w:eastAsia="en-US" w:bidi="ar-SA"/>
      </w:rPr>
    </w:rPrDefault>
    <w:pPrDefault>
      <w:pPr>
        <w:spacing w:before="120" w:after="120"/>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5E2939"/>
    <w:pPr>
      <w:keepNext/>
      <w:ind w:firstLine="0"/>
      <w:jc w:val="left"/>
      <w:outlineLvl w:val="0"/>
    </w:pPr>
    <w:rPr>
      <w:rFonts w:eastAsiaTheme="majorEastAsia" w:cstheme="majorBidi"/>
      <w:b/>
      <w:bCs/>
      <w:color w:val="FF0000"/>
      <w:kern w:val="32"/>
      <w:szCs w:val="32"/>
    </w:rPr>
  </w:style>
  <w:style w:type="paragraph" w:styleId="Heading2">
    <w:name w:val="heading 2"/>
    <w:basedOn w:val="Normal"/>
    <w:next w:val="Normal"/>
    <w:link w:val="Heading2Char"/>
    <w:uiPriority w:val="99"/>
    <w:unhideWhenUsed/>
    <w:qFormat/>
    <w:rsid w:val="00EF2A99"/>
    <w:pPr>
      <w:keepNext/>
      <w:ind w:firstLine="0"/>
      <w:jc w:val="left"/>
      <w:outlineLvl w:val="1"/>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2939"/>
    <w:rPr>
      <w:rFonts w:eastAsiaTheme="majorEastAsia" w:cstheme="majorBidi"/>
      <w:b/>
      <w:bCs/>
      <w:color w:val="FF0000"/>
      <w:kern w:val="32"/>
      <w:szCs w:val="32"/>
    </w:rPr>
  </w:style>
  <w:style w:type="character" w:customStyle="1" w:styleId="Heading2Char">
    <w:name w:val="Heading 2 Char"/>
    <w:basedOn w:val="DefaultParagraphFont"/>
    <w:link w:val="Heading2"/>
    <w:uiPriority w:val="99"/>
    <w:rsid w:val="00EF2A99"/>
    <w:rPr>
      <w:rFonts w:eastAsiaTheme="majorEastAsia" w:cstheme="majorBidi"/>
      <w:b/>
      <w:bCs/>
      <w:iCs/>
    </w:rPr>
  </w:style>
  <w:style w:type="paragraph" w:styleId="Header">
    <w:name w:val="header"/>
    <w:basedOn w:val="Normal"/>
    <w:link w:val="HeaderChar"/>
    <w:uiPriority w:val="99"/>
    <w:unhideWhenUsed/>
    <w:rsid w:val="00330086"/>
    <w:pPr>
      <w:tabs>
        <w:tab w:val="center" w:pos="4680"/>
        <w:tab w:val="right" w:pos="9360"/>
      </w:tabs>
      <w:spacing w:before="0" w:after="0"/>
    </w:pPr>
  </w:style>
  <w:style w:type="character" w:customStyle="1" w:styleId="HeaderChar">
    <w:name w:val="Header Char"/>
    <w:basedOn w:val="DefaultParagraphFont"/>
    <w:link w:val="Header"/>
    <w:uiPriority w:val="99"/>
    <w:rsid w:val="00330086"/>
  </w:style>
  <w:style w:type="paragraph" w:styleId="Footer">
    <w:name w:val="footer"/>
    <w:basedOn w:val="Normal"/>
    <w:link w:val="FooterChar"/>
    <w:uiPriority w:val="99"/>
    <w:unhideWhenUsed/>
    <w:rsid w:val="00330086"/>
    <w:pPr>
      <w:tabs>
        <w:tab w:val="center" w:pos="4680"/>
        <w:tab w:val="right" w:pos="9360"/>
      </w:tabs>
      <w:spacing w:before="0" w:after="0"/>
    </w:pPr>
  </w:style>
  <w:style w:type="character" w:customStyle="1" w:styleId="FooterChar">
    <w:name w:val="Footer Char"/>
    <w:basedOn w:val="DefaultParagraphFont"/>
    <w:link w:val="Footer"/>
    <w:uiPriority w:val="99"/>
    <w:rsid w:val="00330086"/>
  </w:style>
  <w:style w:type="paragraph" w:styleId="BalloonText">
    <w:name w:val="Balloon Text"/>
    <w:basedOn w:val="Normal"/>
    <w:link w:val="BalloonTextChar"/>
    <w:uiPriority w:val="99"/>
    <w:semiHidden/>
    <w:unhideWhenUsed/>
    <w:rsid w:val="00846079"/>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079"/>
    <w:rPr>
      <w:rFonts w:ascii="Segoe UI" w:hAnsi="Segoe UI" w:cs="Segoe UI"/>
      <w:sz w:val="18"/>
      <w:szCs w:val="18"/>
    </w:rPr>
  </w:style>
  <w:style w:type="character" w:customStyle="1" w:styleId="fontstyle01">
    <w:name w:val="fontstyle01"/>
    <w:basedOn w:val="DefaultParagraphFont"/>
    <w:rsid w:val="001F12C5"/>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unhideWhenUsed/>
    <w:rsid w:val="002D3598"/>
    <w:pPr>
      <w:spacing w:before="100" w:beforeAutospacing="1" w:after="100" w:afterAutospacing="1"/>
      <w:ind w:firstLine="0"/>
      <w:jc w:val="left"/>
    </w:pPr>
    <w:rPr>
      <w:rFonts w:eastAsia="Times New Roman"/>
      <w:w w:val="100"/>
      <w:sz w:val="24"/>
      <w:szCs w:val="24"/>
    </w:rPr>
  </w:style>
  <w:style w:type="character" w:styleId="Strong">
    <w:name w:val="Strong"/>
    <w:basedOn w:val="DefaultParagraphFont"/>
    <w:uiPriority w:val="22"/>
    <w:qFormat/>
    <w:rsid w:val="0055425C"/>
    <w:rPr>
      <w:b/>
      <w:bCs/>
    </w:rPr>
  </w:style>
  <w:style w:type="paragraph" w:styleId="ListParagraph">
    <w:name w:val="List Paragraph"/>
    <w:basedOn w:val="Normal"/>
    <w:uiPriority w:val="34"/>
    <w:qFormat/>
    <w:rsid w:val="00E631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w w:val="90"/>
        <w:sz w:val="28"/>
        <w:szCs w:val="28"/>
        <w:lang w:val="en-US" w:eastAsia="en-US" w:bidi="ar-SA"/>
      </w:rPr>
    </w:rPrDefault>
    <w:pPrDefault>
      <w:pPr>
        <w:spacing w:before="120" w:after="120"/>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5E2939"/>
    <w:pPr>
      <w:keepNext/>
      <w:ind w:firstLine="0"/>
      <w:jc w:val="left"/>
      <w:outlineLvl w:val="0"/>
    </w:pPr>
    <w:rPr>
      <w:rFonts w:eastAsiaTheme="majorEastAsia" w:cstheme="majorBidi"/>
      <w:b/>
      <w:bCs/>
      <w:color w:val="FF0000"/>
      <w:kern w:val="32"/>
      <w:szCs w:val="32"/>
    </w:rPr>
  </w:style>
  <w:style w:type="paragraph" w:styleId="Heading2">
    <w:name w:val="heading 2"/>
    <w:basedOn w:val="Normal"/>
    <w:next w:val="Normal"/>
    <w:link w:val="Heading2Char"/>
    <w:uiPriority w:val="99"/>
    <w:unhideWhenUsed/>
    <w:qFormat/>
    <w:rsid w:val="00EF2A99"/>
    <w:pPr>
      <w:keepNext/>
      <w:ind w:firstLine="0"/>
      <w:jc w:val="left"/>
      <w:outlineLvl w:val="1"/>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2939"/>
    <w:rPr>
      <w:rFonts w:eastAsiaTheme="majorEastAsia" w:cstheme="majorBidi"/>
      <w:b/>
      <w:bCs/>
      <w:color w:val="FF0000"/>
      <w:kern w:val="32"/>
      <w:szCs w:val="32"/>
    </w:rPr>
  </w:style>
  <w:style w:type="character" w:customStyle="1" w:styleId="Heading2Char">
    <w:name w:val="Heading 2 Char"/>
    <w:basedOn w:val="DefaultParagraphFont"/>
    <w:link w:val="Heading2"/>
    <w:uiPriority w:val="99"/>
    <w:rsid w:val="00EF2A99"/>
    <w:rPr>
      <w:rFonts w:eastAsiaTheme="majorEastAsia" w:cstheme="majorBidi"/>
      <w:b/>
      <w:bCs/>
      <w:iCs/>
    </w:rPr>
  </w:style>
  <w:style w:type="paragraph" w:styleId="Header">
    <w:name w:val="header"/>
    <w:basedOn w:val="Normal"/>
    <w:link w:val="HeaderChar"/>
    <w:uiPriority w:val="99"/>
    <w:unhideWhenUsed/>
    <w:rsid w:val="00330086"/>
    <w:pPr>
      <w:tabs>
        <w:tab w:val="center" w:pos="4680"/>
        <w:tab w:val="right" w:pos="9360"/>
      </w:tabs>
      <w:spacing w:before="0" w:after="0"/>
    </w:pPr>
  </w:style>
  <w:style w:type="character" w:customStyle="1" w:styleId="HeaderChar">
    <w:name w:val="Header Char"/>
    <w:basedOn w:val="DefaultParagraphFont"/>
    <w:link w:val="Header"/>
    <w:uiPriority w:val="99"/>
    <w:rsid w:val="00330086"/>
  </w:style>
  <w:style w:type="paragraph" w:styleId="Footer">
    <w:name w:val="footer"/>
    <w:basedOn w:val="Normal"/>
    <w:link w:val="FooterChar"/>
    <w:uiPriority w:val="99"/>
    <w:unhideWhenUsed/>
    <w:rsid w:val="00330086"/>
    <w:pPr>
      <w:tabs>
        <w:tab w:val="center" w:pos="4680"/>
        <w:tab w:val="right" w:pos="9360"/>
      </w:tabs>
      <w:spacing w:before="0" w:after="0"/>
    </w:pPr>
  </w:style>
  <w:style w:type="character" w:customStyle="1" w:styleId="FooterChar">
    <w:name w:val="Footer Char"/>
    <w:basedOn w:val="DefaultParagraphFont"/>
    <w:link w:val="Footer"/>
    <w:uiPriority w:val="99"/>
    <w:rsid w:val="00330086"/>
  </w:style>
  <w:style w:type="paragraph" w:styleId="BalloonText">
    <w:name w:val="Balloon Text"/>
    <w:basedOn w:val="Normal"/>
    <w:link w:val="BalloonTextChar"/>
    <w:uiPriority w:val="99"/>
    <w:semiHidden/>
    <w:unhideWhenUsed/>
    <w:rsid w:val="00846079"/>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079"/>
    <w:rPr>
      <w:rFonts w:ascii="Segoe UI" w:hAnsi="Segoe UI" w:cs="Segoe UI"/>
      <w:sz w:val="18"/>
      <w:szCs w:val="18"/>
    </w:rPr>
  </w:style>
  <w:style w:type="character" w:customStyle="1" w:styleId="fontstyle01">
    <w:name w:val="fontstyle01"/>
    <w:basedOn w:val="DefaultParagraphFont"/>
    <w:rsid w:val="001F12C5"/>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unhideWhenUsed/>
    <w:rsid w:val="002D3598"/>
    <w:pPr>
      <w:spacing w:before="100" w:beforeAutospacing="1" w:after="100" w:afterAutospacing="1"/>
      <w:ind w:firstLine="0"/>
      <w:jc w:val="left"/>
    </w:pPr>
    <w:rPr>
      <w:rFonts w:eastAsia="Times New Roman"/>
      <w:w w:val="100"/>
      <w:sz w:val="24"/>
      <w:szCs w:val="24"/>
    </w:rPr>
  </w:style>
  <w:style w:type="character" w:styleId="Strong">
    <w:name w:val="Strong"/>
    <w:basedOn w:val="DefaultParagraphFont"/>
    <w:uiPriority w:val="22"/>
    <w:qFormat/>
    <w:rsid w:val="0055425C"/>
    <w:rPr>
      <w:b/>
      <w:bCs/>
    </w:rPr>
  </w:style>
  <w:style w:type="paragraph" w:styleId="ListParagraph">
    <w:name w:val="List Paragraph"/>
    <w:basedOn w:val="Normal"/>
    <w:uiPriority w:val="34"/>
    <w:qFormat/>
    <w:rsid w:val="00E63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95479">
      <w:bodyDiv w:val="1"/>
      <w:marLeft w:val="0"/>
      <w:marRight w:val="0"/>
      <w:marTop w:val="0"/>
      <w:marBottom w:val="0"/>
      <w:divBdr>
        <w:top w:val="none" w:sz="0" w:space="0" w:color="auto"/>
        <w:left w:val="none" w:sz="0" w:space="0" w:color="auto"/>
        <w:bottom w:val="none" w:sz="0" w:space="0" w:color="auto"/>
        <w:right w:val="none" w:sz="0" w:space="0" w:color="auto"/>
      </w:divBdr>
    </w:div>
    <w:div w:id="470097483">
      <w:bodyDiv w:val="1"/>
      <w:marLeft w:val="0"/>
      <w:marRight w:val="0"/>
      <w:marTop w:val="0"/>
      <w:marBottom w:val="0"/>
      <w:divBdr>
        <w:top w:val="none" w:sz="0" w:space="0" w:color="auto"/>
        <w:left w:val="none" w:sz="0" w:space="0" w:color="auto"/>
        <w:bottom w:val="none" w:sz="0" w:space="0" w:color="auto"/>
        <w:right w:val="none" w:sz="0" w:space="0" w:color="auto"/>
      </w:divBdr>
    </w:div>
    <w:div w:id="732192754">
      <w:bodyDiv w:val="1"/>
      <w:marLeft w:val="0"/>
      <w:marRight w:val="0"/>
      <w:marTop w:val="0"/>
      <w:marBottom w:val="0"/>
      <w:divBdr>
        <w:top w:val="none" w:sz="0" w:space="0" w:color="auto"/>
        <w:left w:val="none" w:sz="0" w:space="0" w:color="auto"/>
        <w:bottom w:val="none" w:sz="0" w:space="0" w:color="auto"/>
        <w:right w:val="none" w:sz="0" w:space="0" w:color="auto"/>
      </w:divBdr>
    </w:div>
    <w:div w:id="757798843">
      <w:bodyDiv w:val="1"/>
      <w:marLeft w:val="0"/>
      <w:marRight w:val="0"/>
      <w:marTop w:val="0"/>
      <w:marBottom w:val="0"/>
      <w:divBdr>
        <w:top w:val="none" w:sz="0" w:space="0" w:color="auto"/>
        <w:left w:val="none" w:sz="0" w:space="0" w:color="auto"/>
        <w:bottom w:val="none" w:sz="0" w:space="0" w:color="auto"/>
        <w:right w:val="none" w:sz="0" w:space="0" w:color="auto"/>
      </w:divBdr>
    </w:div>
    <w:div w:id="794101711">
      <w:bodyDiv w:val="1"/>
      <w:marLeft w:val="0"/>
      <w:marRight w:val="0"/>
      <w:marTop w:val="0"/>
      <w:marBottom w:val="0"/>
      <w:divBdr>
        <w:top w:val="none" w:sz="0" w:space="0" w:color="auto"/>
        <w:left w:val="none" w:sz="0" w:space="0" w:color="auto"/>
        <w:bottom w:val="none" w:sz="0" w:space="0" w:color="auto"/>
        <w:right w:val="none" w:sz="0" w:space="0" w:color="auto"/>
      </w:divBdr>
    </w:div>
    <w:div w:id="801576293">
      <w:bodyDiv w:val="1"/>
      <w:marLeft w:val="0"/>
      <w:marRight w:val="0"/>
      <w:marTop w:val="0"/>
      <w:marBottom w:val="0"/>
      <w:divBdr>
        <w:top w:val="none" w:sz="0" w:space="0" w:color="auto"/>
        <w:left w:val="none" w:sz="0" w:space="0" w:color="auto"/>
        <w:bottom w:val="none" w:sz="0" w:space="0" w:color="auto"/>
        <w:right w:val="none" w:sz="0" w:space="0" w:color="auto"/>
      </w:divBdr>
    </w:div>
    <w:div w:id="982080376">
      <w:bodyDiv w:val="1"/>
      <w:marLeft w:val="0"/>
      <w:marRight w:val="0"/>
      <w:marTop w:val="0"/>
      <w:marBottom w:val="0"/>
      <w:divBdr>
        <w:top w:val="none" w:sz="0" w:space="0" w:color="auto"/>
        <w:left w:val="none" w:sz="0" w:space="0" w:color="auto"/>
        <w:bottom w:val="none" w:sz="0" w:space="0" w:color="auto"/>
        <w:right w:val="none" w:sz="0" w:space="0" w:color="auto"/>
      </w:divBdr>
    </w:div>
    <w:div w:id="1091924747">
      <w:bodyDiv w:val="1"/>
      <w:marLeft w:val="0"/>
      <w:marRight w:val="0"/>
      <w:marTop w:val="0"/>
      <w:marBottom w:val="0"/>
      <w:divBdr>
        <w:top w:val="none" w:sz="0" w:space="0" w:color="auto"/>
        <w:left w:val="none" w:sz="0" w:space="0" w:color="auto"/>
        <w:bottom w:val="none" w:sz="0" w:space="0" w:color="auto"/>
        <w:right w:val="none" w:sz="0" w:space="0" w:color="auto"/>
      </w:divBdr>
    </w:div>
    <w:div w:id="1198811033">
      <w:bodyDiv w:val="1"/>
      <w:marLeft w:val="0"/>
      <w:marRight w:val="0"/>
      <w:marTop w:val="0"/>
      <w:marBottom w:val="0"/>
      <w:divBdr>
        <w:top w:val="none" w:sz="0" w:space="0" w:color="auto"/>
        <w:left w:val="none" w:sz="0" w:space="0" w:color="auto"/>
        <w:bottom w:val="none" w:sz="0" w:space="0" w:color="auto"/>
        <w:right w:val="none" w:sz="0" w:space="0" w:color="auto"/>
      </w:divBdr>
    </w:div>
    <w:div w:id="1247688034">
      <w:bodyDiv w:val="1"/>
      <w:marLeft w:val="0"/>
      <w:marRight w:val="0"/>
      <w:marTop w:val="0"/>
      <w:marBottom w:val="0"/>
      <w:divBdr>
        <w:top w:val="none" w:sz="0" w:space="0" w:color="auto"/>
        <w:left w:val="none" w:sz="0" w:space="0" w:color="auto"/>
        <w:bottom w:val="none" w:sz="0" w:space="0" w:color="auto"/>
        <w:right w:val="none" w:sz="0" w:space="0" w:color="auto"/>
      </w:divBdr>
    </w:div>
    <w:div w:id="1366061125">
      <w:bodyDiv w:val="1"/>
      <w:marLeft w:val="0"/>
      <w:marRight w:val="0"/>
      <w:marTop w:val="0"/>
      <w:marBottom w:val="0"/>
      <w:divBdr>
        <w:top w:val="none" w:sz="0" w:space="0" w:color="auto"/>
        <w:left w:val="none" w:sz="0" w:space="0" w:color="auto"/>
        <w:bottom w:val="none" w:sz="0" w:space="0" w:color="auto"/>
        <w:right w:val="none" w:sz="0" w:space="0" w:color="auto"/>
      </w:divBdr>
    </w:div>
    <w:div w:id="1724793759">
      <w:bodyDiv w:val="1"/>
      <w:marLeft w:val="0"/>
      <w:marRight w:val="0"/>
      <w:marTop w:val="0"/>
      <w:marBottom w:val="0"/>
      <w:divBdr>
        <w:top w:val="none" w:sz="0" w:space="0" w:color="auto"/>
        <w:left w:val="none" w:sz="0" w:space="0" w:color="auto"/>
        <w:bottom w:val="none" w:sz="0" w:space="0" w:color="auto"/>
        <w:right w:val="none" w:sz="0" w:space="0" w:color="auto"/>
      </w:divBdr>
    </w:div>
    <w:div w:id="1902983123">
      <w:bodyDiv w:val="1"/>
      <w:marLeft w:val="0"/>
      <w:marRight w:val="0"/>
      <w:marTop w:val="0"/>
      <w:marBottom w:val="0"/>
      <w:divBdr>
        <w:top w:val="none" w:sz="0" w:space="0" w:color="auto"/>
        <w:left w:val="none" w:sz="0" w:space="0" w:color="auto"/>
        <w:bottom w:val="none" w:sz="0" w:space="0" w:color="auto"/>
        <w:right w:val="none" w:sz="0" w:space="0" w:color="auto"/>
      </w:divBdr>
    </w:div>
    <w:div w:id="212502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blogthuthuat10.com</Company>
  <LinksUpToDate>false</LinksUpToDate>
  <CharactersWithSpaces>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Van Phong</cp:lastModifiedBy>
  <cp:revision>3</cp:revision>
  <cp:lastPrinted>2022-06-27T02:56:00Z</cp:lastPrinted>
  <dcterms:created xsi:type="dcterms:W3CDTF">2022-06-27T08:55:00Z</dcterms:created>
  <dcterms:modified xsi:type="dcterms:W3CDTF">2022-06-27T08:55:00Z</dcterms:modified>
</cp:coreProperties>
</file>