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1304"/>
        </w:trPr>
        <w:tc>
          <w:tcPr>
            <w:tcW w:type="dxa" w:w="1474"/>
            <w:shd w:val="clear" w:color="auto" w:fill="0891B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40"/>
              </w:rPr>
              <w:t>IoT</w:t>
            </w:r>
          </w:p>
        </w:tc>
        <w:tc>
          <w:tcPr>
            <w:tcW w:type="dxa" w:w="8164"/>
            <w:shd w:val="clear" w:color="auto" w:fill="E7F0FD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891B2"/>
                <w:sz w:val="21"/>
              </w:rPr>
              <w:t>B1 · BÀI TẬP VỀ NHÀ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32"/>
              </w:rPr>
              <w:t>Hệ thống Quan trắc Mực nước &amp; Cảnh báo Ngập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Calibri" w:hAnsi="Calibri"/>
          <w:b w:val="0"/>
          <w:color w:val="475569"/>
          <w:sz w:val="21"/>
        </w:rPr>
        <w:t>Bài tập chuẩn bị trước buổi thực hành B1 — Cảm biến HC-SR04 &amp; DS18B20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1"/>
              </w:rPr>
              <w:t>Họ và tên: ...................................................................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1"/>
              </w:rPr>
              <w:t>MSSV: ..........................................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1"/>
              </w:rPr>
              <w:t>Lớp: ...........................................................................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1"/>
              </w:rPr>
              <w:t>Hạn nộp: ......................................</w:t>
            </w:r>
          </w:p>
        </w:tc>
      </w:tr>
    </w:tbl>
    <w:p>
      <w:pPr>
        <w:spacing w:after="80"/>
      </w:pPr>
    </w:p>
    <w:p>
      <w:r>
        <w:rPr>
          <w:rFonts w:ascii="Calibri" w:hAnsi="Calibri"/>
          <w:i/>
          <w:color w:val="94A3B8"/>
          <w:sz w:val="19"/>
        </w:rPr>
        <w:t>Yêu cầu: làm bài trực tiếp trên file này (điền vào các bảng/khoảng trống), xuất/nộp lại dưới định dạng .docx hoặc PDF trước hạn nộp ở trên.</w:t>
      </w:r>
    </w:p>
    <w:p>
      <w:pPr>
        <w:spacing w:before="360" w:after="160"/>
        <w:pBdr>
          <w:bottom w:val="single" w:sz="18" w:space="4" w:color="0891B2"/>
        </w:pBdr>
      </w:pPr>
      <w:r>
        <w:rPr>
          <w:rFonts w:ascii="Calibri" w:hAnsi="Calibri"/>
          <w:b/>
          <w:color w:val="0891B2"/>
          <w:sz w:val="28"/>
        </w:rPr>
        <w:t xml:space="preserve">  PHẦN 1 — TÌM HIỂU LINH KIỆN</w:t>
      </w:r>
    </w:p>
    <w:p>
      <w:pPr>
        <w:spacing w:after="120"/>
      </w:pPr>
      <w:r>
        <w:rPr>
          <w:rFonts w:ascii="Calibri" w:hAnsi="Calibri"/>
          <w:b w:val="0"/>
          <w:color w:val="1E293B"/>
          <w:sz w:val="22"/>
        </w:rPr>
        <w:t>Điền các thông số kỹ thuật của 2 cảm biến chính dùng trong bài B1. Tự tra cứu datasheet/tài liệu (có thể tham khảo tab Lý thuyết trong trình mô phỏng).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0891B2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Tiêu chí</w:t>
            </w:r>
          </w:p>
        </w:tc>
        <w:tc>
          <w:tcPr>
            <w:tcW w:type="dxa" w:w="5953"/>
            <w:shd w:val="clear" w:color="auto" w:fill="0891B2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Sinh viên tự tra cứu &amp; điền vào đây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HC-SR04 — Khoảng đo (cm)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HC-SR04 — Độ chính xác</w:t>
            </w:r>
          </w:p>
        </w:tc>
        <w:tc>
          <w:tcPr>
            <w:tcW w:type="dxa" w:w="5953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HC-SR04 — Điện áp hoạt động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HC-SR04 — Số chân &amp; tên chân</w:t>
            </w:r>
          </w:p>
        </w:tc>
        <w:tc>
          <w:tcPr>
            <w:tcW w:type="dxa" w:w="5953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DS18B20 — Dải đo nhiệt độ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DS18B20 — Sai số</w:t>
            </w:r>
          </w:p>
        </w:tc>
        <w:tc>
          <w:tcPr>
            <w:tcW w:type="dxa" w:w="5953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DS18B20 — Giao thức giao tiếp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DS18B20 — Điện trở kéo cần thiết</w:t>
            </w:r>
          </w:p>
        </w:tc>
        <w:tc>
          <w:tcPr>
            <w:tcW w:type="dxa" w:w="5953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0891B2"/>
          <w:sz w:val="21"/>
        </w:rPr>
        <w:t>So sánh mở rộng: Tìm hiểu 1 cảm biến siêu âm chống nước (VD: JSN-SR20T) — nêu 2 điểm khác biệt so với HC-SR04.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360" w:after="160"/>
        <w:pBdr>
          <w:bottom w:val="single" w:sz="18" w:space="4" w:color="0891B2"/>
        </w:pBdr>
      </w:pPr>
      <w:r>
        <w:rPr>
          <w:rFonts w:ascii="Calibri" w:hAnsi="Calibri"/>
          <w:b/>
          <w:color w:val="0891B2"/>
          <w:sz w:val="28"/>
        </w:rPr>
        <w:t xml:space="preserve">  PHẦN 2 — CÂU HỎI CHUẨN BỊ</w:t>
      </w:r>
    </w:p>
    <w:p>
      <w:pPr>
        <w:spacing w:after="120"/>
      </w:pPr>
      <w:r>
        <w:rPr>
          <w:rFonts w:ascii="Calibri" w:hAnsi="Calibri"/>
          <w:b w:val="0"/>
          <w:color w:val="1E293B"/>
          <w:sz w:val="22"/>
        </w:rPr>
        <w:t>Trả lời ngắn gọn (không cần thực hành, chỉ cần đọc kỹ tài liệu lý thuyết + tự tra cứu).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2"/>
        </w:rPr>
        <w:t xml:space="preserve">Câu 1. </w:t>
      </w:r>
      <w:r>
        <w:rPr>
          <w:rFonts w:ascii="Calibri" w:hAnsi="Calibri"/>
          <w:color w:val="1E293B"/>
          <w:sz w:val="22"/>
        </w:rPr>
        <w:t>Viết công thức tính khoảng cách từ dữ liệu HC-SR04 và giải thích ý nghĩa từng đại lượng trong công thức.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2"/>
        </w:rPr>
        <w:t xml:space="preserve">Câu 2. </w:t>
      </w:r>
      <w:r>
        <w:rPr>
          <w:rFonts w:ascii="Calibri" w:hAnsi="Calibri"/>
          <w:color w:val="1E293B"/>
          <w:sz w:val="22"/>
        </w:rPr>
        <w:t>Tại sao xung TRIG phải đúng 10µs? Nếu phát xung ngắn hơn hoặc dài hơn, kết quả đo có bị ảnh hưởng không? Vì sao?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2"/>
        </w:rPr>
        <w:t xml:space="preserve">Câu 3. </w:t>
      </w:r>
      <w:r>
        <w:rPr>
          <w:rFonts w:ascii="Calibri" w:hAnsi="Calibri"/>
          <w:color w:val="1E293B"/>
          <w:sz w:val="22"/>
        </w:rPr>
        <w:t>Vì sao DS18B20 cần điện trở kéo lên 4.7kΩ giữa chân DATA và VCC? Nếu thiếu điện trở này, hiện tượng gì sẽ xảy ra?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2"/>
        </w:rPr>
        <w:t xml:space="preserve">Câu 4. </w:t>
      </w:r>
      <w:r>
        <w:rPr>
          <w:rFonts w:ascii="Calibri" w:hAnsi="Calibri"/>
          <w:color w:val="1E293B"/>
          <w:sz w:val="22"/>
        </w:rPr>
        <w:t>Nếu cảm biến HC-SR04 được lắp cách đáy bể chứa 50cm, và ngưỡng cảnh báo là "khoảng cách đo được &lt; 15cm", hãy tính mực nước phải dâng lên bao nhiêu cm (tính từ đáy bể) thì hệ thống mới báo động.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2"/>
        </w:rPr>
        <w:t xml:space="preserve">Câu 5. </w:t>
      </w:r>
      <w:r>
        <w:rPr>
          <w:rFonts w:ascii="Calibri" w:hAnsi="Calibri"/>
          <w:color w:val="1E293B"/>
          <w:sz w:val="22"/>
        </w:rPr>
        <w:t>Trên ESP32 DevKit V1, những chân GPIO nào KHÔNG thể dùng làm OUTPUT? Vì sao bài học tránh dùng các chân này cho HC-SR04/DS18B20?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360" w:after="160"/>
        <w:pBdr>
          <w:bottom w:val="single" w:sz="18" w:space="4" w:color="0891B2"/>
        </w:pBdr>
      </w:pPr>
      <w:r>
        <w:rPr>
          <w:rFonts w:ascii="Calibri" w:hAnsi="Calibri"/>
          <w:b/>
          <w:color w:val="0891B2"/>
          <w:sz w:val="28"/>
        </w:rPr>
        <w:t xml:space="preserve">  PHẦN 3 — CHUẨN BỊ SƠ ĐỒ ĐẤU NỐI</w:t>
      </w:r>
    </w:p>
    <w:p>
      <w:pPr>
        <w:spacing w:after="120"/>
      </w:pPr>
      <w:r>
        <w:rPr>
          <w:rFonts w:ascii="Calibri" w:hAnsi="Calibri"/>
          <w:b w:val="0"/>
          <w:color w:val="1E293B"/>
          <w:sz w:val="22"/>
        </w:rPr>
        <w:t>Dựa vào tài liệu lý thuyết Buổi 2 (hoặc tự tra cứu), điền cột GPIO còn thiếu cho từng chân linh kiện dưới đây (không cần đúng 100%, đây là bài tự chuẩn bị trước khi vào lớp).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0891B2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Linh kiện</w:t>
            </w:r>
          </w:p>
        </w:tc>
        <w:tc>
          <w:tcPr>
            <w:tcW w:type="dxa" w:w="2835"/>
            <w:shd w:val="clear" w:color="auto" w:fill="0891B2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Chân linh kiện</w:t>
            </w:r>
          </w:p>
        </w:tc>
        <w:tc>
          <w:tcPr>
            <w:tcW w:type="dxa" w:w="3402"/>
            <w:shd w:val="clear" w:color="auto" w:fill="0891B2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Nối tới chân nào trên ESP32? (SV tự điền)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HC-SR04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VCC / GND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HC-SR04</w:t>
            </w:r>
          </w:p>
        </w:tc>
        <w:tc>
          <w:tcPr>
            <w:tcW w:type="dxa" w:w="283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TRIG</w:t>
            </w:r>
          </w:p>
        </w:tc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HC-SR04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ECHO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DS18B20</w:t>
            </w:r>
          </w:p>
        </w:tc>
        <w:tc>
          <w:tcPr>
            <w:tcW w:type="dxa" w:w="283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VCC / GND</w:t>
            </w:r>
          </w:p>
        </w:tc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DS18B20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DATA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OLED SSD1306</w:t>
            </w:r>
          </w:p>
        </w:tc>
        <w:tc>
          <w:tcPr>
            <w:tcW w:type="dxa" w:w="283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VCC / GND</w:t>
            </w:r>
          </w:p>
        </w:tc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OLED SSD1306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SDA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OLED SSD1306</w:t>
            </w:r>
          </w:p>
        </w:tc>
        <w:tc>
          <w:tcPr>
            <w:tcW w:type="dxa" w:w="283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SCL</w:t>
            </w:r>
          </w:p>
        </w:tc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</w:tbl>
    <w:p>
      <w:pPr>
        <w:spacing w:after="80"/>
      </w:pPr>
    </w:p>
    <w:p>
      <w:pPr>
        <w:spacing w:before="360" w:after="160"/>
        <w:pBdr>
          <w:bottom w:val="single" w:sz="18" w:space="4" w:color="0891B2"/>
        </w:pBdr>
      </w:pPr>
      <w:r>
        <w:rPr>
          <w:rFonts w:ascii="Calibri" w:hAnsi="Calibri"/>
          <w:b/>
          <w:color w:val="0891B2"/>
          <w:sz w:val="28"/>
        </w:rPr>
        <w:t xml:space="preserve">  PHẦN 4 — LIÊN HỆ THỰC TẾ</w:t>
      </w:r>
    </w:p>
    <w:p>
      <w:pPr>
        <w:spacing w:after="120"/>
      </w:pPr>
      <w:r>
        <w:rPr>
          <w:rFonts w:ascii="Calibri" w:hAnsi="Calibri"/>
          <w:b w:val="0"/>
          <w:color w:val="1E293B"/>
          <w:sz w:val="22"/>
        </w:rPr>
        <w:t>Tìm 1 hệ thống quan trắc mực nước / cảnh báo ngập lụt đang thực sự được triển khai tại Việt Nam (ví dụ: trạm quan trắc ở ĐBSCL, hệ thống cảnh báo ngập tại TP.HCM...). Mô tả ngắn gọn (5-7 dòng): hệ thống đo gì, dùng cảm biến/công nghệ nào, cảnh báo ra sao — và so sánh với nguyên lý của bài học B1.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120"/>
      </w:pPr>
      <w:r>
        <w:rPr>
          <w:rFonts w:ascii="Calibri" w:hAnsi="Calibri"/>
          <w:b/>
          <w:color w:val="475569"/>
          <w:sz w:val="20"/>
        </w:rPr>
        <w:t>Nguồn tham khảo: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sectPr w:rsidR="00FC693F" w:rsidRPr="0006063C" w:rsidSect="00034616">
      <w:footerReference w:type="default" r:id="rId9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4A3B8"/>
        <w:sz w:val="16"/>
      </w:rPr>
      <w:t>IoT trong Kỹ thuật Môi trường · Giảng viên hướng dẫn: Nguyễn Lê Tấn Đạt · datnlt@tdmu.edu.vn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