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6A22B18">
      <w:pPr>
        <w:spacing w:before="0" w:after="80"/>
        <w:jc w:val="left"/>
      </w:pPr>
      <w:r>
        <w:rPr>
          <w:rFonts w:ascii="Arial" w:hAnsi="Arial"/>
          <w:b/>
          <w:color w:val="1F4E78"/>
          <w:sz w:val="32"/>
        </w:rPr>
        <w:t>BÁO CÁO PHÂN TÍCH &amp; QUY TRÌNH PHÂN QUYỀN CHIA SẺ DỮ LIỆU AN TOÀN</w:t>
      </w:r>
    </w:p>
    <w:p w14:paraId="76611754">
      <w:pPr>
        <w:spacing w:after="320"/>
      </w:pPr>
      <w:r>
        <w:rPr>
          <w:rFonts w:ascii="Calibri" w:hAnsi="Calibri"/>
          <w:i/>
          <w:color w:val="595959"/>
          <w:sz w:val="22"/>
        </w:rPr>
        <w:t>Khắc phục sự cố rò rỉ dữ liệu (Data Leak) &amp; Thiết lập quy tắc phân quyền chuẩn</w:t>
      </w:r>
    </w:p>
    <w:tbl>
      <w:tblPr>
        <w:tblStyle w:val="12"/>
        <w:tblW w:w="0" w:type="auto"/>
        <w:jc w:val="center"/>
        <w:tblLayout w:type="autofit"/>
        <w:tblCellMar>
          <w:top w:w="0" w:type="dxa"/>
          <w:left w:w="108" w:type="dxa"/>
          <w:bottom w:w="0" w:type="dxa"/>
          <w:right w:w="108" w:type="dxa"/>
        </w:tblCellMar>
      </w:tblPr>
      <w:tblGrid>
        <w:gridCol w:w="9360"/>
      </w:tblGrid>
      <w:tr w14:paraId="38550A48">
        <w:tblPrEx>
          <w:tblCellMar>
            <w:top w:w="0" w:type="dxa"/>
            <w:left w:w="108" w:type="dxa"/>
            <w:bottom w:w="0" w:type="dxa"/>
            <w:right w:w="108" w:type="dxa"/>
          </w:tblCellMar>
        </w:tblPrEx>
        <w:trPr>
          <w:jc w:val="center"/>
        </w:trPr>
        <w:tc>
          <w:tcPr>
            <w:tcW w:w="9360" w:type="dxa"/>
            <w:tcBorders>
              <w:top w:val="nil"/>
              <w:left w:val="single" w:color="C00000" w:sz="36" w:space="0"/>
              <w:bottom w:val="nil"/>
              <w:right w:val="nil"/>
            </w:tcBorders>
            <w:shd w:val="clear" w:color="auto" w:fill="FDE8E8"/>
            <w:tcMar>
              <w:top w:w="140" w:type="dxa"/>
              <w:left w:w="200" w:type="dxa"/>
              <w:bottom w:w="140" w:type="dxa"/>
              <w:right w:w="200" w:type="dxa"/>
            </w:tcMar>
          </w:tcPr>
          <w:p w14:paraId="2E66A1E2">
            <w:pPr>
              <w:spacing w:after="80"/>
            </w:pPr>
            <w:r>
              <w:rPr>
                <w:rFonts w:ascii="Arial" w:hAnsi="Arial"/>
                <w:b/>
                <w:color w:val="C00000"/>
                <w:sz w:val="22"/>
              </w:rPr>
              <w:t xml:space="preserve"> Bối cảnh sự cố:</w:t>
            </w:r>
          </w:p>
          <w:p w14:paraId="3E47040F">
            <w:pPr>
              <w:spacing w:after="0"/>
            </w:pPr>
            <w:r>
              <w:rPr>
                <w:rFonts w:ascii="Calibri" w:hAnsi="Calibri"/>
                <w:sz w:val="21"/>
              </w:rPr>
              <w:t>An chia sẻ file chứa SĐT khách hàng cho cộng tác viên bằng chế độ 'Anyone with the link' + quyền 'Editor'. Đường link bị phát tán lên MXH dẫn đến toàn bộ dữ liệu bị kẻ xấu xóa sạch.</w:t>
            </w:r>
          </w:p>
        </w:tc>
      </w:tr>
    </w:tbl>
    <w:p w14:paraId="2DE7B906">
      <w:pPr>
        <w:spacing w:before="160"/>
      </w:pPr>
    </w:p>
    <w:p w14:paraId="4D1C0C38">
      <w:pPr>
        <w:spacing w:before="240" w:after="120"/>
      </w:pPr>
      <w:r>
        <w:rPr>
          <w:rFonts w:ascii="Arial" w:hAnsi="Arial"/>
          <w:b/>
          <w:color w:val="1F4E78"/>
          <w:sz w:val="26"/>
        </w:rPr>
        <w:t>PHẦN 1: PHÂN TÍCH VI PHẠM "QUY TẮC CỜ ĐỎ BẢO MẬT"</w:t>
      </w:r>
    </w:p>
    <w:p w14:paraId="5D328B51">
      <w:pPr>
        <w:spacing w:after="80"/>
        <w:ind w:left="288"/>
      </w:pPr>
      <w:r>
        <w:rPr>
          <w:rFonts w:ascii="Calibri" w:hAnsi="Calibri"/>
          <w:b/>
          <w:sz w:val="22"/>
        </w:rPr>
        <w:t>1. Mở cửa vô điều kiện cho dữ liệu nhạy cảm (Public Link):</w:t>
      </w:r>
      <w:r>
        <w:rPr>
          <w:rFonts w:ascii="Calibri" w:hAnsi="Calibri"/>
          <w:b/>
          <w:sz w:val="22"/>
        </w:rPr>
        <w:br w:type="textWrapping"/>
      </w:r>
      <w:r>
        <w:rPr>
          <w:rFonts w:ascii="Calibri" w:hAnsi="Calibri"/>
          <w:sz w:val="22"/>
        </w:rPr>
        <w:t>Chế độ 'Anyone with the link' biến tài liệu thành công khai. Bất kỳ ai có link (qua lộ, quét web, trôi Zalo/MXH) đều truy cập được mà không cần xác thực danh tính.</w:t>
      </w:r>
    </w:p>
    <w:p w14:paraId="0E0E4D93">
      <w:pPr>
        <w:spacing w:after="80"/>
        <w:ind w:left="288"/>
      </w:pPr>
      <w:r>
        <w:rPr>
          <w:rFonts w:ascii="Calibri" w:hAnsi="Calibri"/>
          <w:b/>
          <w:sz w:val="22"/>
        </w:rPr>
        <w:t>2. Cấp quyền dư thừa nguy hiểm (Over-privileged Access):</w:t>
      </w:r>
      <w:r>
        <w:rPr>
          <w:rFonts w:ascii="Calibri" w:hAnsi="Calibri"/>
          <w:b/>
          <w:sz w:val="22"/>
        </w:rPr>
        <w:br w:type="textWrapping"/>
      </w:r>
      <w:r>
        <w:rPr>
          <w:rFonts w:ascii="Calibri" w:hAnsi="Calibri"/>
          <w:sz w:val="22"/>
        </w:rPr>
        <w:t>Danh sách khách hàng là tài sản nhạy cảm. Việc trao quyền Editor vô hạn cho đối tượng bên ngoài vi phạm 'Quy tắc quyền tối thiểu' (Principle of Least Privilege), cho phép người lạ có toàn quyền sửa/xóa mà không thể kiểm soát.</w:t>
      </w:r>
    </w:p>
    <w:p w14:paraId="7683FC37">
      <w:pPr>
        <w:spacing w:after="240"/>
        <w:ind w:left="288"/>
      </w:pPr>
      <w:r>
        <w:rPr>
          <w:rFonts w:ascii="Calibri" w:hAnsi="Calibri"/>
          <w:b/>
          <w:sz w:val="22"/>
        </w:rPr>
        <w:t>3. Mất hoàn toàn khả năng truy vết (No Accountability):</w:t>
      </w:r>
      <w:r>
        <w:rPr>
          <w:rFonts w:ascii="Calibri" w:hAnsi="Calibri"/>
          <w:b/>
          <w:sz w:val="22"/>
        </w:rPr>
        <w:br w:type="textWrapping"/>
      </w:r>
      <w:r>
        <w:rPr>
          <w:rFonts w:ascii="Calibri" w:hAnsi="Calibri"/>
          <w:sz w:val="22"/>
        </w:rPr>
        <w:t>Người dùng vào bằng link công khai được hệ thống ghi nhận là ẩn danh ('Anonymous'). Khi dữ liệu bị xóa sạch, Startup hoàn toàn không thể xác định ai là người thực hiện để truy cứu trách nhiệm.</w:t>
      </w:r>
    </w:p>
    <w:p w14:paraId="32732A75">
      <w:pPr>
        <w:spacing w:before="240" w:after="120"/>
      </w:pPr>
      <w:r>
        <w:rPr>
          <w:rFonts w:ascii="Arial" w:hAnsi="Arial"/>
          <w:b/>
          <w:color w:val="1F4E78"/>
          <w:sz w:val="26"/>
        </w:rPr>
        <w:t>PHẦN 2: CẤU TRÚC PHÂN QUYỀN CHUẨN &amp; SỬA LỖI</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20"/>
        <w:gridCol w:w="3120"/>
        <w:gridCol w:w="3120"/>
      </w:tblGrid>
      <w:tr w14:paraId="2669D0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shd w:val="clear" w:color="auto" w:fill="1F4E78"/>
          </w:tcPr>
          <w:p w14:paraId="66F68537">
            <w:pPr>
              <w:spacing w:after="0" w:line="240" w:lineRule="auto"/>
            </w:pPr>
            <w:r>
              <w:rPr>
                <w:rFonts w:ascii="Arial" w:hAnsi="Arial"/>
                <w:b/>
                <w:color w:val="FFFFFF"/>
                <w:sz w:val="20"/>
              </w:rPr>
              <w:t>Mức quyền</w:t>
            </w:r>
          </w:p>
        </w:tc>
        <w:tc>
          <w:tcPr>
            <w:tcW w:w="3120" w:type="dxa"/>
            <w:shd w:val="clear" w:color="auto" w:fill="1F4E78"/>
          </w:tcPr>
          <w:p w14:paraId="084479FE">
            <w:pPr>
              <w:spacing w:after="0" w:line="240" w:lineRule="auto"/>
            </w:pPr>
            <w:r>
              <w:rPr>
                <w:rFonts w:ascii="Arial" w:hAnsi="Arial"/>
                <w:b/>
                <w:color w:val="FFFFFF"/>
                <w:sz w:val="20"/>
              </w:rPr>
              <w:t>Hành động cho phép</w:t>
            </w:r>
          </w:p>
        </w:tc>
        <w:tc>
          <w:tcPr>
            <w:tcW w:w="3120" w:type="dxa"/>
            <w:shd w:val="clear" w:color="auto" w:fill="1F4E78"/>
          </w:tcPr>
          <w:p w14:paraId="13F0A302">
            <w:pPr>
              <w:spacing w:after="0" w:line="240" w:lineRule="auto"/>
            </w:pPr>
            <w:r>
              <w:rPr>
                <w:rFonts w:ascii="Arial" w:hAnsi="Arial"/>
                <w:b/>
                <w:color w:val="FFFFFF"/>
                <w:sz w:val="20"/>
              </w:rPr>
              <w:t>Mục đích sử dụng</w:t>
            </w:r>
          </w:p>
        </w:tc>
      </w:tr>
      <w:tr w14:paraId="1AD93E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shd w:val="clear" w:color="auto" w:fill="F9FAFB"/>
          </w:tcPr>
          <w:p w14:paraId="0BDB3857">
            <w:pPr>
              <w:spacing w:after="0" w:line="240" w:lineRule="auto"/>
            </w:pPr>
            <w:r>
              <w:rPr>
                <w:rFonts w:ascii="Calibri" w:hAnsi="Calibri"/>
                <w:sz w:val="20"/>
              </w:rPr>
              <w:t>Viewer (Người xem)</w:t>
            </w:r>
          </w:p>
        </w:tc>
        <w:tc>
          <w:tcPr>
            <w:tcW w:w="3120" w:type="dxa"/>
            <w:shd w:val="clear" w:color="auto" w:fill="F9FAFB"/>
          </w:tcPr>
          <w:p w14:paraId="63ED1A28">
            <w:pPr>
              <w:spacing w:after="0" w:line="240" w:lineRule="auto"/>
            </w:pPr>
            <w:r>
              <w:rPr>
                <w:rFonts w:ascii="Calibri" w:hAnsi="Calibri"/>
                <w:sz w:val="20"/>
              </w:rPr>
              <w:t>Chỉ xem, không được sửa, comment hay chia sẻ.</w:t>
            </w:r>
          </w:p>
        </w:tc>
        <w:tc>
          <w:tcPr>
            <w:tcW w:w="3120" w:type="dxa"/>
            <w:shd w:val="clear" w:color="auto" w:fill="F9FAFB"/>
          </w:tcPr>
          <w:p w14:paraId="566085FB">
            <w:pPr>
              <w:spacing w:after="0" w:line="240" w:lineRule="auto"/>
            </w:pPr>
            <w:r>
              <w:rPr>
                <w:rFonts w:ascii="Calibri" w:hAnsi="Calibri"/>
                <w:sz w:val="20"/>
              </w:rPr>
              <w:t>Đọc thông tin, báo cáo, tham khảo.</w:t>
            </w:r>
          </w:p>
        </w:tc>
      </w:tr>
      <w:tr w14:paraId="652A00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shd w:val="clear" w:color="auto" w:fill="FFFFFF"/>
          </w:tcPr>
          <w:p w14:paraId="3E43948D">
            <w:pPr>
              <w:spacing w:after="0" w:line="240" w:lineRule="auto"/>
            </w:pPr>
            <w:r>
              <w:rPr>
                <w:rFonts w:ascii="Calibri" w:hAnsi="Calibri"/>
                <w:sz w:val="20"/>
              </w:rPr>
              <w:t>Commenter (Người nhận xét)</w:t>
            </w:r>
          </w:p>
        </w:tc>
        <w:tc>
          <w:tcPr>
            <w:tcW w:w="3120" w:type="dxa"/>
            <w:shd w:val="clear" w:color="auto" w:fill="FFFFFF"/>
          </w:tcPr>
          <w:p w14:paraId="7CE68C91">
            <w:pPr>
              <w:spacing w:after="0" w:line="240" w:lineRule="auto"/>
            </w:pPr>
            <w:r>
              <w:rPr>
                <w:rFonts w:ascii="Calibri" w:hAnsi="Calibri"/>
                <w:sz w:val="20"/>
              </w:rPr>
              <w:t>Xem và để lại nhận xét/góp ý (Suggestion).</w:t>
            </w:r>
          </w:p>
        </w:tc>
        <w:tc>
          <w:tcPr>
            <w:tcW w:w="3120" w:type="dxa"/>
            <w:shd w:val="clear" w:color="auto" w:fill="FFFFFF"/>
          </w:tcPr>
          <w:p w14:paraId="3A09546D">
            <w:pPr>
              <w:spacing w:after="0" w:line="240" w:lineRule="auto"/>
            </w:pPr>
            <w:r>
              <w:rPr>
                <w:rFonts w:ascii="Calibri" w:hAnsi="Calibri"/>
                <w:sz w:val="20"/>
              </w:rPr>
              <w:t>Cộng tác viên review, kiểm tra, duyệt.</w:t>
            </w:r>
          </w:p>
        </w:tc>
      </w:tr>
      <w:tr w14:paraId="70C0E6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shd w:val="clear" w:color="auto" w:fill="F9FAFB"/>
          </w:tcPr>
          <w:p w14:paraId="3072B7D7">
            <w:pPr>
              <w:spacing w:after="0" w:line="240" w:lineRule="auto"/>
            </w:pPr>
            <w:r>
              <w:rPr>
                <w:rFonts w:ascii="Calibri" w:hAnsi="Calibri"/>
                <w:sz w:val="20"/>
              </w:rPr>
              <w:t>Editor (Người chỉnh sửa)</w:t>
            </w:r>
          </w:p>
        </w:tc>
        <w:tc>
          <w:tcPr>
            <w:tcW w:w="3120" w:type="dxa"/>
            <w:shd w:val="clear" w:color="auto" w:fill="F9FAFB"/>
          </w:tcPr>
          <w:p w14:paraId="666CC04E">
            <w:pPr>
              <w:spacing w:after="0" w:line="240" w:lineRule="auto"/>
            </w:pPr>
            <w:r>
              <w:rPr>
                <w:rFonts w:ascii="Calibri" w:hAnsi="Calibri"/>
                <w:sz w:val="20"/>
              </w:rPr>
              <w:t>Chỉnh sửa nội dung, xóa, chấp nhận góp ý.</w:t>
            </w:r>
          </w:p>
        </w:tc>
        <w:tc>
          <w:tcPr>
            <w:tcW w:w="3120" w:type="dxa"/>
            <w:shd w:val="clear" w:color="auto" w:fill="F9FAFB"/>
          </w:tcPr>
          <w:p w14:paraId="64D11726">
            <w:pPr>
              <w:spacing w:after="0" w:line="240" w:lineRule="auto"/>
            </w:pPr>
            <w:r>
              <w:rPr>
                <w:rFonts w:ascii="Calibri" w:hAnsi="Calibri"/>
                <w:sz w:val="20"/>
              </w:rPr>
              <w:t>Nhân sự nội bộ trực tiếp tham gia xử lý.</w:t>
            </w:r>
          </w:p>
        </w:tc>
      </w:tr>
    </w:tbl>
    <w:p w14:paraId="3904B84A">
      <w:pPr>
        <w:spacing w:before="160"/>
      </w:pPr>
    </w:p>
    <w:p w14:paraId="117A4E4E">
      <w:pPr>
        <w:spacing w:before="160" w:after="80"/>
      </w:pPr>
      <w:r>
        <w:rPr>
          <w:rFonts w:ascii="Arial" w:hAnsi="Arial"/>
          <w:b/>
          <w:color w:val="2E75B6"/>
          <w:sz w:val="22"/>
        </w:rPr>
        <w:t xml:space="preserve"> Thiết lập chi tiết cho sự cố của An:</w:t>
      </w:r>
    </w:p>
    <w:p w14:paraId="23B43D90">
      <w:pPr>
        <w:spacing w:after="80"/>
        <w:ind w:left="288"/>
      </w:pPr>
      <w:r>
        <w:rPr>
          <w:rFonts w:ascii="Calibri" w:hAnsi="Calibri"/>
          <w:b/>
          <w:sz w:val="22"/>
        </w:rPr>
        <w:t xml:space="preserve">(1) Mức quyền cho CTV: </w:t>
      </w:r>
      <w:r>
        <w:rPr>
          <w:rFonts w:ascii="Calibri" w:hAnsi="Calibri"/>
          <w:sz w:val="22"/>
        </w:rPr>
        <w:t>Gán quyền Commenter (nếu cần góp ý/đánh dấu) hoặc Editor (chỉ khi CTV bắt buộc phải nhập dữ liệu trực tiếp, nhưng kết hợp chặt chẽ với chế độ chia sẻ định danh ở mục 2).</w:t>
      </w:r>
    </w:p>
    <w:p w14:paraId="2044EA84">
      <w:pPr>
        <w:spacing w:after="80"/>
        <w:ind w:left="288"/>
      </w:pPr>
      <w:r>
        <w:rPr>
          <w:rFonts w:ascii="Calibri" w:hAnsi="Calibri"/>
          <w:b/>
          <w:sz w:val="22"/>
        </w:rPr>
        <w:t xml:space="preserve">(2) Chế độ chia sẻ an toàn 100%: </w:t>
      </w:r>
      <w:r>
        <w:rPr>
          <w:rFonts w:ascii="Calibri" w:hAnsi="Calibri"/>
          <w:sz w:val="22"/>
        </w:rPr>
        <w:t>Chuyển sang Chế độ Định danh cá nhân (Restricted / Share with specific people). Chỉ nhập chính xác địa chỉ Email Google của cộng tác viên (ví dụ: ctv@gmail.com). Người ngoài dù có link cũng không thể vào.</w:t>
      </w:r>
    </w:p>
    <w:p w14:paraId="397847D0">
      <w:pPr>
        <w:spacing w:after="240"/>
        <w:ind w:left="288"/>
      </w:pPr>
      <w:r>
        <w:rPr>
          <w:rFonts w:ascii="Calibri" w:hAnsi="Calibri"/>
          <w:b/>
          <w:sz w:val="22"/>
        </w:rPr>
        <w:t>(3) Bật tính năng chặn tự ý chia sẻ &amp; tải về:</w:t>
      </w:r>
      <w:r>
        <w:rPr>
          <w:rFonts w:ascii="Calibri" w:hAnsi="Calibri"/>
          <w:b/>
          <w:sz w:val="22"/>
        </w:rPr>
        <w:br w:type="textWrapping"/>
      </w:r>
      <w:r>
        <w:rPr>
          <w:rFonts w:ascii="Calibri" w:hAnsi="Calibri"/>
          <w:sz w:val="22"/>
        </w:rPr>
        <w:t>Vào Cài đặt chia sẻ (biểu tượng bánh răng ⚙️) và BẬT 2 tùy chọn:</w:t>
      </w:r>
      <w:r>
        <w:rPr>
          <w:rFonts w:ascii="Calibri" w:hAnsi="Calibri"/>
          <w:sz w:val="22"/>
        </w:rPr>
        <w:br w:type="textWrapping"/>
      </w:r>
      <w:r>
        <w:rPr>
          <w:rFonts w:ascii="Calibri" w:hAnsi="Calibri"/>
          <w:sz w:val="22"/>
        </w:rPr>
        <w:t>• Tắt 'Editors can change permissions and share' (Ngăn Editor tự mời thêm người hoặc đổi quyền).</w:t>
      </w:r>
      <w:r>
        <w:rPr>
          <w:rFonts w:ascii="Calibri" w:hAnsi="Calibri"/>
          <w:sz w:val="22"/>
        </w:rPr>
        <w:br w:type="textWrapping"/>
      </w:r>
      <w:r>
        <w:rPr>
          <w:rFonts w:ascii="Calibri" w:hAnsi="Calibri"/>
          <w:sz w:val="22"/>
        </w:rPr>
        <w:t>• Tắt 'Viewers and commenters can see the option to download, print, and copy' (Chống sao chép/tải dữ liệu).</w:t>
      </w:r>
    </w:p>
    <w:tbl>
      <w:tblPr>
        <w:tblStyle w:val="12"/>
        <w:tblW w:w="0" w:type="auto"/>
        <w:jc w:val="center"/>
        <w:tblLayout w:type="autofit"/>
        <w:tblCellMar>
          <w:top w:w="0" w:type="dxa"/>
          <w:left w:w="108" w:type="dxa"/>
          <w:bottom w:w="0" w:type="dxa"/>
          <w:right w:w="108" w:type="dxa"/>
        </w:tblCellMar>
      </w:tblPr>
      <w:tblGrid>
        <w:gridCol w:w="9360"/>
      </w:tblGrid>
      <w:tr w14:paraId="525C2843">
        <w:tblPrEx>
          <w:tblCellMar>
            <w:top w:w="0" w:type="dxa"/>
            <w:left w:w="108" w:type="dxa"/>
            <w:bottom w:w="0" w:type="dxa"/>
            <w:right w:w="108" w:type="dxa"/>
          </w:tblCellMar>
        </w:tblPrEx>
        <w:trPr>
          <w:jc w:val="center"/>
        </w:trPr>
        <w:tc>
          <w:tcPr>
            <w:tcW w:w="9360" w:type="dxa"/>
            <w:tcBorders>
              <w:top w:val="nil"/>
              <w:left w:val="single" w:color="1F4E78" w:sz="36" w:space="0"/>
              <w:bottom w:val="nil"/>
              <w:right w:val="nil"/>
            </w:tcBorders>
            <w:shd w:val="clear" w:color="auto" w:fill="EBF1F5"/>
            <w:tcMar>
              <w:top w:w="120" w:type="dxa"/>
              <w:left w:w="180" w:type="dxa"/>
              <w:bottom w:w="120" w:type="dxa"/>
              <w:right w:w="180" w:type="dxa"/>
            </w:tcMar>
          </w:tcPr>
          <w:p w14:paraId="64F450D3">
            <w:pPr>
              <w:spacing w:after="40"/>
            </w:pPr>
            <w:bookmarkStart w:id="0" w:name="_GoBack"/>
            <w:bookmarkEnd w:id="0"/>
            <w:r>
              <w:rPr>
                <w:rFonts w:ascii="Arial" w:hAnsi="Arial"/>
                <w:b/>
                <w:color w:val="1F4E78"/>
                <w:sz w:val="21"/>
              </w:rPr>
              <w:t xml:space="preserve"> Khôi phục dữ liệu đã bị xóa trong Google Sheets/Docs:</w:t>
            </w:r>
          </w:p>
          <w:p w14:paraId="1810D520">
            <w:pPr>
              <w:spacing w:after="0"/>
            </w:pPr>
            <w:r>
              <w:rPr>
                <w:rFonts w:ascii="Calibri" w:hAnsi="Calibri"/>
                <w:sz w:val="20"/>
              </w:rPr>
              <w:t>An có thể vào File -&gt; Version history (Lịch sử phiên bản) -&gt; See version history -&gt; Chọn mốc thời gian trước khi bị phá hoại và bấm 'Restore this version' để lấy lại toàn bộ SĐT khách hàng ngay lập tức.</w:t>
            </w:r>
          </w:p>
        </w:tc>
      </w:tr>
    </w:tbl>
    <w:p w14:paraId="224E2D8E"/>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egoe UI Emoji">
    <w:panose1 w:val="020B0502040204020203"/>
    <w:charset w:val="00"/>
    <w:family w:val="auto"/>
    <w:pitch w:val="default"/>
    <w:sig w:usb0="00000001" w:usb1="02000000" w:usb2="08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NotDisplayPageBoundaries w:val="1"/>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7B024B3"/>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qFormat="1" w:unhideWhenUsed="0" w:uiPriority="67" w:semiHidden="0" w:name="Medium Grid 1"/>
    <w:lsdException w:qFormat="1"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qFormat="1"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qFormat="1"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qFormat="1" w:unhideWhenUsed="0" w:uiPriority="61" w:semiHidden="0" w:name="Light List Accent 2"/>
    <w:lsdException w:unhideWhenUsed="0" w:uiPriority="62" w:semiHidden="0" w:name="Light Grid Accent 2"/>
    <w:lsdException w:unhideWhenUsed="0" w:uiPriority="63" w:semiHidden="0" w:name="Medium Shading 1 Accent 2"/>
    <w:lsdException w:qFormat="1" w:unhideWhenUsed="0" w:uiPriority="64" w:semiHidden="0" w:name="Medium Shading 2 Accent 2"/>
    <w:lsdException w:unhideWhenUsed="0" w:uiPriority="65" w:semiHidden="0" w:name="Medium List 1 Accent 2"/>
    <w:lsdException w:unhideWhenUsed="0" w:uiPriority="66" w:semiHidden="0" w:name="Medium List 2 Accent 2"/>
    <w:lsdException w:qFormat="1" w:unhideWhenUsed="0" w:uiPriority="67" w:semiHidden="0" w:name="Medium Grid 1 Accent 2"/>
    <w:lsdException w:unhideWhenUsed="0" w:uiPriority="68" w:semiHidden="0" w:name="Medium Grid 2 Accent 2"/>
    <w:lsdException w:unhideWhenUsed="0" w:uiPriority="69" w:semiHidden="0" w:name="Medium Grid 3 Accent 2"/>
    <w:lsdException w:qFormat="1"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qFormat="1"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qFormat="1" w:unhideWhenUsed="0" w:uiPriority="68" w:semiHidden="0" w:name="Medium Grid 2 Accent 3"/>
    <w:lsdException w:unhideWhenUsed="0" w:uiPriority="69" w:semiHidden="0" w:name="Medium Grid 3 Accent 3"/>
    <w:lsdException w:qFormat="1" w:unhideWhenUsed="0" w:uiPriority="70" w:semiHidden="0" w:name="Dark List Accent 3"/>
    <w:lsdException w:qFormat="1"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qFormat="1"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qFormat="1"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qFormat="1" w:unhideWhenUsed="0" w:uiPriority="61" w:semiHidden="0" w:name="Light List Accent 5"/>
    <w:lsdException w:unhideWhenUsed="0" w:uiPriority="62" w:semiHidden="0" w:name="Light Grid Accent 5"/>
    <w:lsdException w:qFormat="1"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unhideWhenUsed="0" w:uiPriority="61" w:semiHidden="0" w:name="Light List Accent 6"/>
    <w:lsdException w:qFormat="1"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533</Words>
  <Characters>2068</Characters>
  <Lines>0</Lines>
  <Paragraphs>0</Paragraphs>
  <TotalTime>0</TotalTime>
  <ScaleCrop>false</ScaleCrop>
  <LinksUpToDate>false</LinksUpToDate>
  <CharactersWithSpaces>2568</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Nguyen Lion</cp:lastModifiedBy>
  <dcterms:modified xsi:type="dcterms:W3CDTF">2026-10-18T13:14:14Z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eyJoZGlkIjoiODdjZjI4NWJhYTAwMmM3ZDUxMWYyZGM0YjMzNzk5NjQiLCJ1c2VySWQiOiI4ODEzOTY3NjM4Njk0In0=</vt:lpwstr>
  </property>
  <property fmtid="{D5CDD505-2E9C-101B-9397-08002B2CF9AE}" pid="3" name="KSOProductBuildVer">
    <vt:lpwstr>1033-12.1.0.29162</vt:lpwstr>
  </property>
  <property fmtid="{D5CDD505-2E9C-101B-9397-08002B2CF9AE}" pid="4" name="ICV">
    <vt:lpwstr>D94C8CDA7BBD41219B26818B5CB502C1_12</vt:lpwstr>
  </property>
</Properties>
</file>