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0CB10">
      <w:pPr>
        <w:spacing w:before="0" w:after="80"/>
        <w:jc w:val="left"/>
      </w:pPr>
      <w:r>
        <w:rPr>
          <w:rFonts w:ascii="Arial" w:hAnsi="Arial"/>
          <w:b/>
          <w:color w:val="1F4E78"/>
          <w:sz w:val="32"/>
        </w:rPr>
        <w:t>BẢN THIẾT KẾ KIẾN TRÚC CỘNG TÁC ĐÁM MÂY &amp; WORKFLOW</w:t>
      </w:r>
    </w:p>
    <w:p w14:paraId="6D4F79ED">
      <w:pPr>
        <w:spacing w:after="280"/>
      </w:pPr>
      <w:r>
        <w:rPr>
          <w:rFonts w:ascii="Calibri" w:hAnsi="Calibri"/>
          <w:i/>
          <w:color w:val="595959"/>
          <w:sz w:val="22"/>
        </w:rPr>
        <w:t>Dự án: Smart-Home Remote Hub | Quy mô: 10 nhân sự (HN - ĐN - HCM)</w:t>
      </w:r>
    </w:p>
    <w:tbl>
      <w:tblPr>
        <w:tblStyle w:val="12"/>
        <w:tblW w:w="0" w:type="auto"/>
        <w:jc w:val="center"/>
        <w:tblLayout w:type="autofit"/>
        <w:tblCellMar>
          <w:top w:w="0" w:type="dxa"/>
          <w:left w:w="108" w:type="dxa"/>
          <w:bottom w:w="0" w:type="dxa"/>
          <w:right w:w="108" w:type="dxa"/>
        </w:tblCellMar>
      </w:tblPr>
      <w:tblGrid>
        <w:gridCol w:w="9360"/>
      </w:tblGrid>
      <w:tr w14:paraId="1604FAE4">
        <w:tblPrEx>
          <w:tblCellMar>
            <w:top w:w="0" w:type="dxa"/>
            <w:left w:w="108" w:type="dxa"/>
            <w:bottom w:w="0" w:type="dxa"/>
            <w:right w:w="108" w:type="dxa"/>
          </w:tblCellMar>
        </w:tblPrEx>
        <w:trPr>
          <w:jc w:val="center"/>
        </w:trPr>
        <w:tc>
          <w:tcPr>
            <w:tcW w:w="9360" w:type="dxa"/>
            <w:tcBorders>
              <w:top w:val="nil"/>
              <w:left w:val="single" w:color="1F4E78" w:sz="36" w:space="0"/>
              <w:bottom w:val="nil"/>
              <w:right w:val="nil"/>
            </w:tcBorders>
            <w:shd w:val="clear" w:color="auto" w:fill="F2F4F7"/>
            <w:tcMar>
              <w:top w:w="120" w:type="dxa"/>
              <w:left w:w="180" w:type="dxa"/>
              <w:bottom w:w="120" w:type="dxa"/>
              <w:right w:w="180" w:type="dxa"/>
            </w:tcMar>
          </w:tcPr>
          <w:p w14:paraId="34235364">
            <w:pPr>
              <w:spacing w:after="40"/>
            </w:pPr>
            <w:r>
              <w:rPr>
                <w:rFonts w:ascii="Arial" w:hAnsi="Arial"/>
                <w:b/>
                <w:color w:val="1F4E78"/>
                <w:sz w:val="21"/>
              </w:rPr>
              <w:t xml:space="preserve"> Mục tiêu kiến trúc:</w:t>
            </w:r>
          </w:p>
          <w:p w14:paraId="7F083D4C">
            <w:pPr>
              <w:spacing w:after="0"/>
            </w:pPr>
            <w:r>
              <w:rPr>
                <w:rFonts w:ascii="Calibri" w:hAnsi="Calibri"/>
                <w:sz w:val="20"/>
              </w:rPr>
              <w:t>Xây dựng môi trường làm việc bất đồng bộ (Asynchronous) an toàn, chống thất thoát dữ liệu và duy trì văn hóa giao tiếp tôn trọng thời gian cá nhân cho đội ngũ làm việc từ xa.</w:t>
            </w:r>
          </w:p>
        </w:tc>
      </w:tr>
    </w:tbl>
    <w:p w14:paraId="57B13863">
      <w:pPr>
        <w:spacing w:before="120"/>
      </w:pPr>
    </w:p>
    <w:p w14:paraId="23287C42">
      <w:pPr>
        <w:spacing w:before="200" w:after="80"/>
      </w:pPr>
      <w:r>
        <w:rPr>
          <w:rFonts w:ascii="Arial" w:hAnsi="Arial"/>
          <w:b/>
          <w:color w:val="1F4E78"/>
          <w:sz w:val="24"/>
        </w:rPr>
        <w:t>I. CẤU TRÚC CLOUD &amp; PHÂN QUYỀN BẢO MẬT</w:t>
      </w:r>
    </w:p>
    <w:p w14:paraId="50048313">
      <w:pPr>
        <w:spacing w:after="120"/>
        <w:ind w:left="144"/>
      </w:pPr>
      <w:r>
        <w:rPr>
          <w:rFonts w:ascii="Calibri" w:hAnsi="Calibri"/>
          <w:b/>
          <w:sz w:val="21"/>
        </w:rPr>
        <w:t>1. Cấu trúc Shared Drives:</w:t>
      </w:r>
      <w:r>
        <w:rPr>
          <w:rFonts w:ascii="Calibri" w:hAnsi="Calibri"/>
          <w:b/>
          <w:sz w:val="21"/>
        </w:rPr>
        <w:br w:type="textWrapping"/>
      </w:r>
      <w:r>
        <w:rPr>
          <w:rFonts w:ascii="Calibri" w:hAnsi="Calibri"/>
          <w:sz w:val="21"/>
        </w:rPr>
        <w:t>• 01_MANAGEMENT (BOD / Heads): Lưu trữ Chiến lược, Tài chính - Pháp lý, Nhân sự.</w:t>
      </w:r>
      <w:r>
        <w:rPr>
          <w:rFonts w:ascii="Calibri" w:hAnsi="Calibri"/>
          <w:sz w:val="21"/>
        </w:rPr>
        <w:br w:type="textWrapping"/>
      </w:r>
      <w:r>
        <w:rPr>
          <w:rFonts w:ascii="Calibri" w:hAnsi="Calibri"/>
          <w:sz w:val="21"/>
        </w:rPr>
        <w:t>• 02_OPERATIONS (Toàn bộ Team): Gồm 01_Product_Hardware, 02_Software_IoT, 03_Marketing_Sales, 04_Customer_Support, 05_Company_Wikis.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40F4C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40" w:type="dxa"/>
            <w:shd w:val="clear" w:color="auto" w:fill="1F4E78"/>
          </w:tcPr>
          <w:p w14:paraId="3CBE11D9">
            <w:pPr>
              <w:spacing w:after="0" w:line="240" w:lineRule="auto"/>
            </w:pPr>
            <w:r>
              <w:rPr>
                <w:rFonts w:ascii="Arial" w:hAnsi="Arial"/>
                <w:b/>
                <w:color w:val="FFFFFF"/>
                <w:sz w:val="19"/>
              </w:rPr>
              <w:t>Vai trò</w:t>
            </w:r>
          </w:p>
        </w:tc>
        <w:tc>
          <w:tcPr>
            <w:tcW w:w="2340" w:type="dxa"/>
            <w:shd w:val="clear" w:color="auto" w:fill="1F4E78"/>
          </w:tcPr>
          <w:p w14:paraId="2A1FF5CB">
            <w:pPr>
              <w:spacing w:after="0" w:line="240" w:lineRule="auto"/>
            </w:pPr>
            <w:r>
              <w:rPr>
                <w:rFonts w:ascii="Arial" w:hAnsi="Arial"/>
                <w:b/>
                <w:color w:val="FFFFFF"/>
                <w:sz w:val="19"/>
              </w:rPr>
              <w:t>Shared Drive</w:t>
            </w:r>
          </w:p>
        </w:tc>
        <w:tc>
          <w:tcPr>
            <w:tcW w:w="2340" w:type="dxa"/>
            <w:shd w:val="clear" w:color="auto" w:fill="1F4E78"/>
          </w:tcPr>
          <w:p w14:paraId="32AA7875">
            <w:pPr>
              <w:spacing w:after="0" w:line="240" w:lineRule="auto"/>
            </w:pPr>
            <w:r>
              <w:rPr>
                <w:rFonts w:ascii="Arial" w:hAnsi="Arial"/>
                <w:b/>
                <w:color w:val="FFFFFF"/>
                <w:sz w:val="19"/>
              </w:rPr>
              <w:t>Mức quyền</w:t>
            </w:r>
          </w:p>
        </w:tc>
        <w:tc>
          <w:tcPr>
            <w:tcW w:w="2340" w:type="dxa"/>
            <w:shd w:val="clear" w:color="auto" w:fill="1F4E78"/>
          </w:tcPr>
          <w:p w14:paraId="04C4E8DE">
            <w:pPr>
              <w:spacing w:after="0" w:line="240" w:lineRule="auto"/>
            </w:pPr>
            <w:r>
              <w:rPr>
                <w:rFonts w:ascii="Arial" w:hAnsi="Arial"/>
                <w:b/>
                <w:color w:val="FFFFFF"/>
                <w:sz w:val="19"/>
              </w:rPr>
              <w:t>Ghi chú bảo mật</w:t>
            </w:r>
          </w:p>
        </w:tc>
      </w:tr>
      <w:tr w14:paraId="135E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9FAFB"/>
          </w:tcPr>
          <w:p w14:paraId="22649592">
            <w:pPr>
              <w:spacing w:after="0" w:line="240" w:lineRule="auto"/>
            </w:pPr>
            <w:r>
              <w:rPr>
                <w:rFonts w:ascii="Calibri" w:hAnsi="Calibri"/>
                <w:sz w:val="19"/>
              </w:rPr>
              <w:t>CEO / Admin</w:t>
            </w:r>
          </w:p>
        </w:tc>
        <w:tc>
          <w:tcPr>
            <w:tcW w:w="2340" w:type="dxa"/>
            <w:shd w:val="clear" w:color="auto" w:fill="F9FAFB"/>
          </w:tcPr>
          <w:p w14:paraId="223FE78E">
            <w:pPr>
              <w:spacing w:after="0" w:line="240" w:lineRule="auto"/>
            </w:pPr>
            <w:r>
              <w:rPr>
                <w:rFonts w:ascii="Calibri" w:hAnsi="Calibri"/>
                <w:sz w:val="19"/>
              </w:rPr>
              <w:t>Toàn bộ Drives</w:t>
            </w:r>
          </w:p>
        </w:tc>
        <w:tc>
          <w:tcPr>
            <w:tcW w:w="2340" w:type="dxa"/>
            <w:shd w:val="clear" w:color="auto" w:fill="F9FAFB"/>
          </w:tcPr>
          <w:p w14:paraId="63A77E22">
            <w:pPr>
              <w:spacing w:after="0" w:line="240" w:lineRule="auto"/>
            </w:pPr>
            <w:r>
              <w:rPr>
                <w:rFonts w:ascii="Calibri" w:hAnsi="Calibri"/>
                <w:sz w:val="19"/>
              </w:rPr>
              <w:t>Manager</w:t>
            </w:r>
          </w:p>
        </w:tc>
        <w:tc>
          <w:tcPr>
            <w:tcW w:w="2340" w:type="dxa"/>
            <w:shd w:val="clear" w:color="auto" w:fill="F9FAFB"/>
          </w:tcPr>
          <w:p w14:paraId="7FE783DE">
            <w:pPr>
              <w:spacing w:after="0" w:line="240" w:lineRule="auto"/>
            </w:pPr>
            <w:r>
              <w:rPr>
                <w:rFonts w:ascii="Calibri" w:hAnsi="Calibri"/>
                <w:sz w:val="19"/>
              </w:rPr>
              <w:t>Toàn quyền quản trị &amp; cấu hình.</w:t>
            </w:r>
          </w:p>
        </w:tc>
      </w:tr>
      <w:tr w14:paraId="48F8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FFF"/>
          </w:tcPr>
          <w:p w14:paraId="4BF4BDCB">
            <w:pPr>
              <w:spacing w:after="0" w:line="240" w:lineRule="auto"/>
            </w:pPr>
            <w:r>
              <w:rPr>
                <w:rFonts w:ascii="Calibri" w:hAnsi="Calibri"/>
                <w:sz w:val="19"/>
              </w:rPr>
              <w:t>Trưởng phòng (Heads)</w:t>
            </w:r>
          </w:p>
        </w:tc>
        <w:tc>
          <w:tcPr>
            <w:tcW w:w="2340" w:type="dxa"/>
            <w:shd w:val="clear" w:color="auto" w:fill="FFFFFF"/>
          </w:tcPr>
          <w:p w14:paraId="7AD5D3FF">
            <w:pPr>
              <w:spacing w:after="0" w:line="240" w:lineRule="auto"/>
            </w:pPr>
            <w:r>
              <w:rPr>
                <w:rFonts w:ascii="Calibri" w:hAnsi="Calibri"/>
                <w:sz w:val="19"/>
              </w:rPr>
              <w:t>MANAGEMENT / OPERATIONS</w:t>
            </w:r>
          </w:p>
        </w:tc>
        <w:tc>
          <w:tcPr>
            <w:tcW w:w="2340" w:type="dxa"/>
            <w:shd w:val="clear" w:color="auto" w:fill="FFFFFF"/>
          </w:tcPr>
          <w:p w14:paraId="5E11D3E3">
            <w:pPr>
              <w:spacing w:after="0" w:line="240" w:lineRule="auto"/>
            </w:pPr>
            <w:r>
              <w:rPr>
                <w:rFonts w:ascii="Calibri" w:hAnsi="Calibri"/>
                <w:sz w:val="19"/>
              </w:rPr>
              <w:t>Content Manager</w:t>
            </w:r>
          </w:p>
        </w:tc>
        <w:tc>
          <w:tcPr>
            <w:tcW w:w="2340" w:type="dxa"/>
            <w:shd w:val="clear" w:color="auto" w:fill="FFFFFF"/>
          </w:tcPr>
          <w:p w14:paraId="15A67078">
            <w:pPr>
              <w:spacing w:after="0" w:line="240" w:lineRule="auto"/>
            </w:pPr>
            <w:r>
              <w:rPr>
                <w:rFonts w:ascii="Calibri" w:hAnsi="Calibri"/>
                <w:sz w:val="19"/>
              </w:rPr>
              <w:t>Tạo, sửa, duyệt &amp; quản lý file phòng ban.</w:t>
            </w:r>
          </w:p>
        </w:tc>
      </w:tr>
      <w:tr w14:paraId="7727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9FAFB"/>
          </w:tcPr>
          <w:p w14:paraId="6A00D3E9">
            <w:pPr>
              <w:spacing w:after="0" w:line="240" w:lineRule="auto"/>
            </w:pPr>
            <w:r>
              <w:rPr>
                <w:rFonts w:ascii="Calibri" w:hAnsi="Calibri"/>
                <w:sz w:val="19"/>
              </w:rPr>
              <w:t>Nhân viên (10 vị trí)</w:t>
            </w:r>
          </w:p>
        </w:tc>
        <w:tc>
          <w:tcPr>
            <w:tcW w:w="2340" w:type="dxa"/>
            <w:shd w:val="clear" w:color="auto" w:fill="F9FAFB"/>
          </w:tcPr>
          <w:p w14:paraId="37E737F5">
            <w:pPr>
              <w:spacing w:after="0" w:line="240" w:lineRule="auto"/>
            </w:pPr>
            <w:r>
              <w:rPr>
                <w:rFonts w:ascii="Calibri" w:hAnsi="Calibri"/>
                <w:sz w:val="19"/>
              </w:rPr>
              <w:t>OPERATIONS</w:t>
            </w:r>
          </w:p>
        </w:tc>
        <w:tc>
          <w:tcPr>
            <w:tcW w:w="2340" w:type="dxa"/>
            <w:shd w:val="clear" w:color="auto" w:fill="F9FAFB"/>
          </w:tcPr>
          <w:p w14:paraId="5A26A5CF">
            <w:pPr>
              <w:spacing w:after="0" w:line="240" w:lineRule="auto"/>
            </w:pPr>
            <w:r>
              <w:rPr>
                <w:rFonts w:ascii="Calibri" w:hAnsi="Calibri"/>
                <w:sz w:val="19"/>
              </w:rPr>
              <w:t>Contributor</w:t>
            </w:r>
          </w:p>
        </w:tc>
        <w:tc>
          <w:tcPr>
            <w:tcW w:w="2340" w:type="dxa"/>
            <w:shd w:val="clear" w:color="auto" w:fill="F9FAFB"/>
          </w:tcPr>
          <w:p w14:paraId="70374B41">
            <w:pPr>
              <w:spacing w:after="0" w:line="240" w:lineRule="auto"/>
            </w:pPr>
            <w:r>
              <w:rPr>
                <w:rFonts w:ascii="Calibri" w:hAnsi="Calibri"/>
                <w:sz w:val="19"/>
              </w:rPr>
              <w:t>Sửa &amp; tải lên; KHÔNG có quyền xóa file.</w:t>
            </w:r>
          </w:p>
        </w:tc>
      </w:tr>
    </w:tbl>
    <w:p w14:paraId="44994AEF">
      <w:pPr>
        <w:spacing w:before="120"/>
      </w:pPr>
    </w:p>
    <w:p w14:paraId="0F88E5B1">
      <w:pPr>
        <w:spacing w:after="160"/>
        <w:ind w:left="144"/>
      </w:pPr>
      <w:r>
        <w:rPr>
          <w:rFonts w:ascii="Calibri" w:hAnsi="Calibri"/>
          <w:b/>
          <w:sz w:val="21"/>
        </w:rPr>
        <w:t>2. Cơ chế Chuyển giao Quyền sở hữu (Transfer Ownership):</w:t>
      </w:r>
      <w:r>
        <w:rPr>
          <w:rFonts w:ascii="Calibri" w:hAnsi="Calibri"/>
          <w:b/>
          <w:sz w:val="21"/>
        </w:rPr>
        <w:br w:type="textWrapping"/>
      </w:r>
      <w:r>
        <w:rPr>
          <w:rFonts w:ascii="Calibri" w:hAnsi="Calibri"/>
          <w:sz w:val="21"/>
        </w:rPr>
        <w:t>• Bắt buộc làm việc trên Shared Drive: Tài nguyên thuộc về Tổ chức, không bị mất khi nhân sự nghỉ việc.</w:t>
      </w:r>
      <w:r>
        <w:rPr>
          <w:rFonts w:ascii="Calibri" w:hAnsi="Calibri"/>
          <w:sz w:val="21"/>
        </w:rPr>
        <w:br w:type="textWrapping"/>
      </w:r>
      <w:r>
        <w:rPr>
          <w:rFonts w:ascii="Calibri" w:hAnsi="Calibri"/>
          <w:sz w:val="21"/>
        </w:rPr>
        <w:t>• Quy trình khi đổi Lead: Admin đổi vai trò tài khoản cũ thành Viewer -&gt; Gán quyền Content Manager cho Lead mới -&gt; Chuyển giao file cá nhân qua Admin Console sang email phòng ban (`head.tech@smart-home.com`) -&gt; Thu hồi tài khoản cũ sau 7 ngày.</w:t>
      </w:r>
    </w:p>
    <w:p w14:paraId="4BA37781">
      <w:pPr>
        <w:spacing w:before="200" w:after="80"/>
      </w:pPr>
      <w:r>
        <w:rPr>
          <w:rFonts w:ascii="Arial" w:hAnsi="Arial"/>
          <w:b/>
          <w:color w:val="1F4E78"/>
          <w:sz w:val="24"/>
        </w:rPr>
        <w:t>II. QUY ƯỚC VĂN HÓA BẤT ĐỒNG BỘ (ASYNC COMMUNICATION)</w:t>
      </w:r>
    </w:p>
    <w:p w14:paraId="136DC447">
      <w:pPr>
        <w:spacing w:after="80"/>
        <w:ind w:left="144"/>
      </w:pPr>
      <w:r>
        <w:rPr>
          <w:rFonts w:ascii="Calibri" w:hAnsi="Calibri"/>
          <w:b/>
          <w:sz w:val="21"/>
        </w:rPr>
        <w:t>Quy tắc 1: Xóa bỏ "No-Hello Trap" (Gửi tin nhắn 1-Context)</w:t>
      </w:r>
      <w:r>
        <w:rPr>
          <w:rFonts w:ascii="Calibri" w:hAnsi="Calibri"/>
          <w:b/>
          <w:sz w:val="21"/>
        </w:rPr>
        <w:br w:type="textWrapping"/>
      </w:r>
      <w:r>
        <w:rPr>
          <w:rFonts w:ascii="Calibri" w:hAnsi="Calibri"/>
          <w:sz w:val="21"/>
        </w:rPr>
        <w:t>Không nhắn 'Hi', 'Có đó không?' rồi chờ. Bắt buộc nhắn gộp 1 tin duy nhất: [Lời chào] + [Bối cảnh] + [Yêu cầu cụ thể] + [Deadline].</w:t>
      </w:r>
    </w:p>
    <w:p w14:paraId="78A27C5E">
      <w:pPr>
        <w:spacing w:after="80"/>
        <w:ind w:left="144"/>
      </w:pPr>
      <w:r>
        <w:rPr>
          <w:rFonts w:ascii="Calibri" w:hAnsi="Calibri"/>
          <w:b/>
          <w:sz w:val="21"/>
        </w:rPr>
        <w:t>Quy tắc 2: Kiểm soát nghiêm ngặt thẻ @all</w:t>
      </w:r>
      <w:r>
        <w:rPr>
          <w:rFonts w:ascii="Calibri" w:hAnsi="Calibri"/>
          <w:b/>
          <w:sz w:val="21"/>
        </w:rPr>
        <w:br w:type="textWrapping"/>
      </w:r>
      <w:r>
        <w:rPr>
          <w:rFonts w:ascii="Calibri" w:hAnsi="Calibri"/>
          <w:sz w:val="21"/>
        </w:rPr>
        <w:t>Chỉ dùng `@all` / `@channel` khi xảy ra sự cố khẩn cấp cấp độ 1 (Server sập, rò rỉ dữ liệu). Hàng ngày chỉ tag trực tiếp người chịu trách nhiệm.</w:t>
      </w:r>
    </w:p>
    <w:p w14:paraId="16CA15C2">
      <w:pPr>
        <w:spacing w:after="200"/>
        <w:ind w:left="144"/>
      </w:pPr>
      <w:r>
        <w:rPr>
          <w:rFonts w:ascii="Calibri" w:hAnsi="Calibri"/>
          <w:b/>
          <w:sz w:val="21"/>
        </w:rPr>
        <w:t>Quy tắc 3: Tôn trọng giờ nghỉ &amp; Bắt buộc dùng "Schedule Send"</w:t>
      </w:r>
      <w:r>
        <w:rPr>
          <w:rFonts w:ascii="Calibri" w:hAnsi="Calibri"/>
          <w:b/>
          <w:sz w:val="21"/>
        </w:rPr>
        <w:br w:type="textWrapping"/>
      </w:r>
      <w:r>
        <w:rPr>
          <w:rFonts w:ascii="Calibri" w:hAnsi="Calibri"/>
          <w:sz w:val="21"/>
        </w:rPr>
        <w:t>Khung giờ 18:30 - 08:00 sáng là Quiet Hours. Nếu trao đổi/làm việc đêm muộn, bắt buộc dùng tính năng Schedule Send (Hẹn giờ gửi) vào 08:30 sáng hôm sau để không làm phiền đồng nghiệp.</w:t>
      </w:r>
    </w:p>
    <w:p w14:paraId="40059577">
      <w:pPr>
        <w:spacing w:before="200" w:after="80"/>
      </w:pPr>
      <w:r>
        <w:rPr>
          <w:rFonts w:ascii="Arial" w:hAnsi="Arial"/>
          <w:b/>
          <w:color w:val="1F4E78"/>
          <w:sz w:val="24"/>
        </w:rPr>
        <w:t>III. KHÔI PHỤC DỮ LIỆU KHI LỠ TAY XÓA (EDGE CASE)</w:t>
      </w:r>
    </w:p>
    <w:tbl>
      <w:tblPr>
        <w:tblStyle w:val="12"/>
        <w:tblW w:w="0" w:type="auto"/>
        <w:jc w:val="center"/>
        <w:tblLayout w:type="autofit"/>
        <w:tblCellMar>
          <w:top w:w="0" w:type="dxa"/>
          <w:left w:w="108" w:type="dxa"/>
          <w:bottom w:w="0" w:type="dxa"/>
          <w:right w:w="108" w:type="dxa"/>
        </w:tblCellMar>
      </w:tblPr>
      <w:tblGrid>
        <w:gridCol w:w="9360"/>
      </w:tblGrid>
      <w:tr w14:paraId="4EB7A3DC">
        <w:tblPrEx>
          <w:tblCellMar>
            <w:top w:w="0" w:type="dxa"/>
            <w:left w:w="108" w:type="dxa"/>
            <w:bottom w:w="0" w:type="dxa"/>
            <w:right w:w="108" w:type="dxa"/>
          </w:tblCellMar>
        </w:tblPrEx>
        <w:trPr>
          <w:jc w:val="center"/>
        </w:trPr>
        <w:tc>
          <w:tcPr>
            <w:tcW w:w="9360" w:type="dxa"/>
            <w:tcBorders>
              <w:top w:val="nil"/>
              <w:left w:val="single" w:color="2E75B6" w:sz="36" w:space="0"/>
              <w:bottom w:val="nil"/>
              <w:right w:val="nil"/>
            </w:tcBorders>
            <w:shd w:val="clear" w:color="auto" w:fill="EBF1F5"/>
            <w:tcMar>
              <w:top w:w="120" w:type="dxa"/>
              <w:left w:w="180" w:type="dxa"/>
              <w:bottom w:w="120" w:type="dxa"/>
              <w:right w:w="180" w:type="dxa"/>
            </w:tcMar>
          </w:tcPr>
          <w:p w14:paraId="7A2C744A">
            <w:pPr>
              <w:spacing w:after="40"/>
            </w:pPr>
            <w:bookmarkStart w:id="0" w:name="_GoBack"/>
            <w:bookmarkEnd w:id="0"/>
            <w:r>
              <w:rPr>
                <w:rFonts w:ascii="Arial" w:hAnsi="Arial"/>
                <w:b/>
                <w:color w:val="1F4E78"/>
                <w:sz w:val="21"/>
              </w:rPr>
              <w:t xml:space="preserve"> Cơ chế bảo vệ &amp; Khôi phục 4 lớp (Multi-Layer Resilience):</w:t>
            </w:r>
          </w:p>
          <w:p w14:paraId="651C6D24">
            <w:pPr>
              <w:spacing w:after="0"/>
            </w:pPr>
            <w:r>
              <w:rPr>
                <w:rFonts w:ascii="Calibri" w:hAnsi="Calibri"/>
                <w:sz w:val="19"/>
              </w:rPr>
              <w:t>1. Lớp 1 (Ngăn chặn): Nhân viên có quyền Contributor bị chặn quyền XÓA file/folder hệ thống.</w:t>
            </w:r>
            <w:r>
              <w:rPr>
                <w:rFonts w:ascii="Calibri" w:hAnsi="Calibri"/>
                <w:sz w:val="19"/>
              </w:rPr>
              <w:br w:type="textWrapping"/>
            </w:r>
            <w:r>
              <w:rPr>
                <w:rFonts w:ascii="Calibri" w:hAnsi="Calibri"/>
                <w:sz w:val="19"/>
              </w:rPr>
              <w:t>2. Lớp 2 (Thùng rác): Nếu Admin/Lead lỡ xóa, khôi phục từ Shared Drive Trash trong 30 ngày.</w:t>
            </w:r>
            <w:r>
              <w:rPr>
                <w:rFonts w:ascii="Calibri" w:hAnsi="Calibri"/>
                <w:sz w:val="19"/>
              </w:rPr>
              <w:br w:type="textWrapping"/>
            </w:r>
            <w:r>
              <w:rPr>
                <w:rFonts w:ascii="Calibri" w:hAnsi="Calibri"/>
                <w:sz w:val="19"/>
              </w:rPr>
              <w:t>3. Lớp 3 (Lịch sử phiên bản): Khôi phục file bị ghi đè qua Version History trong 1-click.</w:t>
            </w:r>
            <w:r>
              <w:rPr>
                <w:rFonts w:ascii="Calibri" w:hAnsi="Calibri"/>
                <w:sz w:val="19"/>
              </w:rPr>
              <w:br w:type="textWrapping"/>
            </w:r>
            <w:r>
              <w:rPr>
                <w:rFonts w:ascii="Calibri" w:hAnsi="Calibri"/>
                <w:sz w:val="19"/>
              </w:rPr>
              <w:t>4. Lớp 4 (Admin Recovery): Admin khôi phục toàn bộ dữ liệu đã xóa vĩnh viễn qua Google Admin Console trong 25 ngày.</w:t>
            </w:r>
          </w:p>
        </w:tc>
      </w:tr>
    </w:tbl>
    <w:p w14:paraId="1BC351CA"/>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BF58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482</Words>
  <Characters>1998</Characters>
  <Lines>0</Lines>
  <Paragraphs>0</Paragraphs>
  <TotalTime>0</TotalTime>
  <ScaleCrop>false</ScaleCrop>
  <LinksUpToDate>false</LinksUpToDate>
  <CharactersWithSpaces>2440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Lion</cp:lastModifiedBy>
  <dcterms:modified xsi:type="dcterms:W3CDTF">2026-10-18T13:21:59Z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eyJoZGlkIjoiODdjZjI4NWJhYTAwMmM3ZDUxMWYyZGM0YjMzNzk5NjQiLCJ1c2VySWQiOiI4ODEzOTY3NjM4Njk0In0=</vt:lpwstr>
  </property>
  <property fmtid="{D5CDD505-2E9C-101B-9397-08002B2CF9AE}" pid="3" name="KSOProductBuildVer">
    <vt:lpwstr>1033-12.1.0.29162</vt:lpwstr>
  </property>
  <property fmtid="{D5CDD505-2E9C-101B-9397-08002B2CF9AE}" pid="4" name="ICV">
    <vt:lpwstr>8E41EF45818747BAB6CA4A878818F0EC_12</vt:lpwstr>
  </property>
</Properties>
</file>