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7AECD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1: Điền khuyết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9"/>
        <w:gridCol w:w="1010"/>
        <w:gridCol w:w="5997"/>
      </w:tblGrid>
      <w:tr w14:paraId="2309E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D038E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Vị trí</w:t>
            </w:r>
          </w:p>
        </w:tc>
        <w:tc>
          <w:tcPr>
            <w:tcW w:w="0" w:type="auto"/>
            <w:shd w:val="clear"/>
            <w:vAlign w:val="center"/>
          </w:tcPr>
          <w:p w14:paraId="38F5743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Điền</w:t>
            </w:r>
          </w:p>
        </w:tc>
        <w:tc>
          <w:tcPr>
            <w:tcW w:w="0" w:type="auto"/>
            <w:shd w:val="clear"/>
            <w:vAlign w:val="center"/>
          </w:tcPr>
          <w:p w14:paraId="180B8B5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Lý do</w:t>
            </w:r>
          </w:p>
        </w:tc>
      </w:tr>
      <w:tr w14:paraId="61C5C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4590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Tiêu đề</w:t>
            </w:r>
          </w:p>
        </w:tc>
        <w:tc>
          <w:tcPr>
            <w:tcW w:w="0" w:type="auto"/>
            <w:shd w:val="clear"/>
            <w:vAlign w:val="center"/>
          </w:tcPr>
          <w:p w14:paraId="025FE38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510D5F9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Một dấu thăng + dấu cách tạo Heading H1, tiêu đề lớn nhất của README.</w:t>
            </w:r>
          </w:p>
        </w:tc>
      </w:tr>
      <w:tr w14:paraId="6FF1A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6570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Mở code block</w:t>
            </w:r>
          </w:p>
        </w:tc>
        <w:tc>
          <w:tcPr>
            <w:tcW w:w="0" w:type="auto"/>
            <w:shd w:val="clear"/>
            <w:vAlign w:val="center"/>
          </w:tcPr>
          <w:p w14:paraId="33D6EF2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```bash</w:t>
            </w:r>
          </w:p>
        </w:tc>
        <w:tc>
          <w:tcPr>
            <w:tcW w:w="0" w:type="auto"/>
            <w:shd w:val="clear"/>
            <w:vAlign w:val="center"/>
          </w:tcPr>
          <w:p w14:paraId="1DC8DEF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Ba dấu backtick kèm tên ngôn ngữ để GitHub tô màu cú pháp cho lệnh.</w:t>
            </w:r>
          </w:p>
        </w:tc>
      </w:tr>
      <w:tr w14:paraId="02466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0ABA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Đóng code block</w:t>
            </w:r>
          </w:p>
        </w:tc>
        <w:tc>
          <w:tcPr>
            <w:tcW w:w="0" w:type="auto"/>
            <w:shd w:val="clear"/>
            <w:vAlign w:val="center"/>
          </w:tcPr>
          <w:p w14:paraId="3347AD0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```</w:t>
            </w:r>
          </w:p>
        </w:tc>
        <w:tc>
          <w:tcPr>
            <w:tcW w:w="0" w:type="auto"/>
            <w:shd w:val="clear"/>
            <w:vAlign w:val="center"/>
          </w:tcPr>
          <w:p w14:paraId="184CC2F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Phải có ba backtick để kết thúc khối code, nếu thiếu thì phần còn lại của README sẽ bị nuốt vào code.</w:t>
            </w:r>
          </w:p>
        </w:tc>
      </w:tr>
      <w:tr w14:paraId="1214B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1B43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3 dòng task list</w:t>
            </w:r>
          </w:p>
        </w:tc>
        <w:tc>
          <w:tcPr>
            <w:tcW w:w="0" w:type="auto"/>
            <w:shd w:val="clear"/>
            <w:vAlign w:val="center"/>
          </w:tcPr>
          <w:p w14:paraId="1887080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C61F8A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Task list bắt đầu bằng gạch đầu dòng: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[x]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là đã xong,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[ ]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là chưa xong.</w:t>
            </w:r>
          </w:p>
        </w:tc>
      </w:tr>
      <w:tr w14:paraId="7159D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BB8B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Hàng phân cách bảng</w:t>
            </w:r>
          </w:p>
        </w:tc>
        <w:tc>
          <w:tcPr>
            <w:tcW w:w="0" w:type="auto"/>
            <w:shd w:val="clear"/>
            <w:vAlign w:val="center"/>
          </w:tcPr>
          <w:p w14:paraId="3EFF1B5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:---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/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:---: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/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---:</w:t>
            </w:r>
          </w:p>
        </w:tc>
        <w:tc>
          <w:tcPr>
            <w:tcW w:w="0" w:type="auto"/>
            <w:shd w:val="clear"/>
            <w:vAlign w:val="center"/>
          </w:tcPr>
          <w:p w14:paraId="2149B87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Căn lề theo từng cột (xem bên dưới).</w:t>
            </w:r>
          </w:p>
        </w:tc>
      </w:tr>
    </w:tbl>
    <w:p w14:paraId="5228E012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Cột của bảng được căn như sau:</w:t>
      </w:r>
    </w:p>
    <w:p w14:paraId="0CAC4B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Công nghệ</w:t>
      </w:r>
      <w:r>
        <w:rPr>
          <w:rFonts w:hint="default" w:ascii="Times New Roman" w:hAnsi="Times New Roman" w:cs="Times New Roman"/>
          <w:sz w:val="20"/>
          <w:szCs w:val="20"/>
        </w:rPr>
        <w:t xml:space="preserve"> là chữ nên căn trái: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:---</w:t>
      </w:r>
    </w:p>
    <w:p w14:paraId="7DFF8A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Mục đích</w:t>
      </w:r>
      <w:r>
        <w:rPr>
          <w:rFonts w:hint="default" w:ascii="Times New Roman" w:hAnsi="Times New Roman" w:cs="Times New Roman"/>
          <w:sz w:val="20"/>
          <w:szCs w:val="20"/>
        </w:rPr>
        <w:t xml:space="preserve"> là mô tả nên căn giữa: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:---:</w:t>
      </w:r>
    </w:p>
    <w:p w14:paraId="4AAFB3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Phiên bản</w:t>
      </w:r>
      <w:r>
        <w:rPr>
          <w:rFonts w:hint="default" w:ascii="Times New Roman" w:hAnsi="Times New Roman" w:cs="Times New Roman"/>
          <w:sz w:val="20"/>
          <w:szCs w:val="20"/>
        </w:rPr>
        <w:t xml:space="preserve"> là số nên căn phải: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---:</w:t>
      </w:r>
    </w:p>
    <w:p w14:paraId="4B86141E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Hàng đó là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| :--- | :---: | ---: |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30B38BDD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Lưu ý: trong đề, chỗ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**lên kế hoạch học tập**</w:t>
      </w:r>
      <w:r>
        <w:rPr>
          <w:rFonts w:hint="default" w:ascii="Times New Roman" w:hAnsi="Times New Roman" w:cs="Times New Roman"/>
          <w:sz w:val="20"/>
          <w:szCs w:val="20"/>
        </w:rPr>
        <w:t xml:space="preserve"> bị bọc thêm thẻ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&lt;strong&gt;</w:t>
      </w:r>
      <w:r>
        <w:rPr>
          <w:rFonts w:hint="default" w:ascii="Times New Roman" w:hAnsi="Times New Roman" w:cs="Times New Roman"/>
          <w:sz w:val="20"/>
          <w:szCs w:val="20"/>
        </w:rPr>
        <w:t xml:space="preserve"> do lỗi khi copy. Cú pháp đúng chỉ là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**in đậm**</w:t>
      </w:r>
      <w:r>
        <w:rPr>
          <w:rFonts w:hint="default" w:ascii="Times New Roman" w:hAnsi="Times New Roman" w:cs="Times New Roman"/>
          <w:sz w:val="20"/>
          <w:szCs w:val="20"/>
        </w:rPr>
        <w:t>, không cần thẻ HTML.</w:t>
      </w:r>
    </w:p>
    <w:p w14:paraId="57656198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2: README hoàn chỉnh</w:t>
      </w:r>
    </w:p>
    <w:p w14:paraId="35D81AE1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Toàn bộ nội dung nằm trong file README.md ở trên.</w:t>
      </w:r>
    </w:p>
    <w:p w14:paraId="1961BBF7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3: Bẫy dữ liệu</w:t>
      </w:r>
    </w:p>
    <w:p w14:paraId="5E561C38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Nếu xóa dòng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| --- | --- | --- |</w:t>
      </w:r>
      <w:r>
        <w:rPr>
          <w:rFonts w:hint="default" w:ascii="Times New Roman" w:hAnsi="Times New Roman" w:cs="Times New Roman"/>
          <w:sz w:val="20"/>
          <w:szCs w:val="20"/>
        </w:rPr>
        <w:t xml:space="preserve">, bảng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không còn hiển thị là bảng</w:t>
      </w:r>
      <w:r>
        <w:rPr>
          <w:rFonts w:hint="default" w:ascii="Times New Roman" w:hAnsi="Times New Roman" w:cs="Times New Roman"/>
          <w:sz w:val="20"/>
          <w:szCs w:val="20"/>
        </w:rPr>
        <w:t xml:space="preserve">. Cả ba dòng chỉ hiện ra như văn bản thường, còn nguyên các dấu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|</w:t>
      </w:r>
      <w:r>
        <w:rPr>
          <w:rFonts w:hint="default" w:ascii="Times New Roman" w:hAnsi="Times New Roman" w:cs="Times New Roman"/>
          <w:sz w:val="20"/>
          <w:szCs w:val="20"/>
        </w:rPr>
        <w:t>. Vì xuống dòng đơn trong Markdown không tạo đoạn mới nên các dòng còn có thể bị dính lại thành một đoạn văn dài.</w:t>
      </w:r>
      <w:bookmarkStart w:id="0" w:name="_GoBack"/>
      <w:bookmarkEnd w:id="0"/>
    </w:p>
    <w:p w14:paraId="0C901FA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2FBE47"/>
    <w:multiLevelType w:val="multilevel"/>
    <w:tmpl w:val="3C2FB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0B7070"/>
    <w:rsid w:val="060B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2026-10-08T13:56:00Z</dcterms:created>
  <dc:creator>Nguyen Lion</dc:creator>
  <cp:lastModifiedBy>Nguyen Lion</cp:lastModifiedBy>
  <dcterms:modified xsi:type="dcterms:W3CDTF">2026-10-08T14:05:12Z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918971BD1B3B422CB9FBFA3BA2321D0A_11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