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36"/>
        </w:rPr>
        <w:t>BÁO CÁO MÔ HÌNH CÁCH LY PHIÊN VÀ BẢO MẬT PROFILE TRÌNH DUYỆT</w:t>
      </w:r>
    </w:p>
    <w:p>
      <w:pPr>
        <w:spacing w:before="0" w:after="320"/>
        <w:jc w:val="center"/>
      </w:pPr>
      <w:r>
        <w:rPr>
          <w:rFonts w:ascii="Calibri" w:hAnsi="Calibri"/>
          <w:i/>
          <w:color w:val="2E75B6"/>
          <w:sz w:val="22"/>
        </w:rPr>
        <w:t>Quản Lý Đa Tài Khoản Độc Lập | Tối Ưu Bookmark &amp; An Toàn Dữ Liệu</w:t>
      </w:r>
    </w:p>
    <w:p>
      <w:pPr>
        <w:pStyle w:val="Heading1"/>
        <w:spacing w:before="200" w:after="80"/>
      </w:pPr>
      <w:r>
        <w:rPr>
          <w:rFonts w:ascii="Calibri" w:hAnsi="Calibri"/>
          <w:b/>
          <w:color w:val="1F4E79"/>
          <w:sz w:val="26"/>
        </w:rPr>
        <w:t>Phần 1. Phân tích Phân vùng Lưu trữ (Incognito vs Dedicated Profile)</w:t>
      </w:r>
    </w:p>
    <w:p>
      <w:pPr>
        <w:spacing w:after="120"/>
      </w:pPr>
      <w:r>
        <w:rPr>
          <w:b/>
        </w:rPr>
        <w:t>1. Giải pháp thiết lập 3 Profile độc lập:</w:t>
        <w:br/>
      </w:r>
      <w:r>
        <w:t>Tạo 3 Profile trình duyệt riêng biệt (Personal - Work - Sandbox) để cách ly hoàn toàn Cookie, Cache và Session Storage. Giúp truy cập cùng lúc 3 tài khoản mà không bị xung đột (Session Conflict) hay văng đăng nhập.</w:t>
      </w:r>
    </w:p>
    <w:p>
      <w:pPr>
        <w:spacing w:after="120"/>
      </w:pPr>
      <w:r>
        <w:rPr>
          <w:b/>
        </w:rPr>
        <w:t>2. So sánh Incognito Mode và Dedicated Profile:</w:t>
        <w:br/>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Pr>
          <w:p>
            <w:pPr>
              <w:jc w:val="center"/>
            </w:pPr>
            <w:r>
              <w:rPr>
                <w:b/>
                <w:color w:val="FFFFFF"/>
              </w:rPr>
              <w:t>Tiêu chí</w:t>
            </w:r>
          </w:p>
        </w:tc>
        <w:tc>
          <w:tcPr>
            <w:tcW w:type="dxa" w:w="3120"/>
            <w:shd w:fill="1F4E79"/>
          </w:tcPr>
          <w:p>
            <w:pPr>
              <w:jc w:val="center"/>
            </w:pPr>
            <w:r>
              <w:rPr>
                <w:b/>
                <w:color w:val="FFFFFF"/>
              </w:rPr>
              <w:t>Chế độ Ẩn danh (Incognito Mode)</w:t>
            </w:r>
          </w:p>
        </w:tc>
        <w:tc>
          <w:tcPr>
            <w:tcW w:type="dxa" w:w="3120"/>
            <w:shd w:fill="1F4E79"/>
          </w:tcPr>
          <w:p>
            <w:pPr>
              <w:jc w:val="center"/>
            </w:pPr>
            <w:r>
              <w:rPr>
                <w:b/>
                <w:color w:val="FFFFFF"/>
              </w:rPr>
              <w:t>Profile Độc lập (Dedicated Profile)</w:t>
            </w:r>
          </w:p>
        </w:tc>
      </w:tr>
      <w:tr>
        <w:tc>
          <w:tcPr>
            <w:tcW w:type="dxa" w:w="3120"/>
            <w:shd w:fill="F2F4F7"/>
            <w:tcMar>
              <w:top w:w="60" w:type="dxa"/>
              <w:bottom w:w="60" w:type="dxa"/>
              <w:left w:w="100" w:type="dxa"/>
              <w:right w:w="100" w:type="dxa"/>
            </w:tcMar>
          </w:tcPr>
          <w:p>
            <w:r>
              <w:t>Nơi lưu trữ dữ liệu</w:t>
            </w:r>
          </w:p>
        </w:tc>
        <w:tc>
          <w:tcPr>
            <w:tcW w:type="dxa" w:w="3120"/>
            <w:shd w:fill="F2F4F7"/>
            <w:tcMar>
              <w:top w:w="60" w:type="dxa"/>
              <w:bottom w:w="60" w:type="dxa"/>
              <w:left w:w="100" w:type="dxa"/>
              <w:right w:w="100" w:type="dxa"/>
            </w:tcMar>
          </w:tcPr>
          <w:p>
            <w:r>
              <w:t>Bộ nhớ tạm (RAM) - Xóa sạch ngay khi đóng cửa sổ</w:t>
            </w:r>
          </w:p>
        </w:tc>
        <w:tc>
          <w:tcPr>
            <w:tcW w:type="dxa" w:w="3120"/>
            <w:shd w:fill="F2F4F7"/>
            <w:tcMar>
              <w:top w:w="60" w:type="dxa"/>
              <w:bottom w:w="60" w:type="dxa"/>
              <w:left w:w="100" w:type="dxa"/>
              <w:right w:w="100" w:type="dxa"/>
            </w:tcMar>
          </w:tcPr>
          <w:p>
            <w:r>
              <w:t>Ổ cứng (Disk) - Phân vùng thư mục dữ liệu riêng</w:t>
            </w:r>
          </w:p>
        </w:tc>
      </w:tr>
      <w:tr>
        <w:tc>
          <w:tcPr>
            <w:tcW w:type="dxa" w:w="3120"/>
            <w:shd w:fill="FFFFFF"/>
            <w:tcMar>
              <w:top w:w="60" w:type="dxa"/>
              <w:bottom w:w="60" w:type="dxa"/>
              <w:left w:w="100" w:type="dxa"/>
              <w:right w:w="100" w:type="dxa"/>
            </w:tcMar>
          </w:tcPr>
          <w:p>
            <w:r>
              <w:t>Mục đích sử dụng</w:t>
            </w:r>
          </w:p>
        </w:tc>
        <w:tc>
          <w:tcPr>
            <w:tcW w:type="dxa" w:w="3120"/>
            <w:shd w:fill="FFFFFF"/>
            <w:tcMar>
              <w:top w:w="60" w:type="dxa"/>
              <w:bottom w:w="60" w:type="dxa"/>
              <w:left w:w="100" w:type="dxa"/>
              <w:right w:w="100" w:type="dxa"/>
            </w:tcMar>
          </w:tcPr>
          <w:p>
            <w:r>
              <w:t>Duyệt web tạm thời, kiểm thử nhanh không lưu lịch sử</w:t>
            </w:r>
          </w:p>
        </w:tc>
        <w:tc>
          <w:tcPr>
            <w:tcW w:type="dxa" w:w="3120"/>
            <w:shd w:fill="FFFFFF"/>
            <w:tcMar>
              <w:top w:w="60" w:type="dxa"/>
              <w:bottom w:w="60" w:type="dxa"/>
              <w:left w:w="100" w:type="dxa"/>
              <w:right w:w="100" w:type="dxa"/>
            </w:tcMar>
          </w:tcPr>
          <w:p>
            <w:r>
              <w:t>Làm việc dài hạn, duy trì đăng nhập và tùy biến cá nhân</w:t>
            </w:r>
          </w:p>
        </w:tc>
      </w:tr>
      <w:tr>
        <w:tc>
          <w:tcPr>
            <w:tcW w:type="dxa" w:w="3120"/>
            <w:shd w:fill="F2F4F7"/>
            <w:tcMar>
              <w:top w:w="60" w:type="dxa"/>
              <w:bottom w:w="60" w:type="dxa"/>
              <w:left w:w="100" w:type="dxa"/>
              <w:right w:w="100" w:type="dxa"/>
            </w:tcMar>
          </w:tcPr>
          <w:p>
            <w:r>
              <w:t>Lưu Bookmark &amp; Mật khẩu</w:t>
            </w:r>
          </w:p>
        </w:tc>
        <w:tc>
          <w:tcPr>
            <w:tcW w:type="dxa" w:w="3120"/>
            <w:shd w:fill="F2F4F7"/>
            <w:tcMar>
              <w:top w:w="60" w:type="dxa"/>
              <w:bottom w:w="60" w:type="dxa"/>
              <w:left w:w="100" w:type="dxa"/>
              <w:right w:w="100" w:type="dxa"/>
            </w:tcMar>
          </w:tcPr>
          <w:p>
            <w:r>
              <w:t>Không hỗ trợ lưu lâu dài</w:t>
            </w:r>
          </w:p>
        </w:tc>
        <w:tc>
          <w:tcPr>
            <w:tcW w:type="dxa" w:w="3120"/>
            <w:shd w:fill="F2F4F7"/>
            <w:tcMar>
              <w:top w:w="60" w:type="dxa"/>
              <w:bottom w:w="60" w:type="dxa"/>
              <w:left w:w="100" w:type="dxa"/>
              <w:right w:w="100" w:type="dxa"/>
            </w:tcMar>
          </w:tcPr>
          <w:p>
            <w:r>
              <w:t>Lưu trữ cố định, hỗ trợ đồng bộ hóa Cloud Sync</w:t>
            </w:r>
          </w:p>
        </w:tc>
      </w:tr>
    </w:tbl>
    <w:p>
      <w:pPr>
        <w:spacing w:after="80"/>
      </w:pPr>
    </w:p>
    <w:p>
      <w:pPr>
        <w:pStyle w:val="Heading1"/>
        <w:spacing w:before="200" w:after="80"/>
      </w:pPr>
      <w:r>
        <w:rPr>
          <w:rFonts w:ascii="Calibri" w:hAnsi="Calibri"/>
          <w:b/>
          <w:color w:val="1F4E79"/>
          <w:sz w:val="26"/>
        </w:rPr>
        <w:t>Phần 2. Triển khai Cấu trúc Bookmark &amp; Đồng bộ Cloud Sync</w:t>
      </w:r>
    </w:p>
    <w:p>
      <w:pPr>
        <w:spacing w:after="120"/>
      </w:pPr>
      <w:r>
        <w:rPr>
          <w:b/>
        </w:rPr>
        <w:t>1. Cấu trúc cây thư mục Bookmark khoa học (Thanh Dấu trang):</w:t>
        <w:br/>
      </w:r>
      <w:r>
        <w:t>• 📁 Công việc (Work Profile):</w:t>
        <w:br/>
        <w:t xml:space="preserve">   ├── 📌 Portal GreenLog (Trang quản trị điều phối)</w:t>
        <w:br/>
        <w:t xml:space="preserve">   ├── 📌 GitHub (Mã nguồn &amp; Quản lý phiên bản)</w:t>
        <w:br/>
        <w:t xml:space="preserve">   └── 📌 Canvas LMS (Tài liệu Đào tạo &amp; Báo cáo)</w:t>
        <w:br/>
        <w:t>• 📁 Kiểm thử (Sandbox Profile):</w:t>
        <w:br/>
        <w:t xml:space="preserve">   ├── 📌 Sandbox API Portal</w:t>
        <w:br/>
        <w:t xml:space="preserve">   └── 📌 Staging Database Admin</w:t>
        <w:br/>
        <w:t>• 📁 Cá nhân (Personal Profile): Đặt các trang cá nhân riêng biệt, tuyệt đối không xuất hiện khi trình chiếu ở Profile Work.</w:t>
      </w:r>
    </w:p>
    <w:p>
      <w:pPr>
        <w:spacing w:after="120"/>
      </w:pPr>
      <w:r>
        <w:rPr>
          <w:b/>
        </w:rPr>
        <w:t>2. Quy trình thiết lập Cloud Sync bảo vệ dữ liệu:</w:t>
        <w:br/>
      </w:r>
      <w:r>
        <w:t>• Bước 1: Đăng nhập tài khoản Google/Microsoft tương ứng cho từng Profile (Profile Work đăng nhập Email công ty).</w:t>
        <w:br/>
        <w:t>• Bước 2: Bật tính năng 'Turn on sync...' (Đồng bộ hóa).</w:t>
        <w:br/>
        <w:t>• Bước 3: Tùy chọn chỉ đồng bộ Bookmark/Extensions theo nhu cầu. Khi thay đổi máy tính, chỉ cần đăng nhập lại Profile là toàn bộ Bookmark được tự động khôi phục.</w:t>
      </w:r>
    </w:p>
    <w:p>
      <w:pPr>
        <w:pStyle w:val="Heading1"/>
        <w:spacing w:before="200" w:after="80"/>
      </w:pPr>
      <w:r>
        <w:rPr>
          <w:rFonts w:ascii="Calibri" w:hAnsi="Calibri"/>
          <w:b/>
          <w:color w:val="1F4E79"/>
          <w:sz w:val="26"/>
        </w:rPr>
        <w:t>Phần 3. Kiểm thử &amp; Quy tắc Sử dụng Guest Profile</w:t>
      </w:r>
    </w:p>
    <w:p>
      <w:pPr>
        <w:spacing w:after="120"/>
      </w:pPr>
      <w:r>
        <w:rPr>
          <w:b/>
        </w:rPr>
        <w:t>Bối cảnh: Khi thao tác trên thiết bị / máy tính công cộng.</w:t>
        <w:br/>
      </w:r>
    </w:p>
    <w:p>
      <w:pPr>
        <w:spacing w:after="120"/>
      </w:pPr>
      <w:r>
        <w:rPr>
          <w:b/>
        </w:rPr>
        <w:t>1. Quy tắc sử dụng Guest Profile (Chế độ Khách):</w:t>
        <w:br/>
      </w:r>
      <w:r>
        <w:t>• Không đăng nhập tài khoản cá nhân/công ty trực tiếp vào Profile có sẵn của máy công cộng.</w:t>
        <w:br/>
        <w:t>• Chọn hình ảnh Profile -&gt; Mở 'Guest Window' (Cửa sổ Khách) để làm việc.</w:t>
      </w:r>
    </w:p>
    <w:p>
      <w:pPr>
        <w:spacing w:after="120"/>
      </w:pPr>
      <w:r>
        <w:rPr>
          <w:b/>
        </w:rPr>
        <w:t>2. Ưu điểm bảo mật của Guest Profile:</w:t>
        <w:br/>
      </w:r>
      <w:r>
        <w:t>• Khác với Incognito (vẫn có thể xem hoặc can thiệp vào các Profile chính trên máy), Guest Profile hoàn toàn cách ly với dữ liệu local của máy tính công cộng.</w:t>
        <w:br/>
        <w:t>• Toàn bộ Cookie, Lịch sử web, Auto-fill và Session sẽ bị xóa sạch lập tức khi tắt cửa sổ Guest, ngăn chặn rủi ro lộ tài khoản hoặc bị ghi lại lịch sử đăng nhập.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