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1A365D"/>
          <w:sz w:val="36"/>
        </w:rPr>
        <w:t>PHÂN TÍCH &amp; LỰA CHỌN CÂU TRẢ LỜI TRÊN STACKOVERFLOW</w:t>
      </w:r>
    </w:p>
    <w:p>
      <w:pPr>
        <w:spacing w:after="320"/>
      </w:pPr>
      <w:r>
        <w:rPr>
          <w:rFonts w:ascii="Calibri" w:hAnsi="Calibri"/>
          <w:i/>
          <w:color w:val="2B6CB0"/>
          <w:sz w:val="22"/>
        </w:rPr>
        <w:t>Sự cố: 'Terminal process failed' trên VS Code</w:t>
      </w:r>
    </w:p>
    <w:p>
      <w:pPr>
        <w:spacing w:before="280" w:after="120"/>
      </w:pPr>
      <w:r>
        <w:rPr>
          <w:rFonts w:ascii="Calibri" w:hAnsi="Calibri"/>
          <w:b/>
          <w:color w:val="1A365D"/>
          <w:sz w:val="26"/>
        </w:rPr>
        <w:t>1. Phân tích Ưu/Nhược điểm của từng câu trả lời</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A365D"/>
          </w:tcPr>
          <w:p>
            <w:pPr>
              <w:jc w:val="left"/>
            </w:pPr>
            <w:r>
              <w:rPr>
                <w:b/>
                <w:color w:val="FFFFFF"/>
                <w:sz w:val="20"/>
              </w:rPr>
              <w:t>Câu trả lời</w:t>
            </w:r>
          </w:p>
        </w:tc>
        <w:tc>
          <w:tcPr>
            <w:tcW w:type="dxa" w:w="3600"/>
            <w:shd w:fill="1A365D"/>
          </w:tcPr>
          <w:p>
            <w:pPr>
              <w:jc w:val="left"/>
            </w:pPr>
            <w:r>
              <w:rPr>
                <w:b/>
                <w:color w:val="FFFFFF"/>
                <w:sz w:val="20"/>
              </w:rPr>
              <w:t>Ưu điểm</w:t>
            </w:r>
          </w:p>
        </w:tc>
        <w:tc>
          <w:tcPr>
            <w:tcW w:type="dxa" w:w="3600"/>
            <w:shd w:fill="1A365D"/>
          </w:tcPr>
          <w:p>
            <w:pPr>
              <w:jc w:val="left"/>
            </w:pPr>
            <w:r>
              <w:rPr>
                <w:b/>
                <w:color w:val="FFFFFF"/>
                <w:sz w:val="20"/>
              </w:rPr>
              <w:t>Nhược điểm</w:t>
            </w:r>
          </w:p>
        </w:tc>
      </w:tr>
      <w:tr>
        <w:tc>
          <w:tcPr>
            <w:tcW w:type="dxa" w:w="2592"/>
            <w:shd w:fill="F7FAFC"/>
            <w:tcBorders>
              <w:top w:val="single" w:sz="4" w:space="0" w:color="CBD5E0"/>
              <w:bottom w:val="single" w:sz="4" w:space="0" w:color="CBD5E0"/>
              <w:left w:val="none"/>
              <w:right w:val="none"/>
            </w:tcBorders>
          </w:tcPr>
          <w:p>
            <w:pPr>
              <w:spacing w:before="80" w:after="80" w:line="276" w:lineRule="auto"/>
            </w:pPr>
            <w:r>
              <w:rPr>
                <w:sz w:val="19"/>
              </w:rPr>
              <w:t>Câu trả lời A</w:t>
              <w:br/>
              <w:t>(10 năm trước, 0 vote)</w:t>
            </w:r>
          </w:p>
        </w:tc>
        <w:tc>
          <w:tcPr>
            <w:tcW w:type="dxa" w:w="3600"/>
            <w:shd w:fill="F7FAFC"/>
            <w:tcBorders>
              <w:top w:val="single" w:sz="4" w:space="0" w:color="CBD5E0"/>
              <w:bottom w:val="single" w:sz="4" w:space="0" w:color="CBD5E0"/>
              <w:left w:val="none"/>
              <w:right w:val="none"/>
            </w:tcBorders>
          </w:tcPr>
          <w:p>
            <w:pPr>
              <w:spacing w:before="80" w:after="80" w:line="276" w:lineRule="auto"/>
            </w:pPr>
            <w:r>
              <w:rPr>
                <w:sz w:val="19"/>
              </w:rPr>
              <w:t>• Không có.</w:t>
            </w:r>
          </w:p>
        </w:tc>
        <w:tc>
          <w:tcPr>
            <w:tcW w:type="dxa" w:w="3600"/>
            <w:shd w:fill="F7FAFC"/>
            <w:tcBorders>
              <w:top w:val="single" w:sz="4" w:space="0" w:color="CBD5E0"/>
              <w:bottom w:val="single" w:sz="4" w:space="0" w:color="CBD5E0"/>
              <w:left w:val="none"/>
              <w:right w:val="none"/>
            </w:tcBorders>
          </w:tcPr>
          <w:p>
            <w:pPr>
              <w:spacing w:before="80" w:after="80" w:line="276" w:lineRule="auto"/>
            </w:pPr>
            <w:r>
              <w:rPr>
                <w:sz w:val="19"/>
              </w:rPr>
              <w:t>• Thời gian đăng quá lâu (10 năm), chắc chắn cấu hình VS Code đã thay đổi.</w:t>
              <w:br/>
              <w:t>• 0 vote cho thấy độ tin cậy thấp, chưa ai kiểm chứng.</w:t>
            </w:r>
          </w:p>
        </w:tc>
      </w:tr>
      <w:tr>
        <w:tc>
          <w:tcPr>
            <w:tcW w:type="dxa" w:w="2592"/>
            <w:shd w:fill="FFFFFF"/>
            <w:tcBorders>
              <w:top w:val="single" w:sz="4" w:space="0" w:color="CBD5E0"/>
              <w:bottom w:val="single" w:sz="4" w:space="0" w:color="CBD5E0"/>
              <w:left w:val="none"/>
              <w:right w:val="none"/>
            </w:tcBorders>
          </w:tcPr>
          <w:p>
            <w:pPr>
              <w:spacing w:before="80" w:after="80" w:line="276" w:lineRule="auto"/>
            </w:pPr>
            <w:r>
              <w:rPr>
                <w:sz w:val="19"/>
              </w:rPr>
              <w:t>Câu trả lời B</w:t>
              <w:br/>
              <w:t>(Tích xanh ✓, 2 votes)</w:t>
            </w:r>
          </w:p>
        </w:tc>
        <w:tc>
          <w:tcPr>
            <w:tcW w:type="dxa" w:w="3600"/>
            <w:shd w:fill="FFFFFF"/>
            <w:tcBorders>
              <w:top w:val="single" w:sz="4" w:space="0" w:color="CBD5E0"/>
              <w:bottom w:val="single" w:sz="4" w:space="0" w:color="CBD5E0"/>
              <w:left w:val="none"/>
              <w:right w:val="none"/>
            </w:tcBorders>
          </w:tcPr>
          <w:p>
            <w:pPr>
              <w:spacing w:before="80" w:after="80" w:line="276" w:lineRule="auto"/>
            </w:pPr>
            <w:r>
              <w:rPr>
                <w:sz w:val="19"/>
              </w:rPr>
              <w:t>• Được chủ bài viết (Author) xác nhận đúng tại thời điểm đăng.</w:t>
            </w:r>
          </w:p>
        </w:tc>
        <w:tc>
          <w:tcPr>
            <w:tcW w:type="dxa" w:w="3600"/>
            <w:shd w:fill="FFFFFF"/>
            <w:tcBorders>
              <w:top w:val="single" w:sz="4" w:space="0" w:color="CBD5E0"/>
              <w:bottom w:val="single" w:sz="4" w:space="0" w:color="CBD5E0"/>
              <w:left w:val="none"/>
              <w:right w:val="none"/>
            </w:tcBorders>
          </w:tcPr>
          <w:p>
            <w:pPr>
              <w:spacing w:before="80" w:after="80" w:line="276" w:lineRule="auto"/>
            </w:pPr>
            <w:r>
              <w:rPr>
                <w:sz w:val="19"/>
              </w:rPr>
              <w:t>• Điểm vote quá thấp (2 votes).</w:t>
              <w:br/>
              <w:t>• Tích xanh chỉ đại diện cho giải pháp đúng với môi trường cũ của người hỏi ban đầu.</w:t>
            </w:r>
          </w:p>
        </w:tc>
      </w:tr>
      <w:tr>
        <w:tc>
          <w:tcPr>
            <w:tcW w:type="dxa" w:w="2592"/>
            <w:shd w:fill="F7FAFC"/>
            <w:tcBorders>
              <w:top w:val="single" w:sz="4" w:space="0" w:color="CBD5E0"/>
              <w:bottom w:val="single" w:sz="4" w:space="0" w:color="CBD5E0"/>
              <w:left w:val="none"/>
              <w:right w:val="none"/>
            </w:tcBorders>
          </w:tcPr>
          <w:p>
            <w:pPr>
              <w:spacing w:before="80" w:after="80" w:line="276" w:lineRule="auto"/>
            </w:pPr>
            <w:r>
              <w:rPr>
                <w:sz w:val="19"/>
              </w:rPr>
              <w:t>Câu trả lời C</w:t>
              <w:br/>
              <w:t>(150 Upvotes, bình luận mới 'This still works in 2024!')</w:t>
            </w:r>
          </w:p>
        </w:tc>
        <w:tc>
          <w:tcPr>
            <w:tcW w:type="dxa" w:w="3600"/>
            <w:shd w:fill="F7FAFC"/>
            <w:tcBorders>
              <w:top w:val="single" w:sz="4" w:space="0" w:color="CBD5E0"/>
              <w:bottom w:val="single" w:sz="4" w:space="0" w:color="CBD5E0"/>
              <w:left w:val="none"/>
              <w:right w:val="none"/>
            </w:tcBorders>
          </w:tcPr>
          <w:p>
            <w:pPr>
              <w:spacing w:before="80" w:after="80" w:line="276" w:lineRule="auto"/>
            </w:pPr>
            <w:r>
              <w:rPr>
                <w:sz w:val="19"/>
              </w:rPr>
              <w:t>• Số lượng Upvotes rất cao (150 votes) chứng tỏ cộng đồng công nhận.</w:t>
              <w:br/>
              <w:t>• Bình luận gần đây xác nhận còn hoạt động tốt trên các phiên bản hiện đại.</w:t>
            </w:r>
          </w:p>
        </w:tc>
        <w:tc>
          <w:tcPr>
            <w:tcW w:type="dxa" w:w="3600"/>
            <w:shd w:fill="F7FAFC"/>
            <w:tcBorders>
              <w:top w:val="single" w:sz="4" w:space="0" w:color="CBD5E0"/>
              <w:bottom w:val="single" w:sz="4" w:space="0" w:color="CBD5E0"/>
              <w:left w:val="none"/>
              <w:right w:val="none"/>
            </w:tcBorders>
          </w:tcPr>
          <w:p>
            <w:pPr>
              <w:spacing w:before="80" w:after="80" w:line="276" w:lineRule="auto"/>
            </w:pPr>
            <w:r>
              <w:rPr>
                <w:sz w:val="19"/>
              </w:rPr>
              <w:t>• Không có tích xanh (do người đăng câu hỏi chưa tích chọn).</w:t>
            </w:r>
          </w:p>
        </w:tc>
      </w:tr>
    </w:tbl>
    <w:p>
      <w:pPr>
        <w:spacing w:before="280" w:after="120"/>
      </w:pPr>
      <w:r>
        <w:rPr>
          <w:rFonts w:ascii="Calibri" w:hAnsi="Calibri"/>
          <w:b/>
          <w:color w:val="1A365D"/>
          <w:sz w:val="26"/>
        </w:rPr>
        <w:t>2. Lựa chọn áp dụng &amp; Lập luận</w:t>
      </w:r>
    </w:p>
    <w:p>
      <w:r>
        <w:rPr>
          <w:b/>
          <w:color w:val="1A365D"/>
        </w:rPr>
        <w:t xml:space="preserve">👉 Lựa chọn: </w:t>
      </w:r>
      <w:r>
        <w:rPr>
          <w:b/>
        </w:rPr>
        <w:t>Áp dụng CÂU TRẢ LỜI C.</w:t>
      </w:r>
    </w:p>
    <w:p>
      <w:pPr>
        <w:pStyle w:val="ListBullet"/>
        <w:spacing w:after="80" w:line="276" w:lineRule="auto"/>
      </w:pPr>
      <w:r>
        <w:rPr>
          <w:b/>
          <w:color w:val="1A365D"/>
        </w:rPr>
        <w:t>Né bẫy 'Tích xanh outdated':</w:t>
      </w:r>
      <w:r>
        <w:t xml:space="preserve"> Tích xanh (Accepted Answer) chỉ cho thấy phương án đó giải quyết được bài toán của riêng chủ câu hỏi ở quá khứ. Với các công cụ cập nhật liên tục như VS Code, cách sửa cũ rất dễ trở nên vô hiệu hoặc gây lỗi thêm.</w:t>
      </w:r>
    </w:p>
    <w:p>
      <w:pPr>
        <w:pStyle w:val="ListBullet"/>
        <w:spacing w:after="80" w:line="276" w:lineRule="auto"/>
      </w:pPr>
      <w:r>
        <w:rPr>
          <w:b/>
          <w:color w:val="1A365D"/>
        </w:rPr>
        <w:t>Kiểm chứng từ cộng đồng hiện tại:</w:t>
      </w:r>
      <w:r>
        <w:t xml:space="preserve"> 150 Upvotes phản ánh độ chính xác cao trên nhiều môi trường máy tính khác nhau. Quan trọng nhất, bình luận mới ("This still works in 2024!") đảm bảo giải pháp hoàn toàn thích ứng với các phiên bản phần mềm gần đây.</w:t>
      </w:r>
    </w:p>
    <w:p>
      <w:pPr>
        <w:pStyle w:val="ListBullet"/>
        <w:spacing w:after="80" w:line="276" w:lineRule="auto"/>
      </w:pPr>
      <w:r>
        <w:rPr>
          <w:b/>
          <w:color w:val="1A365D"/>
        </w:rPr>
        <w:t>Tối ưu thời gian xử lý:</w:t>
      </w:r>
      <w:r>
        <w:t xml:space="preserve"> Thử nghiệm giải pháp đã được xác nhận gần đây giúp giảm rủi ro hỏng cấu hình môi trường phát triển (IDE).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