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CẢI THIỆN PROMPT QUA CÁC VÒNG LẶP – CHỦ ĐỀ AI</w:t>
      </w:r>
    </w:p>
    <w:p>
      <w:pPr>
        <w:pStyle w:val="Heading2"/>
      </w:pPr>
      <w:r>
        <w:t>Vòng 1</w:t>
      </w:r>
    </w:p>
    <w:p>
      <w:r>
        <w:t>Prompt ban đầu:</w:t>
      </w:r>
    </w:p>
    <w:p>
      <w:r>
        <w:t>“Giới thiệu về AI.”</w:t>
      </w:r>
    </w:p>
    <w:p>
      <w:r>
        <w:t>Nhận xét:</w:t>
      </w:r>
    </w:p>
    <w:p>
      <w:r>
        <w:t>- Prompt quá chung chung.</w:t>
        <w:br/>
        <w:t>- Không xác định lĩnh vực áp dụng.</w:t>
        <w:br/>
        <w:t>- Không yêu cầu ví dụ hoặc ngữ cảnh cụ thể.</w:t>
      </w:r>
    </w:p>
    <w:p>
      <w:r>
        <w:t>Kết quả nhận được (mô tả):</w:t>
      </w:r>
    </w:p>
    <w:p>
      <w:r>
        <w:t>Câu trả lời thường chỉ dừng ở định nghĩa AI, lịch sử phát triển ngắn gọn, thiếu ví dụ thực tế và khó áp dụng vào học tập.</w:t>
      </w:r>
    </w:p>
    <w:p>
      <w:pPr>
        <w:pStyle w:val="Heading2"/>
      </w:pPr>
      <w:r>
        <w:t>Vòng 2</w:t>
      </w:r>
    </w:p>
    <w:p>
      <w:r>
        <w:t>Prompt chỉnh sửa:</w:t>
      </w:r>
    </w:p>
    <w:p>
      <w:r>
        <w:t>“Giới thiệu về AI trong lĩnh vực giáo dục.”</w:t>
      </w:r>
    </w:p>
    <w:p>
      <w:r>
        <w:t>Nhận xét:</w:t>
      </w:r>
    </w:p>
    <w:p>
      <w:r>
        <w:t>- Đã xác định được lĩnh vực cụ thể.</w:t>
        <w:br/>
        <w:t>- Tuy nhiên vẫn chưa yêu cầu ví dụ cụ thể hoặc phạm vi địa lý.</w:t>
      </w:r>
    </w:p>
    <w:p>
      <w:r>
        <w:t>Kết quả mới (mô tả):</w:t>
      </w:r>
    </w:p>
    <w:p>
      <w:r>
        <w:t>Câu trả lời tập trung vào vai trò của AI trong giáo dục như cá nhân hóa học tập, chấm điểm tự động, nhưng ví dụ vẫn còn chung chung.</w:t>
      </w:r>
    </w:p>
    <w:p>
      <w:pPr>
        <w:pStyle w:val="Heading2"/>
      </w:pPr>
      <w:r>
        <w:t>Vòng 3</w:t>
      </w:r>
    </w:p>
    <w:p>
      <w:r>
        <w:t>Prompt chỉnh sửa tiếp:</w:t>
      </w:r>
    </w:p>
    <w:p>
      <w:r>
        <w:t>“Giới thiệu về AI trong lĩnh vực giáo dục, trình bày bằng ngôn ngữ dễ hiểu cho sinh viên, kèm ít nhất 2 ví dụ ứng dụng thực tế tại Việt Nam.”</w:t>
      </w:r>
    </w:p>
    <w:p>
      <w:r>
        <w:t>Kết quả mới (mô tả):</w:t>
      </w:r>
    </w:p>
    <w:p>
      <w:r>
        <w:t>Câu trả lời rõ ràng, tập trung đúng lĩnh vực, có ví dụ cụ thể như hệ thống học trực tuyến thông minh, ứng dụng chấm bài tự động tại các trường đại học ở Việt Nam.</w:t>
      </w:r>
    </w:p>
    <w:p>
      <w:pPr>
        <w:pStyle w:val="Heading2"/>
      </w:pPr>
      <w:r>
        <w:t>Đánh giá sự cải thiện qua các vòng</w:t>
      </w:r>
    </w:p>
    <w:tbl>
      <w:tblPr>
        <w:tblW w:type="auto" w:w="0"/>
        <w:tblLook w:firstColumn="1" w:firstRow="1" w:lastColumn="0" w:lastRow="0" w:noHBand="0" w:noVBand="1" w:val="04A0"/>
      </w:tblPr>
      <w:tblGrid>
        <w:gridCol w:w="2160"/>
        <w:gridCol w:w="2160"/>
        <w:gridCol w:w="2160"/>
        <w:gridCol w:w="2160"/>
      </w:tblGrid>
      <w:tr>
        <w:tc>
          <w:tcPr>
            <w:tcW w:type="dxa" w:w="2160"/>
          </w:tcPr>
          <w:p>
            <w:r>
              <w:t>Vòng</w:t>
            </w:r>
          </w:p>
        </w:tc>
        <w:tc>
          <w:tcPr>
            <w:tcW w:type="dxa" w:w="2160"/>
          </w:tcPr>
          <w:p>
            <w:r>
              <w:t>Mức độ cụ thể</w:t>
            </w:r>
          </w:p>
        </w:tc>
        <w:tc>
          <w:tcPr>
            <w:tcW w:type="dxa" w:w="2160"/>
          </w:tcPr>
          <w:p>
            <w:r>
              <w:t>Có ví dụ</w:t>
            </w:r>
          </w:p>
        </w:tc>
        <w:tc>
          <w:tcPr>
            <w:tcW w:type="dxa" w:w="2160"/>
          </w:tcPr>
          <w:p>
            <w:r>
              <w:t>Giá trị học tập</w:t>
            </w:r>
          </w:p>
        </w:tc>
      </w:tr>
      <w:tr>
        <w:tc>
          <w:tcPr>
            <w:tcW w:type="dxa" w:w="2160"/>
          </w:tcPr>
          <w:p>
            <w:r>
              <w:t>Vòng 1</w:t>
            </w:r>
          </w:p>
        </w:tc>
        <w:tc>
          <w:tcPr>
            <w:tcW w:type="dxa" w:w="2160"/>
          </w:tcPr>
          <w:p>
            <w:r>
              <w:t>Rất thấp</w:t>
            </w:r>
          </w:p>
        </w:tc>
        <w:tc>
          <w:tcPr>
            <w:tcW w:type="dxa" w:w="2160"/>
          </w:tcPr>
          <w:p>
            <w:r>
              <w:t>Không</w:t>
            </w:r>
          </w:p>
        </w:tc>
        <w:tc>
          <w:tcPr>
            <w:tcW w:type="dxa" w:w="2160"/>
          </w:tcPr>
          <w:p>
            <w:r>
              <w:t>Thấp</w:t>
            </w:r>
          </w:p>
        </w:tc>
      </w:tr>
      <w:tr>
        <w:tc>
          <w:tcPr>
            <w:tcW w:type="dxa" w:w="2160"/>
          </w:tcPr>
          <w:p>
            <w:r>
              <w:t>Vòng 2</w:t>
            </w:r>
          </w:p>
        </w:tc>
        <w:tc>
          <w:tcPr>
            <w:tcW w:type="dxa" w:w="2160"/>
          </w:tcPr>
          <w:p>
            <w:r>
              <w:t>Trung bình</w:t>
            </w:r>
          </w:p>
        </w:tc>
        <w:tc>
          <w:tcPr>
            <w:tcW w:type="dxa" w:w="2160"/>
          </w:tcPr>
          <w:p>
            <w:r>
              <w:t>Ít</w:t>
            </w:r>
          </w:p>
        </w:tc>
        <w:tc>
          <w:tcPr>
            <w:tcW w:type="dxa" w:w="2160"/>
          </w:tcPr>
          <w:p>
            <w:r>
              <w:t>Trung bình</w:t>
            </w:r>
          </w:p>
        </w:tc>
      </w:tr>
      <w:tr>
        <w:tc>
          <w:tcPr>
            <w:tcW w:type="dxa" w:w="2160"/>
          </w:tcPr>
          <w:p>
            <w:r>
              <w:t>Vòng 3</w:t>
            </w:r>
          </w:p>
        </w:tc>
        <w:tc>
          <w:tcPr>
            <w:tcW w:type="dxa" w:w="2160"/>
          </w:tcPr>
          <w:p>
            <w:r>
              <w:t>Cao</w:t>
            </w:r>
          </w:p>
        </w:tc>
        <w:tc>
          <w:tcPr>
            <w:tcW w:type="dxa" w:w="2160"/>
          </w:tcPr>
          <w:p>
            <w:r>
              <w:t>Rõ ràng</w:t>
            </w:r>
          </w:p>
        </w:tc>
        <w:tc>
          <w:tcPr>
            <w:tcW w:type="dxa" w:w="2160"/>
          </w:tcPr>
          <w:p>
            <w:r>
              <w:t>Cao</w:t>
            </w:r>
          </w:p>
        </w:tc>
      </w:tr>
    </w:tbl>
    <w:p>
      <w:pPr>
        <w:pStyle w:val="Heading2"/>
      </w:pPr>
      <w:r>
        <w:t>Kết luận</w:t>
      </w:r>
    </w:p>
    <w:p>
      <w:r>
        <w:t>Qua các vòng cải thiện, prompt càng cụ thể thì chất lượng câu trả lời càng cao, đáp ứng tốt hơn mục tiêu học tập và thực tiễn.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