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E6971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Phần 1. Phân tích lỗi</w:t>
      </w:r>
    </w:p>
    <w:p w14:paraId="452A6E5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1. Lỗi định dạng tiêu đề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09"/>
        <w:gridCol w:w="1721"/>
        <w:gridCol w:w="970"/>
      </w:tblGrid>
      <w:tr w14:paraId="49A4E8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09F244F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</w:rPr>
              <w:t>Tiêu đề</w:t>
            </w:r>
          </w:p>
        </w:tc>
        <w:tc>
          <w:tcPr>
            <w:tcW w:w="0" w:type="auto"/>
            <w:shd w:val="clear"/>
            <w:vAlign w:val="center"/>
          </w:tcPr>
          <w:p w14:paraId="7ABE171C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</w:rPr>
              <w:t>Lỗi hiện tại</w:t>
            </w:r>
          </w:p>
        </w:tc>
        <w:tc>
          <w:tcPr>
            <w:tcW w:w="0" w:type="auto"/>
            <w:shd w:val="clear"/>
            <w:vAlign w:val="center"/>
          </w:tcPr>
          <w:p w14:paraId="3F8BA19E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</w:rPr>
              <w:t>Kiểu đúng</w:t>
            </w:r>
          </w:p>
        </w:tc>
      </w:tr>
      <w:tr w14:paraId="72C620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C05ED3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1. Thông tin chung hội nghị</w:t>
            </w:r>
          </w:p>
        </w:tc>
        <w:tc>
          <w:tcPr>
            <w:tcW w:w="0" w:type="auto"/>
            <w:shd w:val="clear"/>
            <w:vAlign w:val="center"/>
          </w:tcPr>
          <w:p w14:paraId="6CFC27A9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Định dạng thủ công</w:t>
            </w:r>
          </w:p>
        </w:tc>
        <w:tc>
          <w:tcPr>
            <w:tcW w:w="0" w:type="auto"/>
            <w:shd w:val="clear"/>
            <w:vAlign w:val="center"/>
          </w:tcPr>
          <w:p w14:paraId="087F9327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Heading 1</w:t>
            </w:r>
          </w:p>
        </w:tc>
      </w:tr>
      <w:tr w14:paraId="519447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87735F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1.1. Tên hội nghị</w:t>
            </w:r>
          </w:p>
        </w:tc>
        <w:tc>
          <w:tcPr>
            <w:tcW w:w="0" w:type="auto"/>
            <w:shd w:val="clear"/>
            <w:vAlign w:val="center"/>
          </w:tcPr>
          <w:p w14:paraId="0475ADDA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Normal + in đậm</w:t>
            </w:r>
          </w:p>
        </w:tc>
        <w:tc>
          <w:tcPr>
            <w:tcW w:w="0" w:type="auto"/>
            <w:shd w:val="clear"/>
            <w:vAlign w:val="center"/>
          </w:tcPr>
          <w:p w14:paraId="5BE8CD2C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Heading 2</w:t>
            </w:r>
          </w:p>
        </w:tc>
      </w:tr>
      <w:tr w14:paraId="0D2B9C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D92BB2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1.2. Thời gian &amp; địa điểm</w:t>
            </w:r>
          </w:p>
        </w:tc>
        <w:tc>
          <w:tcPr>
            <w:tcW w:w="0" w:type="auto"/>
            <w:shd w:val="clear"/>
            <w:vAlign w:val="center"/>
          </w:tcPr>
          <w:p w14:paraId="0ADE54D2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Normal + in đậm</w:t>
            </w:r>
          </w:p>
        </w:tc>
        <w:tc>
          <w:tcPr>
            <w:tcW w:w="0" w:type="auto"/>
            <w:shd w:val="clear"/>
            <w:vAlign w:val="center"/>
          </w:tcPr>
          <w:p w14:paraId="58D5C129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Heading 2</w:t>
            </w:r>
          </w:p>
        </w:tc>
      </w:tr>
      <w:tr w14:paraId="731061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055DFA5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2. Cơ cấu ban tổ chức</w:t>
            </w:r>
          </w:p>
        </w:tc>
        <w:tc>
          <w:tcPr>
            <w:tcW w:w="0" w:type="auto"/>
            <w:shd w:val="clear"/>
            <w:vAlign w:val="center"/>
          </w:tcPr>
          <w:p w14:paraId="5DE6CAAD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Định dạng thủ công</w:t>
            </w:r>
          </w:p>
        </w:tc>
        <w:tc>
          <w:tcPr>
            <w:tcW w:w="0" w:type="auto"/>
            <w:shd w:val="clear"/>
            <w:vAlign w:val="center"/>
          </w:tcPr>
          <w:p w14:paraId="67FA7B3A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Heading 1</w:t>
            </w:r>
          </w:p>
        </w:tc>
      </w:tr>
      <w:tr w14:paraId="43635A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F039BB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2.1. Ban Nội dung</w:t>
            </w:r>
          </w:p>
        </w:tc>
        <w:tc>
          <w:tcPr>
            <w:tcW w:w="0" w:type="auto"/>
            <w:shd w:val="clear"/>
            <w:vAlign w:val="center"/>
          </w:tcPr>
          <w:p w14:paraId="51297764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Normal + màu xanh</w:t>
            </w:r>
          </w:p>
        </w:tc>
        <w:tc>
          <w:tcPr>
            <w:tcW w:w="0" w:type="auto"/>
            <w:shd w:val="clear"/>
            <w:vAlign w:val="center"/>
          </w:tcPr>
          <w:p w14:paraId="0309A0B9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Heading 2</w:t>
            </w:r>
          </w:p>
        </w:tc>
      </w:tr>
      <w:tr w14:paraId="3AE6B9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64D0EE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2.1.1. Tiểu ban Kỹ thuật</w:t>
            </w:r>
          </w:p>
        </w:tc>
        <w:tc>
          <w:tcPr>
            <w:tcW w:w="0" w:type="auto"/>
            <w:shd w:val="clear"/>
            <w:vAlign w:val="center"/>
          </w:tcPr>
          <w:p w14:paraId="26A882D3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Gán sai cấp Heading</w:t>
            </w:r>
          </w:p>
        </w:tc>
        <w:tc>
          <w:tcPr>
            <w:tcW w:w="0" w:type="auto"/>
            <w:shd w:val="clear"/>
            <w:vAlign w:val="center"/>
          </w:tcPr>
          <w:p w14:paraId="64847B49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Heading 3</w:t>
            </w:r>
          </w:p>
        </w:tc>
      </w:tr>
      <w:tr w14:paraId="23451F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ECEDD8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3. Lịch trình sự kiện</w:t>
            </w:r>
          </w:p>
        </w:tc>
        <w:tc>
          <w:tcPr>
            <w:tcW w:w="0" w:type="auto"/>
            <w:shd w:val="clear"/>
            <w:vAlign w:val="center"/>
          </w:tcPr>
          <w:p w14:paraId="0F154FC5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Normal</w:t>
            </w:r>
          </w:p>
        </w:tc>
        <w:tc>
          <w:tcPr>
            <w:tcW w:w="0" w:type="auto"/>
            <w:shd w:val="clear"/>
            <w:vAlign w:val="center"/>
          </w:tcPr>
          <w:p w14:paraId="633C5D40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Heading 1</w:t>
            </w:r>
          </w:p>
        </w:tc>
      </w:tr>
    </w:tbl>
    <w:p w14:paraId="2A99A164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Tại sao Auto TOC bị trống?</w:t>
      </w:r>
      <w:bookmarkStart w:id="0" w:name="_GoBack"/>
      <w:bookmarkEnd w:id="0"/>
    </w:p>
    <w:p w14:paraId="6C7E7382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Word không dựa vào cỡ chữ, màu sắc hay in đậm để nhận diện tiêu đề. Mục lục tự động chủ yếu dựa vào các nhãn cấu trúc như </w:t>
      </w:r>
      <w:r>
        <w:rPr>
          <w:rStyle w:val="6"/>
          <w:rFonts w:hint="default" w:ascii="Times New Roman" w:hAnsi="Times New Roman" w:cs="Times New Roman"/>
          <w:sz w:val="20"/>
          <w:szCs w:val="20"/>
        </w:rPr>
        <w:t>Heading 1</w:t>
      </w:r>
      <w:r>
        <w:rPr>
          <w:rFonts w:hint="default" w:ascii="Times New Roman" w:hAnsi="Times New Roman" w:cs="Times New Roman"/>
          <w:sz w:val="20"/>
          <w:szCs w:val="20"/>
        </w:rPr>
        <w:t xml:space="preserve">, </w:t>
      </w:r>
      <w:r>
        <w:rPr>
          <w:rStyle w:val="6"/>
          <w:rFonts w:hint="default" w:ascii="Times New Roman" w:hAnsi="Times New Roman" w:cs="Times New Roman"/>
          <w:sz w:val="20"/>
          <w:szCs w:val="20"/>
        </w:rPr>
        <w:t>Heading 2</w:t>
      </w:r>
      <w:r>
        <w:rPr>
          <w:rFonts w:hint="default" w:ascii="Times New Roman" w:hAnsi="Times New Roman" w:cs="Times New Roman"/>
          <w:sz w:val="20"/>
          <w:szCs w:val="20"/>
        </w:rPr>
        <w:t xml:space="preserve">, </w:t>
      </w:r>
      <w:r>
        <w:rPr>
          <w:rStyle w:val="6"/>
          <w:rFonts w:hint="default" w:ascii="Times New Roman" w:hAnsi="Times New Roman" w:cs="Times New Roman"/>
          <w:sz w:val="20"/>
          <w:szCs w:val="20"/>
        </w:rPr>
        <w:t>Heading 3</w:t>
      </w:r>
      <w:r>
        <w:rPr>
          <w:rFonts w:hint="default" w:ascii="Times New Roman" w:hAnsi="Times New Roman" w:cs="Times New Roman"/>
          <w:sz w:val="20"/>
          <w:szCs w:val="20"/>
        </w:rPr>
        <w:t xml:space="preserve">. Vì các tiêu đề đang dùng </w:t>
      </w:r>
      <w:r>
        <w:rPr>
          <w:rStyle w:val="6"/>
          <w:rFonts w:hint="default" w:ascii="Times New Roman" w:hAnsi="Times New Roman" w:cs="Times New Roman"/>
          <w:sz w:val="20"/>
          <w:szCs w:val="20"/>
        </w:rPr>
        <w:t>Normal</w:t>
      </w:r>
      <w:r>
        <w:rPr>
          <w:rFonts w:hint="default" w:ascii="Times New Roman" w:hAnsi="Times New Roman" w:cs="Times New Roman"/>
          <w:sz w:val="20"/>
          <w:szCs w:val="20"/>
        </w:rPr>
        <w:t xml:space="preserve"> hoặc định dạng thủ công, Word không nhận diện được chúng để đưa vào mục lục.</w:t>
      </w:r>
    </w:p>
    <w:p w14:paraId="6BDD73B5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Tại sao gán sai cấp Heading làm mục lục sai?</w:t>
      </w:r>
    </w:p>
    <w:p w14:paraId="162C03B9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Style w:val="6"/>
          <w:rFonts w:hint="default" w:ascii="Times New Roman" w:hAnsi="Times New Roman" w:cs="Times New Roman"/>
          <w:sz w:val="20"/>
          <w:szCs w:val="20"/>
        </w:rPr>
        <w:t>Heading 1</w:t>
      </w:r>
      <w:r>
        <w:rPr>
          <w:rFonts w:hint="default" w:ascii="Times New Roman" w:hAnsi="Times New Roman" w:cs="Times New Roman"/>
          <w:sz w:val="20"/>
          <w:szCs w:val="20"/>
        </w:rPr>
        <w:t>: Cấp chương, không thụt đầu dòng.</w:t>
      </w:r>
    </w:p>
    <w:p w14:paraId="283BDFD8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Style w:val="6"/>
          <w:rFonts w:hint="default" w:ascii="Times New Roman" w:hAnsi="Times New Roman" w:cs="Times New Roman"/>
          <w:sz w:val="20"/>
          <w:szCs w:val="20"/>
        </w:rPr>
        <w:t>Heading 2</w:t>
      </w:r>
      <w:r>
        <w:rPr>
          <w:rFonts w:hint="default" w:ascii="Times New Roman" w:hAnsi="Times New Roman" w:cs="Times New Roman"/>
          <w:sz w:val="20"/>
          <w:szCs w:val="20"/>
        </w:rPr>
        <w:t>: Cấp mục con, thụt vào một mức.</w:t>
      </w:r>
    </w:p>
    <w:p w14:paraId="5906C1D1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Style w:val="6"/>
          <w:rFonts w:hint="default" w:ascii="Times New Roman" w:hAnsi="Times New Roman" w:cs="Times New Roman"/>
          <w:sz w:val="20"/>
          <w:szCs w:val="20"/>
        </w:rPr>
        <w:t>Heading 3</w:t>
      </w:r>
      <w:r>
        <w:rPr>
          <w:rFonts w:hint="default" w:ascii="Times New Roman" w:hAnsi="Times New Roman" w:cs="Times New Roman"/>
          <w:sz w:val="20"/>
          <w:szCs w:val="20"/>
        </w:rPr>
        <w:t>: Cấp chi tiết, thụt vào sâu hơn.</w:t>
      </w:r>
    </w:p>
    <w:p w14:paraId="026769D1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Nếu gán </w:t>
      </w:r>
      <w:r>
        <w:rPr>
          <w:rStyle w:val="6"/>
          <w:rFonts w:hint="default" w:ascii="Times New Roman" w:hAnsi="Times New Roman" w:cs="Times New Roman"/>
          <w:sz w:val="20"/>
          <w:szCs w:val="20"/>
        </w:rPr>
        <w:t>Heading 2</w:t>
      </w:r>
      <w:r>
        <w:rPr>
          <w:rFonts w:hint="default" w:ascii="Times New Roman" w:hAnsi="Times New Roman" w:cs="Times New Roman"/>
          <w:sz w:val="20"/>
          <w:szCs w:val="20"/>
        </w:rPr>
        <w:t xml:space="preserve"> thay vì </w:t>
      </w:r>
      <w:r>
        <w:rPr>
          <w:rStyle w:val="6"/>
          <w:rFonts w:hint="default" w:ascii="Times New Roman" w:hAnsi="Times New Roman" w:cs="Times New Roman"/>
          <w:sz w:val="20"/>
          <w:szCs w:val="20"/>
        </w:rPr>
        <w:t>Heading 3</w:t>
      </w:r>
      <w:r>
        <w:rPr>
          <w:rFonts w:hint="default" w:ascii="Times New Roman" w:hAnsi="Times New Roman" w:cs="Times New Roman"/>
          <w:sz w:val="20"/>
          <w:szCs w:val="20"/>
        </w:rPr>
        <w:t xml:space="preserve"> cho “2.1.1. Tiểu ban Kỹ thuật”, mục này sẽ hiển thị ngang cấp với “2.1. Ban Nội dung”, làm sai cấu trúc phân cấp.</w:t>
      </w:r>
    </w:p>
    <w:p w14:paraId="733E81A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Phần 2. Sửa lỗi và nghiệm thu</w:t>
      </w:r>
    </w:p>
    <w:p w14:paraId="79DDAA3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2. Các bước sửa 7 tiêu đề</w:t>
      </w:r>
    </w:p>
    <w:p w14:paraId="28B55C3B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Chọn dòng 1. Thông tin chung hội nghị → nhấn </w:t>
      </w:r>
      <w:r>
        <w:rPr>
          <w:rStyle w:val="6"/>
          <w:rFonts w:hint="default" w:ascii="Times New Roman" w:hAnsi="Times New Roman" w:cs="Times New Roman"/>
          <w:sz w:val="20"/>
          <w:szCs w:val="20"/>
        </w:rPr>
        <w:t>Ctrl + Alt + 1</w:t>
      </w:r>
      <w:r>
        <w:rPr>
          <w:rFonts w:hint="default" w:ascii="Times New Roman" w:hAnsi="Times New Roman" w:cs="Times New Roman"/>
          <w:sz w:val="20"/>
          <w:szCs w:val="20"/>
        </w:rPr>
        <w:t>.</w:t>
      </w:r>
    </w:p>
    <w:p w14:paraId="6782079D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Chọn dòng 1.1. Tên hội nghị → nhấn </w:t>
      </w:r>
      <w:r>
        <w:rPr>
          <w:rStyle w:val="6"/>
          <w:rFonts w:hint="default" w:ascii="Times New Roman" w:hAnsi="Times New Roman" w:cs="Times New Roman"/>
          <w:sz w:val="20"/>
          <w:szCs w:val="20"/>
        </w:rPr>
        <w:t>Ctrl + Alt + 2</w:t>
      </w:r>
      <w:r>
        <w:rPr>
          <w:rFonts w:hint="default" w:ascii="Times New Roman" w:hAnsi="Times New Roman" w:cs="Times New Roman"/>
          <w:sz w:val="20"/>
          <w:szCs w:val="20"/>
        </w:rPr>
        <w:t>.</w:t>
      </w:r>
    </w:p>
    <w:p w14:paraId="793C4698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Chọn dòng 1.2. Thời gian &amp; địa điểm → nhấn </w:t>
      </w:r>
      <w:r>
        <w:rPr>
          <w:rStyle w:val="6"/>
          <w:rFonts w:hint="default" w:ascii="Times New Roman" w:hAnsi="Times New Roman" w:cs="Times New Roman"/>
          <w:sz w:val="20"/>
          <w:szCs w:val="20"/>
        </w:rPr>
        <w:t>Ctrl + Alt + 2</w:t>
      </w:r>
      <w:r>
        <w:rPr>
          <w:rFonts w:hint="default" w:ascii="Times New Roman" w:hAnsi="Times New Roman" w:cs="Times New Roman"/>
          <w:sz w:val="20"/>
          <w:szCs w:val="20"/>
        </w:rPr>
        <w:t>.</w:t>
      </w:r>
    </w:p>
    <w:p w14:paraId="04D8C978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Chọn dòng 2. Cơ cấu ban tổ chức → nhấn </w:t>
      </w:r>
      <w:r>
        <w:rPr>
          <w:rStyle w:val="6"/>
          <w:rFonts w:hint="default" w:ascii="Times New Roman" w:hAnsi="Times New Roman" w:cs="Times New Roman"/>
          <w:sz w:val="20"/>
          <w:szCs w:val="20"/>
        </w:rPr>
        <w:t>Ctrl + Alt + 1</w:t>
      </w:r>
      <w:r>
        <w:rPr>
          <w:rFonts w:hint="default" w:ascii="Times New Roman" w:hAnsi="Times New Roman" w:cs="Times New Roman"/>
          <w:sz w:val="20"/>
          <w:szCs w:val="20"/>
        </w:rPr>
        <w:t>.</w:t>
      </w:r>
    </w:p>
    <w:p w14:paraId="082462B0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Chọn dòng 2.1. Ban Nội dung → nhấn </w:t>
      </w:r>
      <w:r>
        <w:rPr>
          <w:rStyle w:val="6"/>
          <w:rFonts w:hint="default" w:ascii="Times New Roman" w:hAnsi="Times New Roman" w:cs="Times New Roman"/>
          <w:sz w:val="20"/>
          <w:szCs w:val="20"/>
        </w:rPr>
        <w:t>Ctrl + Alt + 2</w:t>
      </w:r>
      <w:r>
        <w:rPr>
          <w:rFonts w:hint="default" w:ascii="Times New Roman" w:hAnsi="Times New Roman" w:cs="Times New Roman"/>
          <w:sz w:val="20"/>
          <w:szCs w:val="20"/>
        </w:rPr>
        <w:t>.</w:t>
      </w:r>
    </w:p>
    <w:p w14:paraId="70A36BE2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Chọn dòng 2.1.1. Tiểu ban Kỹ thuật → nhấn </w:t>
      </w:r>
      <w:r>
        <w:rPr>
          <w:rStyle w:val="6"/>
          <w:rFonts w:hint="default" w:ascii="Times New Roman" w:hAnsi="Times New Roman" w:cs="Times New Roman"/>
          <w:sz w:val="20"/>
          <w:szCs w:val="20"/>
        </w:rPr>
        <w:t>Ctrl + Alt + 3</w:t>
      </w:r>
      <w:r>
        <w:rPr>
          <w:rFonts w:hint="default" w:ascii="Times New Roman" w:hAnsi="Times New Roman" w:cs="Times New Roman"/>
          <w:sz w:val="20"/>
          <w:szCs w:val="20"/>
        </w:rPr>
        <w:t>.</w:t>
      </w:r>
    </w:p>
    <w:p w14:paraId="77B784D9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Chọn dòng 3. Lịch trình sự kiện → nhấn </w:t>
      </w:r>
      <w:r>
        <w:rPr>
          <w:rStyle w:val="6"/>
          <w:rFonts w:hint="default" w:ascii="Times New Roman" w:hAnsi="Times New Roman" w:cs="Times New Roman"/>
          <w:sz w:val="20"/>
          <w:szCs w:val="20"/>
        </w:rPr>
        <w:t>Ctrl + Alt + 1</w:t>
      </w:r>
      <w:r>
        <w:rPr>
          <w:rFonts w:hint="default" w:ascii="Times New Roman" w:hAnsi="Times New Roman" w:cs="Times New Roman"/>
          <w:sz w:val="20"/>
          <w:szCs w:val="20"/>
        </w:rPr>
        <w:t>.</w:t>
      </w:r>
    </w:p>
    <w:p w14:paraId="13826136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Sau đó, chèn mục lục:</w:t>
      </w:r>
    </w:p>
    <w:p w14:paraId="488E09C3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Đặt con trỏ ở trang đầu.</w:t>
      </w:r>
    </w:p>
    <w:p w14:paraId="59C3DB75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Chọn References → Table of Contents.</w:t>
      </w:r>
    </w:p>
    <w:p w14:paraId="3A8ACC75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Chọn Automatic Table 1 hoặc Automatic Table 2.</w:t>
      </w:r>
    </w:p>
    <w:p w14:paraId="4DB76CB4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Mục lục sẽ hiển thị đủ ba cấp: chương → mục → chi tiết.</w:t>
      </w:r>
    </w:p>
    <w:p w14:paraId="1945E44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3. Cập nhật số trang khi nội dung thay đổi</w:t>
      </w:r>
    </w:p>
    <w:p w14:paraId="3FE73131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Khi “3. Lịch trình sự kiện” chuyển từ trang 2 sang trang 4, mục lục có thể vẫn hiển thị số trang cũ nếu chưa được cập nhật.</w:t>
      </w:r>
    </w:p>
    <w:p w14:paraId="4FCDF4A7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Cách sửa:</w:t>
      </w:r>
    </w:p>
    <w:p w14:paraId="0F22FC40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Nhấp vào mục lục.</w:t>
      </w:r>
    </w:p>
    <w:p w14:paraId="1EE44DA2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Chọn Update Table.</w:t>
      </w:r>
    </w:p>
    <w:p w14:paraId="5A8A35C4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Chọn Update page numbers only nếu chỉ đổi số trang.</w:t>
      </w:r>
    </w:p>
    <w:p w14:paraId="61D2E897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Nếu có thay đổi tiêu đề hoặc cấu trúc, chọn Update entire table.</w:t>
      </w:r>
    </w:p>
    <w:p w14:paraId="79336424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Phím tắt cập nhật trường: </w:t>
      </w:r>
      <w:r>
        <w:rPr>
          <w:rStyle w:val="6"/>
          <w:rFonts w:hint="default" w:ascii="Times New Roman" w:hAnsi="Times New Roman" w:cs="Times New Roman"/>
          <w:sz w:val="20"/>
          <w:szCs w:val="20"/>
        </w:rPr>
        <w:t>F9</w:t>
      </w:r>
      <w:r>
        <w:rPr>
          <w:rFonts w:hint="default" w:ascii="Times New Roman" w:hAnsi="Times New Roman" w:cs="Times New Roman"/>
          <w:sz w:val="20"/>
          <w:szCs w:val="20"/>
        </w:rPr>
        <w:t xml:space="preserve"> sau khi chọn mục lục. Trên một số máy tính xách tay, có thể cần nhấn </w:t>
      </w:r>
      <w:r>
        <w:rPr>
          <w:rStyle w:val="6"/>
          <w:rFonts w:hint="default" w:ascii="Times New Roman" w:hAnsi="Times New Roman" w:cs="Times New Roman"/>
          <w:sz w:val="20"/>
          <w:szCs w:val="20"/>
        </w:rPr>
        <w:t>Fn + F9</w:t>
      </w:r>
      <w:r>
        <w:rPr>
          <w:rFonts w:hint="default" w:ascii="Times New Roman" w:hAnsi="Times New Roman" w:cs="Times New Roman"/>
          <w:sz w:val="20"/>
          <w:szCs w:val="20"/>
        </w:rPr>
        <w:t>.</w:t>
      </w:r>
    </w:p>
    <w:p w14:paraId="20799174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441179E"/>
    <w:rsid w:val="34411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2026-10-12T02:38:00Z</dcterms:created>
  <dc:creator>Nguyen Lion</dc:creator>
  <cp:lastModifiedBy>Nguyen Lion</cp:lastModifiedBy>
  <dcterms:modified xsi:type="dcterms:W3CDTF">2026-10-12T02:41:31Z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9C7782D333D44182981625CFF23381A8_11</vt:lpwstr>
  </property>
  <property fmtid="{D5CDD505-2E9C-101B-9397-08002B2CF9AE}" pid="4" name="KSOTemplateDocerSaveRecord">
    <vt:lpwstr>eyJoZGlkIjoiODdjZjI4NWJhYTAwMmM3ZDUxMWYyZGM0YjMzNzk5NjQiLCJ1c2VySWQiOiI4ODEzOTY3NjM4Njk0In0=</vt:lpwstr>
  </property>
</Properties>
</file>