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Phân Tích Dữ Liệu Mạng từ File PCAP</w:t>
      </w:r>
    </w:p>
    <w:p>
      <w:pPr>
        <w:pStyle w:val="Heading1"/>
      </w:pPr>
      <w:r>
        <w:t>1. Thông Tin Tổng Quan</w:t>
      </w:r>
    </w:p>
    <w:p>
      <w:pPr>
        <w:jc w:val="left"/>
      </w:pPr>
      <w:r>
        <w:rPr>
          <w:b w:val="0"/>
        </w:rPr>
        <w:t>Tên file: test_data.pcap</w:t>
      </w:r>
    </w:p>
    <w:p>
      <w:pPr>
        <w:jc w:val="left"/>
      </w:pPr>
      <w:r>
        <w:rPr>
          <w:b w:val="0"/>
        </w:rPr>
        <w:t>Thời gian bắt đầu phân tích: 2024-10-01 09:39:43</w:t>
      </w:r>
    </w:p>
    <w:p>
      <w:pPr>
        <w:jc w:val="left"/>
      </w:pPr>
      <w:r>
        <w:rPr>
          <w:b w:val="0"/>
        </w:rPr>
        <w:t>Số lượng gói tin: 3869</w:t>
      </w:r>
    </w:p>
    <w:p>
      <w:pPr>
        <w:jc w:val="left"/>
      </w:pPr>
      <w:r>
        <w:rPr>
          <w:b w:val="0"/>
        </w:rPr>
        <w:t>Tổng dung lượng: 2932.23 KB</w:t>
      </w:r>
    </w:p>
    <w:p>
      <w:pPr>
        <w:pStyle w:val="Heading1"/>
      </w:pPr>
      <w:r>
        <w:t>2. Phân Tích Chi Tiết Giao Thức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Giao thức</w:t>
            </w:r>
          </w:p>
        </w:tc>
        <w:tc>
          <w:tcPr>
            <w:tcW w:type="dxa" w:w="2088"/>
          </w:tcPr>
          <w:p>
            <w:r>
              <w:t>Số lượng gói tin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ARP</w:t>
            </w:r>
          </w:p>
        </w:tc>
        <w:tc>
          <w:tcPr>
            <w:tcW w:type="dxa" w:w="2088"/>
          </w:tcPr>
          <w:p>
            <w:r>
              <w:t>18</w:t>
            </w:r>
          </w:p>
        </w:tc>
        <w:tc>
          <w:tcPr>
            <w:tcW w:type="dxa" w:w="2088"/>
          </w:tcPr>
          <w:p>
            <w:r>
              <w:t>0.88</w:t>
            </w:r>
          </w:p>
        </w:tc>
        <w:tc>
          <w:tcPr>
            <w:tcW w:type="dxa" w:w="2088"/>
          </w:tcPr>
          <w:p>
            <w:r>
              <w:t>0.47</w:t>
            </w:r>
          </w:p>
        </w:tc>
      </w:tr>
      <w:tr>
        <w:tc>
          <w:tcPr>
            <w:tcW w:type="dxa" w:w="2088"/>
          </w:tcPr>
          <w:p>
            <w:r>
              <w:t>MDNS</w:t>
            </w:r>
          </w:p>
        </w:tc>
        <w:tc>
          <w:tcPr>
            <w:tcW w:type="dxa" w:w="2088"/>
          </w:tcPr>
          <w:p>
            <w:r>
              <w:t>12</w:t>
            </w:r>
          </w:p>
        </w:tc>
        <w:tc>
          <w:tcPr>
            <w:tcW w:type="dxa" w:w="2088"/>
          </w:tcPr>
          <w:p>
            <w:r>
              <w:t>2.38</w:t>
            </w:r>
          </w:p>
        </w:tc>
        <w:tc>
          <w:tcPr>
            <w:tcW w:type="dxa" w:w="2088"/>
          </w:tcPr>
          <w:p>
            <w:r>
              <w:t>0.31</w:t>
            </w:r>
          </w:p>
        </w:tc>
      </w:tr>
      <w:tr>
        <w:tc>
          <w:tcPr>
            <w:tcW w:type="dxa" w:w="2088"/>
          </w:tcPr>
          <w:p>
            <w:r>
              <w:t>TCP</w:t>
            </w:r>
          </w:p>
        </w:tc>
        <w:tc>
          <w:tcPr>
            <w:tcW w:type="dxa" w:w="2088"/>
          </w:tcPr>
          <w:p>
            <w:r>
              <w:t>478</w:t>
            </w:r>
          </w:p>
        </w:tc>
        <w:tc>
          <w:tcPr>
            <w:tcW w:type="dxa" w:w="2088"/>
          </w:tcPr>
          <w:p>
            <w:r>
              <w:t>187.92</w:t>
            </w:r>
          </w:p>
        </w:tc>
        <w:tc>
          <w:tcPr>
            <w:tcW w:type="dxa" w:w="2088"/>
          </w:tcPr>
          <w:p>
            <w:r>
              <w:t>12.35</w:t>
            </w:r>
          </w:p>
        </w:tc>
      </w:tr>
      <w:tr>
        <w:tc>
          <w:tcPr>
            <w:tcW w:type="dxa" w:w="2088"/>
          </w:tcPr>
          <w:p>
            <w:r>
              <w:t>TLS</w:t>
            </w:r>
          </w:p>
        </w:tc>
        <w:tc>
          <w:tcPr>
            <w:tcW w:type="dxa" w:w="2088"/>
          </w:tcPr>
          <w:p>
            <w:r>
              <w:t>283</w:t>
            </w:r>
          </w:p>
        </w:tc>
        <w:tc>
          <w:tcPr>
            <w:tcW w:type="dxa" w:w="2088"/>
          </w:tcPr>
          <w:p>
            <w:r>
              <w:t>293.10</w:t>
            </w:r>
          </w:p>
        </w:tc>
        <w:tc>
          <w:tcPr>
            <w:tcW w:type="dxa" w:w="2088"/>
          </w:tcPr>
          <w:p>
            <w:r>
              <w:t>7.31</w:t>
            </w:r>
          </w:p>
        </w:tc>
      </w:tr>
      <w:tr>
        <w:tc>
          <w:tcPr>
            <w:tcW w:type="dxa" w:w="2088"/>
          </w:tcPr>
          <w:p>
            <w:r>
              <w:t>HTTP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0.71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DATA-TEXT-LINES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1.00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QUIC</w:t>
            </w:r>
          </w:p>
        </w:tc>
        <w:tc>
          <w:tcPr>
            <w:tcW w:type="dxa" w:w="2088"/>
          </w:tcPr>
          <w:p>
            <w:r>
              <w:t>3015</w:t>
            </w:r>
          </w:p>
        </w:tc>
        <w:tc>
          <w:tcPr>
            <w:tcW w:type="dxa" w:w="2088"/>
          </w:tcPr>
          <w:p>
            <w:r>
              <w:t>2424.52</w:t>
            </w:r>
          </w:p>
        </w:tc>
        <w:tc>
          <w:tcPr>
            <w:tcW w:type="dxa" w:w="2088"/>
          </w:tcPr>
          <w:p>
            <w:r>
              <w:t>77.93</w:t>
            </w:r>
          </w:p>
        </w:tc>
      </w:tr>
      <w:tr>
        <w:tc>
          <w:tcPr>
            <w:tcW w:type="dxa" w:w="2088"/>
          </w:tcPr>
          <w:p>
            <w:r>
              <w:t>URLENCODED-FORM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1.58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JSON</w:t>
            </w:r>
          </w:p>
        </w:tc>
        <w:tc>
          <w:tcPr>
            <w:tcW w:type="dxa" w:w="2088"/>
          </w:tcPr>
          <w:p>
            <w:r>
              <w:t>2</w:t>
            </w:r>
          </w:p>
        </w:tc>
        <w:tc>
          <w:tcPr>
            <w:tcW w:type="dxa" w:w="2088"/>
          </w:tcPr>
          <w:p>
            <w:r>
              <w:t>1.38</w:t>
            </w:r>
          </w:p>
        </w:tc>
        <w:tc>
          <w:tcPr>
            <w:tcW w:type="dxa" w:w="2088"/>
          </w:tcPr>
          <w:p>
            <w:r>
              <w:t>0.05</w:t>
            </w:r>
          </w:p>
        </w:tc>
      </w:tr>
      <w:tr>
        <w:tc>
          <w:tcPr>
            <w:tcW w:type="dxa" w:w="2088"/>
          </w:tcPr>
          <w:p>
            <w:r>
              <w:t>DHCP</w:t>
            </w:r>
          </w:p>
        </w:tc>
        <w:tc>
          <w:tcPr>
            <w:tcW w:type="dxa" w:w="2088"/>
          </w:tcPr>
          <w:p>
            <w:r>
              <w:t>1</w:t>
            </w:r>
          </w:p>
        </w:tc>
        <w:tc>
          <w:tcPr>
            <w:tcW w:type="dxa" w:w="2088"/>
          </w:tcPr>
          <w:p>
            <w:r>
              <w:t>0.34</w:t>
            </w:r>
          </w:p>
        </w:tc>
        <w:tc>
          <w:tcPr>
            <w:tcW w:type="dxa" w:w="2088"/>
          </w:tcPr>
          <w:p>
            <w:r>
              <w:t>0.03</w:t>
            </w:r>
          </w:p>
        </w:tc>
      </w:tr>
      <w:tr>
        <w:tc>
          <w:tcPr>
            <w:tcW w:type="dxa" w:w="2088"/>
          </w:tcPr>
          <w:p>
            <w:r>
              <w:t>DNS</w:t>
            </w:r>
          </w:p>
        </w:tc>
        <w:tc>
          <w:tcPr>
            <w:tcW w:type="dxa" w:w="2088"/>
          </w:tcPr>
          <w:p>
            <w:r>
              <w:t>24</w:t>
            </w:r>
          </w:p>
        </w:tc>
        <w:tc>
          <w:tcPr>
            <w:tcW w:type="dxa" w:w="2088"/>
          </w:tcPr>
          <w:p>
            <w:r>
              <w:t>3.79</w:t>
            </w:r>
          </w:p>
        </w:tc>
        <w:tc>
          <w:tcPr>
            <w:tcW w:type="dxa" w:w="2088"/>
          </w:tcPr>
          <w:p>
            <w:r>
              <w:t>0.62</w:t>
            </w:r>
          </w:p>
        </w:tc>
      </w:tr>
      <w:tr>
        <w:tc>
          <w:tcPr>
            <w:tcW w:type="dxa" w:w="2088"/>
          </w:tcPr>
          <w:p>
            <w:r>
              <w:t>ICMPV6</w:t>
            </w:r>
          </w:p>
        </w:tc>
        <w:tc>
          <w:tcPr>
            <w:tcW w:type="dxa" w:w="2088"/>
          </w:tcPr>
          <w:p>
            <w:r>
              <w:t>17</w:t>
            </w:r>
          </w:p>
        </w:tc>
        <w:tc>
          <w:tcPr>
            <w:tcW w:type="dxa" w:w="2088"/>
          </w:tcPr>
          <w:p>
            <w:r>
              <w:t>1.69</w:t>
            </w:r>
          </w:p>
        </w:tc>
        <w:tc>
          <w:tcPr>
            <w:tcW w:type="dxa" w:w="2088"/>
          </w:tcPr>
          <w:p>
            <w:r>
              <w:t>0.44</w:t>
            </w:r>
          </w:p>
        </w:tc>
      </w:tr>
      <w:tr>
        <w:tc>
          <w:tcPr>
            <w:tcW w:type="dxa" w:w="2088"/>
          </w:tcPr>
          <w:p>
            <w:r>
              <w:t>DATA</w:t>
            </w:r>
          </w:p>
        </w:tc>
        <w:tc>
          <w:tcPr>
            <w:tcW w:type="dxa" w:w="2088"/>
          </w:tcPr>
          <w:p>
            <w:r>
              <w:t>5</w:t>
            </w:r>
          </w:p>
        </w:tc>
        <w:tc>
          <w:tcPr>
            <w:tcW w:type="dxa" w:w="2088"/>
          </w:tcPr>
          <w:p>
            <w:r>
              <w:t>0.30</w:t>
            </w:r>
          </w:p>
        </w:tc>
        <w:tc>
          <w:tcPr>
            <w:tcW w:type="dxa" w:w="2088"/>
          </w:tcPr>
          <w:p>
            <w:r>
              <w:t>0.13</w:t>
            </w:r>
          </w:p>
        </w:tc>
      </w:tr>
      <w:tr>
        <w:tc>
          <w:tcPr>
            <w:tcW w:type="dxa" w:w="2088"/>
          </w:tcPr>
          <w:p>
            <w:r>
              <w:t>_WS.MALFORMED</w:t>
            </w:r>
          </w:p>
        </w:tc>
        <w:tc>
          <w:tcPr>
            <w:tcW w:type="dxa" w:w="2088"/>
          </w:tcPr>
          <w:p>
            <w:r>
              <w:t>10</w:t>
            </w:r>
          </w:p>
        </w:tc>
        <w:tc>
          <w:tcPr>
            <w:tcW w:type="dxa" w:w="2088"/>
          </w:tcPr>
          <w:p>
            <w:r>
              <w:t>12.62</w:t>
            </w:r>
          </w:p>
        </w:tc>
        <w:tc>
          <w:tcPr>
            <w:tcW w:type="dxa" w:w="2088"/>
          </w:tcPr>
          <w:p>
            <w:r>
              <w:t>0.26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ARP: Giao thức ARP chiếm tỷ lệ 0.47% trong tổng số lượng gói tin.</w:t>
      </w:r>
    </w:p>
    <w:p>
      <w:pPr>
        <w:jc w:val="left"/>
      </w:pPr>
      <w:r>
        <w:rPr>
          <w:b w:val="0"/>
        </w:rPr>
        <w:t>• MDNS: Giao thức MDNS chiếm tỷ lệ 0.31% trong tổng số lượng gói tin.</w:t>
      </w:r>
    </w:p>
    <w:p>
      <w:pPr>
        <w:jc w:val="left"/>
      </w:pPr>
      <w:r>
        <w:rPr>
          <w:b w:val="0"/>
        </w:rPr>
        <w:t>• TCP: Giao thức TCP chiếm tỷ lệ 12.35% trong tổng số lượng gói tin.</w:t>
      </w:r>
    </w:p>
    <w:p>
      <w:pPr>
        <w:jc w:val="left"/>
      </w:pPr>
      <w:r>
        <w:rPr>
          <w:b w:val="0"/>
        </w:rPr>
        <w:t>• TLS: Giao thức TLS chiếm tỷ lệ 7.31% trong tổng số lượng gói tin.</w:t>
      </w:r>
    </w:p>
    <w:p>
      <w:pPr>
        <w:jc w:val="left"/>
      </w:pPr>
      <w:r>
        <w:rPr>
          <w:b w:val="0"/>
        </w:rPr>
        <w:t>• HTTP: Giao thức HTTP chiếm tỷ lệ 0.03% trong tổng số lượng gói tin.</w:t>
      </w:r>
    </w:p>
    <w:p>
      <w:pPr>
        <w:jc w:val="left"/>
      </w:pPr>
      <w:r>
        <w:rPr>
          <w:b w:val="0"/>
        </w:rPr>
        <w:t>• DATA-TEXT-LINES: Giao thức DATA-TEXT-LINES chiếm tỷ lệ 0.03% trong tổng số lượng gói tin.</w:t>
      </w:r>
    </w:p>
    <w:p>
      <w:pPr>
        <w:jc w:val="left"/>
      </w:pPr>
      <w:r>
        <w:rPr>
          <w:b w:val="0"/>
        </w:rPr>
        <w:t>• QUIC: Giao thức QUIC chiếm tỷ lệ 77.93% trong tổng số lượng gói tin.</w:t>
      </w:r>
    </w:p>
    <w:p>
      <w:pPr>
        <w:jc w:val="left"/>
      </w:pPr>
      <w:r>
        <w:rPr>
          <w:b w:val="0"/>
        </w:rPr>
        <w:t>• URLENCODED-FORM: Giao thức URLENCODED-FORM chiếm tỷ lệ 0.05% trong tổng số lượng gói tin.</w:t>
      </w:r>
    </w:p>
    <w:p>
      <w:pPr>
        <w:jc w:val="left"/>
      </w:pPr>
      <w:r>
        <w:rPr>
          <w:b w:val="0"/>
        </w:rPr>
        <w:t>• JSON: Giao thức JSON chiếm tỷ lệ 0.05% trong tổng số lượng gói tin.</w:t>
      </w:r>
    </w:p>
    <w:p>
      <w:pPr>
        <w:jc w:val="left"/>
      </w:pPr>
      <w:r>
        <w:rPr>
          <w:b w:val="0"/>
        </w:rPr>
        <w:t>• DHCP: Giao thức DHCP chiếm tỷ lệ 0.03% trong tổng số lượng gói tin.</w:t>
      </w:r>
    </w:p>
    <w:p>
      <w:pPr>
        <w:jc w:val="left"/>
      </w:pPr>
      <w:r>
        <w:rPr>
          <w:b w:val="0"/>
        </w:rPr>
        <w:t>• DNS: Giao thức DNS chiếm tỷ lệ 0.62% trong tổng số lượng gói tin.</w:t>
      </w:r>
    </w:p>
    <w:p>
      <w:pPr>
        <w:jc w:val="left"/>
      </w:pPr>
      <w:r>
        <w:rPr>
          <w:b w:val="0"/>
        </w:rPr>
        <w:t>• ICMPV6: Giao thức ICMPV6 chiếm tỷ lệ 0.44% trong tổng số lượng gói tin.</w:t>
      </w:r>
    </w:p>
    <w:p>
      <w:pPr>
        <w:jc w:val="left"/>
      </w:pPr>
      <w:r>
        <w:rPr>
          <w:b w:val="0"/>
        </w:rPr>
        <w:t>• DATA: Giao thức DATA chiếm tỷ lệ 0.13% trong tổng số lượng gói tin.</w:t>
      </w:r>
    </w:p>
    <w:p>
      <w:pPr>
        <w:jc w:val="left"/>
      </w:pPr>
      <w:r>
        <w:rPr>
          <w:b w:val="0"/>
        </w:rPr>
        <w:t>• _WS.MALFORMED: Giao thức _WS.MALFORMED chiếm tỷ lệ 0.26% trong tổng số lượng gói tin.</w:t>
      </w:r>
    </w:p>
    <w:p>
      <w:pPr>
        <w:pStyle w:val="Heading1"/>
      </w:pPr>
      <w:r>
        <w:t>4. Phân Tích Lưu Lượng TCP</w:t>
      </w:r>
    </w:p>
    <w:p>
      <w:pPr>
        <w:jc w:val="left"/>
      </w:pPr>
      <w:r>
        <w:rPr>
          <w:b w:val="0"/>
        </w:rPr>
        <w:t>Tổng số lượng gói tin TCP: 478</w:t>
      </w:r>
    </w:p>
    <w:p>
      <w:pPr>
        <w:jc w:val="left"/>
      </w:pPr>
      <w:r>
        <w:rPr>
          <w:b w:val="0"/>
        </w:rPr>
        <w:t>Tổng dung lượng: 187.92 KB</w:t>
      </w:r>
    </w:p>
    <w:p>
      <w:pPr>
        <w:pStyle w:val="Heading2"/>
      </w:pPr>
      <w:r>
        <w:t>Phân loại gói tin TCP: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088"/>
        <w:gridCol w:w="2088"/>
        <w:gridCol w:w="2088"/>
        <w:gridCol w:w="2088"/>
      </w:tblGrid>
      <w:tr>
        <w:tc>
          <w:tcPr>
            <w:tcW w:type="dxa" w:w="2088"/>
          </w:tcPr>
          <w:p>
            <w:r>
              <w:t>Loại gói tin</w:t>
            </w:r>
          </w:p>
        </w:tc>
        <w:tc>
          <w:tcPr>
            <w:tcW w:type="dxa" w:w="2088"/>
          </w:tcPr>
          <w:p>
            <w:r>
              <w:t>Số lượng</w:t>
            </w:r>
          </w:p>
        </w:tc>
        <w:tc>
          <w:tcPr>
            <w:tcW w:type="dxa" w:w="2088"/>
          </w:tcPr>
          <w:p>
            <w:r>
              <w:t>Dung lượng (kB)</w:t>
            </w:r>
          </w:p>
        </w:tc>
        <w:tc>
          <w:tcPr>
            <w:tcW w:type="dxa" w:w="2088"/>
          </w:tcPr>
          <w:p>
            <w:r>
              <w:t>Tỉ lệ (%)</w:t>
            </w:r>
          </w:p>
        </w:tc>
      </w:tr>
      <w:tr>
        <w:tc>
          <w:tcPr>
            <w:tcW w:type="dxa" w:w="2088"/>
          </w:tcPr>
          <w:p>
            <w:r>
              <w:t>SYN</w:t>
            </w:r>
          </w:p>
        </w:tc>
        <w:tc>
          <w:tcPr>
            <w:tcW w:type="dxa" w:w="2088"/>
          </w:tcPr>
          <w:p>
            <w:r>
              <w:t>27</w:t>
            </w:r>
          </w:p>
        </w:tc>
        <w:tc>
          <w:tcPr>
            <w:tcW w:type="dxa" w:w="2088"/>
          </w:tcPr>
          <w:p>
            <w:r>
              <w:t>2.27</w:t>
            </w:r>
          </w:p>
        </w:tc>
        <w:tc>
          <w:tcPr>
            <w:tcW w:type="dxa" w:w="2088"/>
          </w:tcPr>
          <w:p>
            <w:r>
              <w:t>5.65</w:t>
            </w:r>
          </w:p>
        </w:tc>
      </w:tr>
      <w:tr>
        <w:tc>
          <w:tcPr>
            <w:tcW w:type="dxa" w:w="2088"/>
          </w:tcPr>
          <w:p>
            <w:r>
              <w:t>ACK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FIN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  <w:tr>
        <w:tc>
          <w:tcPr>
            <w:tcW w:type="dxa" w:w="2088"/>
          </w:tcPr>
          <w:p>
            <w:r>
              <w:t>PSH</w:t>
            </w:r>
          </w:p>
        </w:tc>
        <w:tc>
          <w:tcPr>
            <w:tcW w:type="dxa" w:w="2088"/>
          </w:tcPr>
          <w:p>
            <w:r>
              <w:t>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  <w:tc>
          <w:tcPr>
            <w:tcW w:type="dxa" w:w="2088"/>
          </w:tcPr>
          <w:p>
            <w:r>
              <w:t>0.00</w:t>
            </w:r>
          </w:p>
        </w:tc>
      </w:tr>
    </w:tbl>
    <w:p>
      <w:pPr>
        <w:pStyle w:val="Heading2"/>
      </w:pPr>
      <w:r>
        <w:t>Nhận xét:</w:t>
      </w:r>
    </w:p>
    <w:p>
      <w:pPr>
        <w:jc w:val="left"/>
      </w:pPr>
      <w:r>
        <w:rPr>
          <w:b w:val="0"/>
        </w:rPr>
        <w:t>• Gói SYN: Chiếm tỷ lệ 5.65% trong tổng số gói tin TCP, cho thấy nhiều kết nối TCP mới được thiết lập.</w:t>
      </w:r>
    </w:p>
    <w:p>
      <w:pPr>
        <w:jc w:val="left"/>
      </w:pPr>
      <w:r>
        <w:rPr>
          <w:b w:val="0"/>
        </w:rPr>
        <w:t>• Gói ACK: Chiếm 0.00%, là dấu hiệu của các kết nối đang hoạt động bình thường với nhiều gói tin xác nhận (acknowledgement).</w:t>
      </w:r>
    </w:p>
    <w:p>
      <w:pPr>
        <w:jc w:val="left"/>
      </w:pPr>
      <w:r>
        <w:rPr>
          <w:b w:val="0"/>
        </w:rPr>
        <w:t>• Gói FIN: Có tỷ lệ thấp (0.00%), cho thấy một số kết nối TCP đã được kết thúc.</w:t>
      </w:r>
    </w:p>
    <w:p>
      <w:pPr>
        <w:jc w:val="left"/>
      </w:pPr>
      <w:r>
        <w:rPr>
          <w:b w:val="0"/>
        </w:rPr>
        <w:t>• Gói PSH: Chiếm 0.00%, chỉ ra rằng có sự truyền tải dữ liệu giữa các máy.</w:t>
      </w:r>
    </w:p>
    <w:p>
      <w:pPr>
        <w:pStyle w:val="Heading1"/>
      </w:pPr>
      <w:r>
        <w:t>5. Phân Tích Lưu Lượng UDP</w:t>
      </w:r>
    </w:p>
    <w:p>
      <w:pPr>
        <w:jc w:val="left"/>
      </w:pPr>
      <w:r>
        <w:rPr>
          <w:b w:val="0"/>
        </w:rPr>
        <w:t>Tổng số lượng gói tin UDP: 0</w:t>
      </w:r>
    </w:p>
    <w:p>
      <w:pPr>
        <w:jc w:val="left"/>
      </w:pPr>
      <w:r>
        <w:rPr>
          <w:b w:val="0"/>
        </w:rPr>
        <w:t>Tổng dung lượng: 0.00 KB</w:t>
      </w:r>
    </w:p>
    <w:p>
      <w:pPr>
        <w:jc w:val="left"/>
      </w:pPr>
      <w:r>
        <w:rPr>
          <w:b w:val="0"/>
        </w:rPr>
        <w:t>Các dịch vụ UDP phổ biến:</w:t>
      </w:r>
    </w:p>
    <w:p>
      <w:pPr>
        <w:jc w:val="left"/>
      </w:pPr>
      <w:r>
        <w:rPr>
          <w:b w:val="0"/>
        </w:rPr>
        <w:t>Nhận xét:</w:t>
      </w:r>
    </w:p>
    <w:sectPr w:rsidR="00FC693F" w:rsidRPr="0006063C" w:rsidSect="00034616">
      <w:pgSz w:w="11952" w:h="1684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6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 w:line="36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36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36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line="360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line="360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36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 w:line="360" w:lineRule="auto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spacing w:line="360" w:lineRule="auto"/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spacing w:line="360" w:lineRule="auto"/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spacing w:line="360" w:lineRule="auto"/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spacing w:line="360" w:lineRule="auto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spacing w:line="360" w:lineRule="auto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spacing w:line="360" w:lineRule="auto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line="360" w:lineRule="auto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spacing w:line="360" w:lineRule="auto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spacing w:line="360" w:lineRule="auto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 w:line="360" w:lineRule="auto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 w:line="360" w:lineRule="auto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 w:line="360" w:lineRule="auto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line="360" w:lineRule="auto"/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>
      <w:spacing w:line="360" w:lineRule="auto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36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 w:line="360" w:lineRule="auto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spacing w:line="360" w:lineRule="auto"/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