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 xml:space="preserve">Mã nguồn (GitHub): </w:t>
      </w:r>
      <w:hyperlink r:id="rId17">
        <w:r>
          <w:rPr>
            <w:color w:val="0563C1"/>
            <w:u w:val="single"/>
            <w:sz w:val="22"/>
          </w:rPr>
          <w:t>https://github.com/nguyenlytruongsonex1-ops/DeeplearningBusiness</w:t>
        </w:r>
      </w:hyperlink>
    </w:p>
    <w:p>
      <w:pPr>
        <w:autoSpaceDN w:val="0"/>
        <w:autoSpaceDE w:val="0"/>
        <w:widowControl/>
        <w:spacing w:line="220" w:lineRule="exact" w:before="0" w:after="554"/>
        <w:ind w:left="0" w:right="0"/>
      </w:pPr>
    </w:p>
    <w:p>
      <w:pPr>
        <w:autoSpaceDN w:val="0"/>
        <w:autoSpaceDE w:val="0"/>
        <w:widowControl/>
        <w:spacing w:line="346" w:lineRule="exact" w:before="0" w:after="0"/>
        <w:ind w:left="2016" w:right="1728" w:firstLine="0"/>
        <w:jc w:val="center"/>
      </w:pP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ĐẠI HỌC QUỐC GIA TP. HỒ CHÍ MINH </w:t>
      </w:r>
      <w:r>
        <w:br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TRƯỜNG ĐẠI HỌC CÔNG NGHỆ THÔNG TIN </w:t>
      </w:r>
      <w:r>
        <w:rPr>
          <w:rFonts w:ascii="Liberation Serif" w:hAnsi="Liberation Serif" w:eastAsia="Liberation Serif"/>
          <w:b w:val="0"/>
          <w:i w:val="0"/>
          <w:color w:val="000000"/>
          <w:sz w:val="22"/>
        </w:rPr>
        <w:t>KHOA HỆ THỐNG THÔNG TIN</w:t>
      </w:r>
    </w:p>
    <w:p>
      <w:pPr>
        <w:autoSpaceDN w:val="0"/>
        <w:autoSpaceDE w:val="0"/>
        <w:widowControl/>
        <w:spacing w:line="240" w:lineRule="auto" w:before="316" w:after="0"/>
        <w:ind w:left="0" w:right="318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512570" cy="1223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570" cy="1223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96" w:lineRule="exact" w:before="284" w:after="0"/>
        <w:ind w:left="1296" w:right="1008" w:firstLine="0"/>
        <w:jc w:val="center"/>
      </w:pPr>
      <w:r>
        <w:rPr>
          <w:rFonts w:ascii="Liberation Serif" w:hAnsi="Liberation Serif" w:eastAsia="Liberation Serif"/>
          <w:b/>
          <w:i w:val="0"/>
          <w:color w:val="000000"/>
          <w:sz w:val="24"/>
        </w:rPr>
        <w:t>BÁO CÁO ĐỒ ÁN CUỐI KỲ</w:t>
      </w:r>
      <w:r>
        <w:br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Môn học: HỌC SÂU VÀ ỨNG DỤNG TRONG KINH DOANH</w:t>
      </w:r>
    </w:p>
    <w:p>
      <w:pPr>
        <w:autoSpaceDN w:val="0"/>
        <w:autoSpaceDE w:val="0"/>
        <w:widowControl/>
        <w:spacing w:line="396" w:lineRule="exact" w:before="510" w:after="0"/>
        <w:ind w:left="1296" w:right="1008" w:firstLine="0"/>
        <w:jc w:val="center"/>
      </w:pPr>
      <w:r>
        <w:rPr>
          <w:rFonts w:ascii="Liberation Serif" w:hAnsi="Liberation Serif" w:eastAsia="Liberation Serif"/>
          <w:b/>
          <w:i w:val="0"/>
          <w:color w:val="1A5276"/>
          <w:sz w:val="30"/>
        </w:rPr>
        <w:t xml:space="preserve">DỰ BÁO NHU CẦU THUÊ XE ĐẠP CÔNG CỘNG </w:t>
      </w:r>
      <w:r>
        <w:rPr>
          <w:rFonts w:ascii="Liberation Serif" w:hAnsi="Liberation Serif" w:eastAsia="Liberation Serif"/>
          <w:b/>
          <w:i w:val="0"/>
          <w:color w:val="1A5276"/>
          <w:sz w:val="30"/>
        </w:rPr>
        <w:t>THEO GIỜ BẰNG MẠNG NƠ-RON MLP</w:t>
      </w:r>
    </w:p>
    <w:p>
      <w:pPr>
        <w:autoSpaceDN w:val="0"/>
        <w:autoSpaceDE w:val="0"/>
        <w:widowControl/>
        <w:spacing w:line="310" w:lineRule="exact" w:before="224" w:after="0"/>
        <w:ind w:left="2110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000000"/>
          <w:sz w:val="28"/>
        </w:rPr>
        <w:t>So sánh với các mô hình học máy dạng cây</w:t>
      </w:r>
    </w:p>
    <w:p>
      <w:pPr>
        <w:autoSpaceDN w:val="0"/>
        <w:tabs>
          <w:tab w:pos="3348" w:val="left"/>
        </w:tabs>
        <w:autoSpaceDE w:val="0"/>
        <w:widowControl/>
        <w:spacing w:line="400" w:lineRule="exact" w:before="564" w:after="134"/>
        <w:ind w:left="1078" w:right="3600" w:firstLine="0"/>
        <w:jc w:val="left"/>
      </w:pP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Lớp: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IS6109.11.CH </w:t>
      </w:r>
      <w:r>
        <w:br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Giảng viên: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TS. Tạ Hoàng Thắng</w:t>
      </w:r>
    </w:p>
    <w:p>
      <w:pPr>
        <w:sectPr>
          <w:pgSz w:w="11906" w:h="16838"/>
          <w:pgMar w:top="774" w:right="1440" w:bottom="138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66" w:lineRule="exact" w:before="0" w:after="0"/>
        <w:ind w:left="0" w:right="270" w:firstLine="0"/>
        <w:jc w:val="right"/>
      </w:pPr>
      <w:r>
        <w:rPr>
          <w:rFonts w:ascii="Liberation Serif" w:hAnsi="Liberation Serif" w:eastAsia="Liberation Serif"/>
          <w:b/>
          <w:i w:val="0"/>
          <w:color w:val="000000"/>
          <w:sz w:val="24"/>
        </w:rPr>
        <w:t>Nhóm thực hiện:</w:t>
      </w:r>
    </w:p>
    <w:p>
      <w:pPr>
        <w:sectPr>
          <w:type w:val="continuous"/>
          <w:pgSz w:w="11906" w:h="16838"/>
          <w:pgMar w:top="774" w:right="1440" w:bottom="1380" w:left="1440" w:header="720" w:footer="720" w:gutter="0"/>
          <w:cols w:num="2" w:equalWidth="0">
            <w:col w:w="3078" w:space="0"/>
            <w:col w:w="5948" w:space="0"/>
          </w:cols>
          <w:docGrid w:linePitch="360"/>
        </w:sectPr>
      </w:pPr>
    </w:p>
    <w:p>
      <w:pPr>
        <w:autoSpaceDN w:val="0"/>
        <w:autoSpaceDE w:val="0"/>
        <w:widowControl/>
        <w:spacing w:line="334" w:lineRule="exact" w:before="0" w:after="136"/>
        <w:ind w:left="270" w:right="1296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Nguyễn Lý Trường Sơn – MSSV: 26848192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Tạ Nhật Hưng – MSSV: 240201038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Nguyễn Vũ Mai Phương – MSSV: 26848176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Đoàn Phạm Thanh Luân – MSSV: 26848119</w:t>
      </w:r>
    </w:p>
    <w:p>
      <w:pPr>
        <w:sectPr>
          <w:type w:val="nextColumn"/>
          <w:pgSz w:w="11906" w:h="16838"/>
          <w:pgMar w:top="774" w:right="1440" w:bottom="1380" w:left="1440" w:header="720" w:footer="720" w:gutter="0"/>
          <w:cols w:num="2" w:equalWidth="0">
            <w:col w:w="3078" w:space="0"/>
            <w:col w:w="5948" w:space="0"/>
          </w:cols>
          <w:docGrid w:linePitch="360"/>
        </w:sectPr>
      </w:pPr>
    </w:p>
    <w:p>
      <w:pPr>
        <w:autoSpaceDN w:val="0"/>
        <w:tabs>
          <w:tab w:pos="3348" w:val="left"/>
        </w:tabs>
        <w:autoSpaceDE w:val="0"/>
        <w:widowControl/>
        <w:spacing w:line="264" w:lineRule="exact" w:before="0" w:after="0"/>
        <w:ind w:left="1078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Ngày nộp: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[date]</w:t>
      </w:r>
    </w:p>
    <w:p>
      <w:pPr>
        <w:autoSpaceDN w:val="0"/>
        <w:autoSpaceDE w:val="0"/>
        <w:widowControl/>
        <w:spacing w:line="266" w:lineRule="exact" w:before="2838" w:after="0"/>
        <w:ind w:left="0" w:right="1988" w:firstLine="0"/>
        <w:jc w:val="right"/>
      </w:pPr>
      <w:r>
        <w:rPr>
          <w:rFonts w:ascii="Liberation Serif" w:hAnsi="Liberation Serif" w:eastAsia="Liberation Serif"/>
          <w:b/>
          <w:i w:val="0"/>
          <w:color w:val="000000"/>
          <w:sz w:val="24"/>
        </w:rPr>
        <w:t>TP. HỒ CHÍ MINH — THÁNG 10 NĂM 2026</w:t>
      </w:r>
    </w:p>
    <w:p>
      <w:pPr>
        <w:sectPr>
          <w:type w:val="continuous"/>
          <w:pgSz w:w="11906" w:h="16838"/>
          <w:pgMar w:top="774" w:right="1440" w:bottom="138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14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A5276"/>
          <w:sz w:val="30"/>
        </w:rPr>
        <w:t>MỤC LỤC</w:t>
      </w:r>
    </w:p>
    <w:p>
      <w:pPr>
        <w:autoSpaceDN w:val="0"/>
        <w:autoSpaceDE w:val="0"/>
        <w:widowControl/>
        <w:spacing w:line="302" w:lineRule="exact" w:before="184" w:after="0"/>
        <w:ind w:left="144" w:right="20" w:firstLine="0"/>
        <w:jc w:val="right"/>
      </w:pP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1. TÊN ĐỀ TÀI..................................................................................................................... 4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2. TÓM TẮT......................................................................................................................... 4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3. GIỚI THIỆU.....................................................................................................................4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3.1. Bối cảnh....................................................................................................................4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3.2. Tầm quan trọng của bài toán....................................................................................5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3.3. Vai trò của AI và học sâu.........................................................................................5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3.4. Động lực...................................................................................................................5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3.5. Mục tiêu....................................................................................................................5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3.6. Câu hỏi nghiên cứu...................................................................................................6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4. TỔNG QUAN NGHIÊN CỨU........................................................................................6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4.1. Phương pháp học máy truyền thống.........................................................................6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4.2. Phương pháp học sâu................................................................................................7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4.3. Bộ dữ liệu và độ đo phổ biến....................................................................................7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4.4. Khoảng trống nghiên cứu và định vị đề tài...............................................................8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5. ĐỊNH NGHĨA BÀI TOÁN..............................................................................................9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6. DỮ LIỆU......................................................................................................................... 10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6.1. Thông tin chung......................................................................................................10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6.2. Đặc trưng và kiểu dữ liệu.......................................................................................10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6.3. Phân bố biến mục tiêu.............................................................................................11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6.4. Chia dữ liệu theo thời gian......................................................................................12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6.5. Tiền xử lý................................................................................................................12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6.6. Chuẩn hóa và chuẩn bị dữ liệu cho MLP................................................................13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7. PHƯƠNG PHÁP VÀ THIẾT KẾ THỰC NGHIỆM..................................................14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7.1. Lựa chọn phương pháp...........................................................................................14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7.2. Quy trình tổng thể và huấn luyện MLP..................................................................15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7.3. Thiết kế thực nghiệm..............................................................................................16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7.4. Độ đo đánh giá........................................................................................................16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7.5. Phân tích sai số và diễn giải....................................................................................16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8. KẾT QUẢ THỰC NGHIỆM.........................................................................................17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8.1. So sánh các mô hình...............................................................................................17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8.2. Độ ổn định của MLP theo seed...............................................................................18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8.3. Khả năng ngoại suy xu hướng................................................................................18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8.4. Sai số theo thời điểm..............................................................................................19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8.5. Mức độ quan trọng của đặc trưng...........................................................................19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8.6. Tổng hợp theo câu hỏi nghiên cứu.........................................................................20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9. THẢO LUẬN, ĐÓNG GÓP VÀ KẾT LUẬN..............................................................20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9.1. Thảo luận................................................................................................................20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9.2. Đóng góp................................................................................................................21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9.3. Hạn chế và hướng phát triển...................................................................................21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9.4. Kết luận...................................................................................................................21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TÀI LIỆU THAM KHẢO.................................................................................................22</w:t>
      </w:r>
    </w:p>
    <w:p>
      <w:pPr>
        <w:autoSpaceDN w:val="0"/>
        <w:autoSpaceDE w:val="0"/>
        <w:widowControl/>
        <w:spacing w:line="288" w:lineRule="exact" w:before="1262" w:after="0"/>
        <w:ind w:left="0" w:right="434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2</w:t>
      </w:r>
    </w:p>
    <w:p>
      <w:pPr>
        <w:sectPr>
          <w:pgSz w:w="11906" w:h="16838"/>
          <w:pgMar w:top="836" w:right="1396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14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A5276"/>
          <w:sz w:val="30"/>
        </w:rPr>
        <w:t>DANH MỤC BẢNG</w:t>
      </w:r>
    </w:p>
    <w:p>
      <w:pPr>
        <w:autoSpaceDN w:val="0"/>
        <w:autoSpaceDE w:val="0"/>
        <w:widowControl/>
        <w:spacing w:line="332" w:lineRule="exact" w:before="156" w:after="0"/>
        <w:ind w:left="264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Bảng 1: Câu hỏi nghiên cứu và thí nghiệm trả lời.................................................................6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Bảng 2: So sánh các nghiên cứu liên quan.............................................................................8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Bảng 3: Ứng dụng kinh doanh và tác vụ học máy.................................................................9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Bảng 4: Đặc tả bài toán..........................................................................................................9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Bảng 5: Thông tin chung về bộ dữ liệu................................................................................10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Bảng 6: Các biến trong hour.csv và cách sử dụng...............................................................10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Bảng 7: Thống kê mô tả biến mục tiêu cnt...........................................................................11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Bảng 8: Chia dữ liệu theo thời gian......................................................................................12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Bảng 9: Chuẩn bị dữ liệu cho mô hình cây và MLP............................................................13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Bảng 10: Lựa chọn phương pháp.........................................................................................14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Bảng 11: Cấu hình các mô hình...........................................................................................14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Bảng 12: Thiết kế thực nghiệm............................................................................................16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Bảng 13: Kết quả trên tập kiểm tra.......................................................................................17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Bảng 14: Độ ổn định của MLP theo seed (E5s)...................................................................18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Bảng 15: Lượt thuê trung bình theo tháng trên tập kiểm tra................................................18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Bảng 16: Trả lời các câu hỏi nghiên cứu..............................................................................20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Bảng 17: Hạn chế, rủi ro và biện pháp.................................................................................21</w:t>
      </w:r>
    </w:p>
    <w:p>
      <w:pPr>
        <w:autoSpaceDN w:val="0"/>
        <w:autoSpaceDE w:val="0"/>
        <w:widowControl/>
        <w:spacing w:line="332" w:lineRule="exact" w:before="428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A5276"/>
          <w:sz w:val="30"/>
        </w:rPr>
        <w:t>DANH MỤC HÌNH</w:t>
      </w:r>
    </w:p>
    <w:p>
      <w:pPr>
        <w:autoSpaceDN w:val="0"/>
        <w:autoSpaceDE w:val="0"/>
        <w:widowControl/>
        <w:spacing w:line="330" w:lineRule="exact" w:before="158" w:after="0"/>
        <w:ind w:left="264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Hình 1: Phân phối và boxplot của cnt (toàn bộ dữ liệu).......................................................11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Hình 2: Tổng lượt thuê theo ngày và trung bình trượt 30 ngày, 2011–2012.......................11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Hình 3: Lượt thuê trung bình theo giờ, tách theo ngày làm việc và ngày nghỉ....................12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Hình 4: Quy trình từ dữ liệu UCI Bike Sharing đến đánh giá..............................................15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Hình 5: Train loss và validation loss (MAE, lượt thuê/giờ) của MLP, seed 42...................15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Hình 6: Dự báo và thực tế trong hai tuần 01–14/10/2012 (tập kiểm tra).............................19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Hình 7: MAE theo giờ trong ngày trên tập kiểm tra............................................................19</w:t>
      </w:r>
    </w:p>
    <w:p>
      <w:pPr>
        <w:autoSpaceDN w:val="0"/>
        <w:autoSpaceDE w:val="0"/>
        <w:widowControl/>
        <w:spacing w:line="288" w:lineRule="exact" w:before="4852" w:after="0"/>
        <w:ind w:left="0" w:right="434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3</w:t>
      </w:r>
    </w:p>
    <w:p>
      <w:pPr>
        <w:sectPr>
          <w:pgSz w:w="11906" w:h="16838"/>
          <w:pgMar w:top="836" w:right="1396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14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A5276"/>
          <w:sz w:val="30"/>
        </w:rPr>
        <w:t>1. TÊN ĐỀ TÀI</w:t>
      </w:r>
    </w:p>
    <w:p>
      <w:pPr>
        <w:autoSpaceDN w:val="0"/>
        <w:autoSpaceDE w:val="0"/>
        <w:widowControl/>
        <w:spacing w:line="404" w:lineRule="exact" w:before="106" w:after="0"/>
        <w:ind w:left="264" w:right="20" w:firstLine="424"/>
        <w:jc w:val="both"/>
      </w:pPr>
      <w:r>
        <w:rPr>
          <w:rFonts w:ascii="Liberation Serif" w:hAnsi="Liberation Serif" w:eastAsia="Liberation Serif"/>
          <w:b/>
          <w:i w:val="0"/>
          <w:color w:val="000000"/>
          <w:sz w:val="26"/>
        </w:rPr>
        <w:t xml:space="preserve">Dự báo nhu cầu thuê xe đạp công cộng theo giờ bằng mạng nơ-ron MLP, </w:t>
      </w:r>
      <w:r>
        <w:rPr>
          <w:rFonts w:ascii="Liberation Serif" w:hAnsi="Liberation Serif" w:eastAsia="Liberation Serif"/>
          <w:b/>
          <w:i w:val="0"/>
          <w:color w:val="000000"/>
          <w:sz w:val="26"/>
        </w:rPr>
        <w:t>so sánh với các mô hình học máy dạng cây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 (Hourly bike-sharing demand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forecasting with an MLP neural network versus tree-based machine learning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models).</w:t>
      </w:r>
    </w:p>
    <w:p>
      <w:pPr>
        <w:autoSpaceDN w:val="0"/>
        <w:autoSpaceDE w:val="0"/>
        <w:widowControl/>
        <w:spacing w:line="404" w:lineRule="exact" w:before="118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Bài toán kinh doanh: ước lượng số lượt thuê xe trong từng giờ để phục vụ điều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phối đội xe và nhân sự. Hướng tiếp cận học sâu: mạng nơ-ron truyền thẳng nhiều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lớp (MLP) huấn luyện bằng PyTorch; các mô hình cây (HistGradientBoosting,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RandomForest, LightGBM) và một baseline thống kê đóng vai trò đối chứng.</w:t>
      </w:r>
    </w:p>
    <w:p>
      <w:pPr>
        <w:autoSpaceDN w:val="0"/>
        <w:autoSpaceDE w:val="0"/>
        <w:widowControl/>
        <w:spacing w:line="332" w:lineRule="exact" w:before="356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A5276"/>
          <w:sz w:val="30"/>
        </w:rPr>
        <w:t>2. TÓM TẮT</w:t>
      </w:r>
    </w:p>
    <w:p>
      <w:pPr>
        <w:autoSpaceDN w:val="0"/>
        <w:autoSpaceDE w:val="0"/>
        <w:widowControl/>
        <w:spacing w:line="402" w:lineRule="exact" w:before="108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Dự báo số lượt thuê xe theo giờ hỗ trợ điều phối xe và bố trí nhân sự cho hệ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thống xe đạp công cộng. Đề tài xây dựng mạng nơ-ron MLP (PyTorch) dự báo số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lượt thuê mỗi giờ từ 11 đặc trưng lịch và thời tiết trên bộ dữ liệu UCI Bike Sharing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(17,379 giờ, 2011–2012), chia theo thời gian và loại bỏ các biến gây rò rỉ. MLP là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mô hình học sâu chính; HistGradientBoosting, RandomForest và LightGBM là các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mô hình học máy đối chứng; trung bình theo (giờ, thứ) là baseline. Thiết kế thực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nghiệm gồm sáu cấu hình (E1–E5 và E5s lặp MLP với 5 seed), đánh giá bằng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MAE, RMSE và Bias trên 4 tháng cuối. Với seed 42, MLP đạt MAE 39.91 (RMSE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61.49), so với 44.76 của LightGBM và 94.47 của baseline. Qua 5 seed, MAE của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MLP dao động 39.91–52.60 (trung bình 45.42), tương đương mô hình boosting. Mô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hình cây dự báo thấp hơn thực tế khi nhu cầu tăng; MLP dự báo cao hơn thực tế ở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tháng 11–12. Đóng góp chính là quy trình đánh giá theo thời gian, không rò rỉ dữ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liệu, có kiểm tra độ ổn định theo seed và khả năng ngoại suy.</w:t>
      </w:r>
    </w:p>
    <w:p>
      <w:pPr>
        <w:autoSpaceDN w:val="0"/>
        <w:autoSpaceDE w:val="0"/>
        <w:widowControl/>
        <w:spacing w:line="332" w:lineRule="exact" w:before="356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A5276"/>
          <w:sz w:val="30"/>
        </w:rPr>
        <w:t>3. GIỚI THIỆU</w:t>
      </w:r>
    </w:p>
    <w:p>
      <w:pPr>
        <w:autoSpaceDN w:val="0"/>
        <w:autoSpaceDE w:val="0"/>
        <w:widowControl/>
        <w:spacing w:line="288" w:lineRule="exact" w:before="264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3.1. Bối cảnh</w:t>
      </w:r>
    </w:p>
    <w:p>
      <w:pPr>
        <w:autoSpaceDN w:val="0"/>
        <w:autoSpaceDE w:val="0"/>
        <w:widowControl/>
        <w:spacing w:line="402" w:lineRule="exact" w:before="40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Hệ thống xe đạp công cộng cho phép thuê và trả xe tại các trạm tự động; mỗi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giao dịch được ghi nhận nên nhu cầu có thể đo theo từng giờ. Nhu cầu này biến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động mạnh theo giờ trong ngày, ngày làm việc, mùa và thời tiết [1], [2].</w:t>
      </w:r>
    </w:p>
    <w:p>
      <w:pPr>
        <w:autoSpaceDN w:val="0"/>
        <w:autoSpaceDE w:val="0"/>
        <w:widowControl/>
        <w:spacing w:line="288" w:lineRule="exact" w:before="1894" w:after="0"/>
        <w:ind w:left="0" w:right="4414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4</w:t>
      </w:r>
    </w:p>
    <w:p>
      <w:pPr>
        <w:sectPr>
          <w:pgSz w:w="11906" w:h="16838"/>
          <w:pgMar w:top="836" w:right="1330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3.2. Tầm quan trọng của bài toán</w:t>
      </w:r>
    </w:p>
    <w:p>
      <w:pPr>
        <w:autoSpaceDN w:val="0"/>
        <w:autoSpaceDE w:val="0"/>
        <w:widowControl/>
        <w:spacing w:line="402" w:lineRule="exact" w:before="42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Lượt thuê và trả không cân bằng giữa các trạm, nên đơn vị vận hành phải tái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phân bổ xe thường xuyên; điều phối sau khi mất cân bằng đã xảy ra thì quá muộn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[3]. Dự báo trước nhu cầu theo giờ hỗ trợ ba quyết định: (i) lập kế hoạch tái phân bổ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xe, (ii) bố trí ca nhân viên và xe tải điều phối theo cao điểm, (iii) lên lịch bảo trì vào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giờ thấp điểm. Sai số dự báo ở giờ cao điểm có chi phí lớn nhất vì gây thiếu xe đúng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lúc nhu cầu cao.</w:t>
      </w:r>
    </w:p>
    <w:p>
      <w:pPr>
        <w:autoSpaceDN w:val="0"/>
        <w:autoSpaceDE w:val="0"/>
        <w:widowControl/>
        <w:spacing w:line="288" w:lineRule="exact" w:before="316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3.3. Vai trò của AI và học sâu</w:t>
      </w:r>
    </w:p>
    <w:p>
      <w:pPr>
        <w:autoSpaceDN w:val="0"/>
        <w:autoSpaceDE w:val="0"/>
        <w:widowControl/>
        <w:spacing w:line="404" w:lineRule="exact" w:before="38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Nhu cầu theo giờ là hàm phi tuyến có tương tác giữa các yếu tố: ngày làm việc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có hai đỉnh sáng/chiều, ngày nghỉ có một đỉnh buổi trưa; thời tiết xấu làm giảm nhu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cầu với mức độ khác nhau theo giờ. Học sâu phù hợp vì các lý do sau:</w:t>
      </w:r>
    </w:p>
    <w:p>
      <w:pPr>
        <w:autoSpaceDN w:val="0"/>
        <w:tabs>
          <w:tab w:pos="624" w:val="left"/>
        </w:tabs>
        <w:autoSpaceDE w:val="0"/>
        <w:widowControl/>
        <w:spacing w:line="380" w:lineRule="exact" w:before="168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MLP học trực tiếp các tương tác phi tuyến (giờ × ngày làm việc × thời tiết) từ dữ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liệu, không cần tạo đặc trưng chéo thủ công.</w:t>
      </w:r>
    </w:p>
    <w:p>
      <w:pPr>
        <w:autoSpaceDN w:val="0"/>
        <w:tabs>
          <w:tab w:pos="624" w:val="left"/>
        </w:tabs>
        <w:autoSpaceDE w:val="0"/>
        <w:widowControl/>
        <w:spacing w:line="378" w:lineRule="exact" w:before="50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Đầu ra của MLP là hàm liên tục, không bị giới hạn bởi giá trị lá như mô hình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cây, nên về nguyên tắc có thể ngoại suy khi nhu cầu tăng theo xu hướng.</w:t>
      </w:r>
    </w:p>
    <w:p>
      <w:pPr>
        <w:autoSpaceDN w:val="0"/>
        <w:tabs>
          <w:tab w:pos="624" w:val="left"/>
        </w:tabs>
        <w:autoSpaceDE w:val="0"/>
        <w:widowControl/>
        <w:spacing w:line="380" w:lineRule="exact" w:before="48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Mô hình khả vi nên mở rộng được sang dữ liệu chuỗi (LSTM/GRU) và dữ liệu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không gian cấp trạm (mạng nơ-ron đồ thị) khi có dữ liệu chi tiết hơn.</w:t>
      </w:r>
    </w:p>
    <w:p>
      <w:pPr>
        <w:autoSpaceDN w:val="0"/>
        <w:autoSpaceDE w:val="0"/>
        <w:widowControl/>
        <w:spacing w:line="288" w:lineRule="exact" w:before="314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3.4. Động lực</w:t>
      </w:r>
    </w:p>
    <w:p>
      <w:pPr>
        <w:autoSpaceDN w:val="0"/>
        <w:autoSpaceDE w:val="0"/>
        <w:widowControl/>
        <w:spacing w:line="402" w:lineRule="exact" w:before="42" w:after="0"/>
        <w:ind w:left="264" w:right="0" w:firstLine="424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Trên dữ liệu dạng bảng cỡ trung bình, mô hình cây thường mạnh hơn mạng nơ-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ron (mục 4.2). Do đó, cần một so sánh có kiểm soát (cùng đặc trưng, cùng cách chia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theo thời gian, cùng độ đo) để xác định MLP có thực sự mang lại lợi ích trên bài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toán này hay không, thay vì giả định học sâu luôn tốt hơn.</w:t>
      </w:r>
    </w:p>
    <w:p>
      <w:pPr>
        <w:autoSpaceDN w:val="0"/>
        <w:autoSpaceDE w:val="0"/>
        <w:widowControl/>
        <w:spacing w:line="288" w:lineRule="exact" w:before="316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3.5. Mục tiêu</w:t>
      </w:r>
    </w:p>
    <w:p>
      <w:pPr>
        <w:autoSpaceDN w:val="0"/>
        <w:autoSpaceDE w:val="0"/>
        <w:widowControl/>
        <w:spacing w:line="404" w:lineRule="exact" w:before="38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Mục tiêu tổng quát: xây dựng và đánh giá mô hình học sâu (MLP) dự báo nhu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cầu thuê xe đạp công cộng theo giờ, đối chứng có kiểm soát với baseline thống kê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và các mô hình học máy dạng cây.</w:t>
      </w:r>
    </w:p>
    <w:p>
      <w:pPr>
        <w:autoSpaceDN w:val="0"/>
        <w:autoSpaceDE w:val="0"/>
        <w:widowControl/>
        <w:spacing w:line="288" w:lineRule="exact" w:before="236" w:after="0"/>
        <w:ind w:left="688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Mục tiêu cụ thể:</w:t>
      </w:r>
    </w:p>
    <w:p>
      <w:pPr>
        <w:autoSpaceDN w:val="0"/>
        <w:tabs>
          <w:tab w:pos="624" w:val="left"/>
        </w:tabs>
        <w:autoSpaceDE w:val="0"/>
        <w:widowControl/>
        <w:spacing w:line="378" w:lineRule="exact" w:before="170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Chuẩn bị dữ liệu UCI Bike Sharing: chia theo thời gian, loại bỏ các biến gây rò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rỉ.</w:t>
      </w:r>
    </w:p>
    <w:p>
      <w:pPr>
        <w:autoSpaceDN w:val="0"/>
        <w:tabs>
          <w:tab w:pos="624" w:val="left"/>
        </w:tabs>
        <w:autoSpaceDE w:val="0"/>
        <w:widowControl/>
        <w:spacing w:line="380" w:lineRule="exact" w:before="48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Xây dựng mô hình MLP dự báo số lượt thuê mỗi giờ (cnt) từ đặc trưng lịch và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thời tiết.</w:t>
      </w:r>
    </w:p>
    <w:p>
      <w:pPr>
        <w:autoSpaceDN w:val="0"/>
        <w:autoSpaceDE w:val="0"/>
        <w:widowControl/>
        <w:spacing w:line="288" w:lineRule="exact" w:before="938" w:after="0"/>
        <w:ind w:left="0" w:right="4414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5</w:t>
      </w:r>
    </w:p>
    <w:p>
      <w:pPr>
        <w:sectPr>
          <w:pgSz w:w="11906" w:h="16838"/>
          <w:pgMar w:top="714" w:right="1330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0"/>
        <w:ind w:left="0" w:right="0"/>
      </w:pPr>
    </w:p>
    <w:p>
      <w:pPr>
        <w:autoSpaceDN w:val="0"/>
        <w:tabs>
          <w:tab w:pos="624" w:val="left"/>
        </w:tabs>
        <w:autoSpaceDE w:val="0"/>
        <w:widowControl/>
        <w:spacing w:line="350" w:lineRule="exact" w:before="0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So sánh MLP với baseline thống kê và ba mô hình cây trên cùng tập kiểm tra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theo thời gian.</w:t>
      </w:r>
    </w:p>
    <w:p>
      <w:pPr>
        <w:autoSpaceDN w:val="0"/>
        <w:tabs>
          <w:tab w:pos="624" w:val="left"/>
        </w:tabs>
        <w:autoSpaceDE w:val="0"/>
        <w:widowControl/>
        <w:spacing w:line="380" w:lineRule="exact" w:before="48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Đánh giá độ ổn định của MLP theo seed, khả năng ngoại suy xu hướng và hiện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tượng quá khớp.</w:t>
      </w:r>
    </w:p>
    <w:p>
      <w:pPr>
        <w:autoSpaceDN w:val="0"/>
        <w:tabs>
          <w:tab w:pos="624" w:val="left"/>
        </w:tabs>
        <w:autoSpaceDE w:val="0"/>
        <w:widowControl/>
        <w:spacing w:line="322" w:lineRule="exact" w:before="106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Phân tích sai số theo thời điểm và mức độ quan trọng của đặc trưng.</w:t>
      </w:r>
    </w:p>
    <w:p>
      <w:pPr>
        <w:autoSpaceDN w:val="0"/>
        <w:autoSpaceDE w:val="0"/>
        <w:widowControl/>
        <w:spacing w:line="288" w:lineRule="exact" w:before="292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3.6. Câu hỏi nghiên cứu</w:t>
      </w:r>
    </w:p>
    <w:p>
      <w:pPr>
        <w:autoSpaceDN w:val="0"/>
        <w:autoSpaceDE w:val="0"/>
        <w:widowControl/>
        <w:spacing w:line="222" w:lineRule="exact" w:before="152" w:after="154"/>
        <w:ind w:left="0" w:right="2490" w:firstLine="0"/>
        <w:jc w:val="right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Bảng 1: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Câu hỏi nghiên cứu và thí nghiệm trả lời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3045"/>
        <w:gridCol w:w="3045"/>
        <w:gridCol w:w="3045"/>
      </w:tblGrid>
      <w:tr>
        <w:trPr>
          <w:trHeight w:hRule="exact" w:val="360"/>
        </w:trPr>
        <w:tc>
          <w:tcPr>
            <w:tcW w:type="dxa" w:w="7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Mã</w:t>
            </w:r>
          </w:p>
        </w:tc>
        <w:tc>
          <w:tcPr>
            <w:tcW w:type="dxa" w:w="487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Câu hỏi nghiên cứu</w:t>
            </w:r>
          </w:p>
        </w:tc>
        <w:tc>
          <w:tcPr>
            <w:tcW w:type="dxa" w:w="31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Thí nghiệm trả lời (mục 7.3)</w:t>
            </w:r>
          </w:p>
        </w:tc>
      </w:tr>
      <w:tr>
        <w:trPr>
          <w:trHeight w:hRule="exact" w:val="622"/>
        </w:trPr>
        <w:tc>
          <w:tcPr>
            <w:tcW w:type="dxa" w:w="7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RQ1</w:t>
            </w:r>
          </w:p>
        </w:tc>
        <w:tc>
          <w:tcPr>
            <w:tcW w:type="dxa" w:w="487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6" w:after="0"/>
              <w:ind w:left="10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Các mô hình học máy và học sâu giảm sai số bao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nhiêu so với baseline trung bình theo (giờ, thứ)?</w:t>
            </w:r>
          </w:p>
        </w:tc>
        <w:tc>
          <w:tcPr>
            <w:tcW w:type="dxa" w:w="31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E1 so với E2–E5</w:t>
            </w:r>
          </w:p>
        </w:tc>
      </w:tr>
      <w:tr>
        <w:trPr>
          <w:trHeight w:hRule="exact" w:val="886"/>
        </w:trPr>
        <w:tc>
          <w:tcPr>
            <w:tcW w:type="dxa" w:w="7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RQ2</w:t>
            </w:r>
          </w:p>
        </w:tc>
        <w:tc>
          <w:tcPr>
            <w:tcW w:type="dxa" w:w="487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Với cùng đặc trưng, cùng cách chia và cùng độ đo,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MLP so với ba mô hình cây như thế nào về sai số và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mức quá khớp?</w:t>
            </w:r>
          </w:p>
        </w:tc>
        <w:tc>
          <w:tcPr>
            <w:tcW w:type="dxa" w:w="31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E5 so với E2–E4</w:t>
            </w:r>
          </w:p>
        </w:tc>
      </w:tr>
      <w:tr>
        <w:trPr>
          <w:trHeight w:hRule="exact" w:val="622"/>
        </w:trPr>
        <w:tc>
          <w:tcPr>
            <w:tcW w:type="dxa" w:w="7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RQ3</w:t>
            </w:r>
          </w:p>
        </w:tc>
        <w:tc>
          <w:tcPr>
            <w:tcW w:type="dxa" w:w="487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Kết quả của MLP ổn định đến đâu khi thay đổi seed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khởi tạo?</w:t>
            </w:r>
          </w:p>
        </w:tc>
        <w:tc>
          <w:tcPr>
            <w:tcW w:type="dxa" w:w="31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E5s so với E5 và E2–E4</w:t>
            </w:r>
          </w:p>
        </w:tc>
      </w:tr>
      <w:tr>
        <w:trPr>
          <w:trHeight w:hRule="exact" w:val="622"/>
        </w:trPr>
        <w:tc>
          <w:tcPr>
            <w:tcW w:type="dxa" w:w="7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RQ4</w:t>
            </w:r>
          </w:p>
        </w:tc>
        <w:tc>
          <w:tcPr>
            <w:tcW w:type="dxa" w:w="487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Các mô hình có ngoại suy được khi nhu cầu trên tập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kiểm tra cao hơn trên tập huấn luyện không?</w:t>
            </w:r>
          </w:p>
        </w:tc>
        <w:tc>
          <w:tcPr>
            <w:tcW w:type="dxa" w:w="31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E1–E5, E5s: trung bình theo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tháng, dự báo lớn nhất</w:t>
            </w:r>
          </w:p>
        </w:tc>
      </w:tr>
      <w:tr>
        <w:trPr>
          <w:trHeight w:hRule="exact" w:val="620"/>
        </w:trPr>
        <w:tc>
          <w:tcPr>
            <w:tcW w:type="dxa" w:w="7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RQ5</w:t>
            </w:r>
          </w:p>
        </w:tc>
        <w:tc>
          <w:tcPr>
            <w:tcW w:type="dxa" w:w="487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Đặc trưng lịch và thời tiết nào mang nhiều thông tin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nhất?</w:t>
            </w:r>
          </w:p>
        </w:tc>
        <w:tc>
          <w:tcPr>
            <w:tcW w:type="dxa" w:w="31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Permutation importance của E2</w:t>
            </w:r>
          </w:p>
        </w:tc>
      </w:tr>
    </w:tbl>
    <w:p>
      <w:pPr>
        <w:autoSpaceDN w:val="0"/>
        <w:autoSpaceDE w:val="0"/>
        <w:widowControl/>
        <w:spacing w:line="332" w:lineRule="exact" w:before="552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A5276"/>
          <w:sz w:val="30"/>
        </w:rPr>
        <w:t>4. TỔNG QUAN NGHIÊN CỨU</w:t>
      </w:r>
    </w:p>
    <w:p>
      <w:pPr>
        <w:autoSpaceDN w:val="0"/>
        <w:autoSpaceDE w:val="0"/>
        <w:widowControl/>
        <w:spacing w:line="288" w:lineRule="exact" w:before="262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4.1. Phương pháp học máy truyền thống</w:t>
      </w:r>
    </w:p>
    <w:p>
      <w:pPr>
        <w:autoSpaceDN w:val="0"/>
        <w:autoSpaceDE w:val="0"/>
        <w:widowControl/>
        <w:spacing w:line="402" w:lineRule="exact" w:before="42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Các nghiên cứu ban đầu dùng mô hình học máy trên đặc trưng lịch và thời tiết.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Fanaee-T và Gama [1] công bố dữ liệu Capital Bikeshare 2011–2012 (nguồn của bộ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UCI Bike Sharing [2]); trọng tâm là gán nhãn sự kiện bằng tổ hợp bộ phát hiện kết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hợp tri thức nền, kèm so sánh nhiều mô hình dự báo. Li và cộng sự [3] dùng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Gradient Boosting Regression Tree (GBRT) dự báo tổng lượt thuê toàn thành phố,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sau đó phân bổ xuống các cụm trạm; mô hình giảm tỷ lệ lỗi 0.03 so với baseline và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0.18/0.23 ở các giai đoạn bất thường trên dữ liệu New York và Washington D.C.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Sathishkumar và cộng sự [4] so sánh hồi quy tuyến tính, GBM, SVM, Boosted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Trees và XGBoost trên dữ liệu Seoul theo giờ; GBM tốt nhất với R² 0.96 (huấn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luyện) và 0.92 (kiểm tra).</w:t>
      </w:r>
    </w:p>
    <w:p>
      <w:pPr>
        <w:autoSpaceDN w:val="0"/>
        <w:autoSpaceDE w:val="0"/>
        <w:widowControl/>
        <w:spacing w:line="402" w:lineRule="exact" w:before="122" w:after="0"/>
        <w:ind w:left="264" w:right="0" w:firstLine="424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Điểm chung: mô hình boosting trên cây là lựa chọn mạnh cho dữ liệu bảng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lịch–thời tiết, huấn luyện nhanh, ít tiền xử lý. Hạn chế: không mô hình hóa phụ </w:t>
      </w:r>
    </w:p>
    <w:p>
      <w:pPr>
        <w:autoSpaceDN w:val="0"/>
        <w:autoSpaceDE w:val="0"/>
        <w:widowControl/>
        <w:spacing w:line="288" w:lineRule="exact" w:before="1234" w:after="0"/>
        <w:ind w:left="0" w:right="4414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6</w:t>
      </w:r>
    </w:p>
    <w:p>
      <w:pPr>
        <w:sectPr>
          <w:pgSz w:w="11906" w:h="16838"/>
          <w:pgMar w:top="710" w:right="1330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346" w:lineRule="exact" w:before="0" w:after="0"/>
        <w:ind w:left="264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thuộc thời gian và không gian một cách tường minh; đánh giá bằng kiểm định chéo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[4] không tách riêng khả năng ngoại suy khi nhu cầu tăng theo thời gian.</w:t>
      </w:r>
    </w:p>
    <w:p>
      <w:pPr>
        <w:autoSpaceDN w:val="0"/>
        <w:autoSpaceDE w:val="0"/>
        <w:widowControl/>
        <w:spacing w:line="288" w:lineRule="exact" w:before="314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4.2. Phương pháp học sâu</w:t>
      </w:r>
    </w:p>
    <w:p>
      <w:pPr>
        <w:autoSpaceDN w:val="0"/>
        <w:autoSpaceDE w:val="0"/>
        <w:widowControl/>
        <w:spacing w:line="404" w:lineRule="exact" w:before="42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Nhóm học sâu tập trung vào phụ thuộc thời gian và không gian. Wang và Kim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[5] dùng LSTM và GRU dự báo số xe sẵn có tại trạm ở Tô Châu, so với Random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Forest: cả ba đạt sai lệch tối đa 1–2 xe; RF huấn luyện nhanh hơn, LSTM tốt hơn ở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tầm dự báo dài. Xu và cộng sự [6] dùng LSTM dự báo lượt đi/đến của xe không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trạm tại Nam Kinh (118 vùng giao thông, bước 10–30 phút); LSTM chính xác hơn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các mô hình thống kê và học máy, và dự báo được chênh lệch vào–ra phục vụ tái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phân bổ. Zhang và cộng sự [7] đề xuất ST-ResNet (mạng tích chập residual cho ba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thành phần gần, chu kỳ, xu hướng, kết hợp thời tiết và ngày trong tuần) cho dòng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người theo lưới tại Bắc Kinh và New York (BikeNYC), vượt sáu phương pháp đối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chứng. Lin và cộng sự [8] dùng mạng tích chập đồ thị với bộ lọc học từ dữ liệu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(GCNN-DDGF), có thêm khối LSTM, dự báo nhu cầu theo giờ cho 272 trạm Citi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Bike (hơn 28 triệu chuyến, 2013–2016); biến thể có LSTM tốt nhất theo RMSE,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MAE và R².</w:t>
      </w:r>
    </w:p>
    <w:p>
      <w:pPr>
        <w:autoSpaceDN w:val="0"/>
        <w:autoSpaceDE w:val="0"/>
        <w:widowControl/>
        <w:spacing w:line="404" w:lineRule="exact" w:before="118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Hướng ngược lại, Grinsztajn và cộng sự [9] đánh giá trên 45 bộ dữ liệu bảng cỡ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trung (khoảng 10 nghìn mẫu): mô hình cây vẫn tốt hơn MLP, ResNet và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Transformer cho dữ liệu bảng, kể cả khi đã tinh chỉnh siêu tham số; nguyên nhân là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mạng nơ-ron thiên về hàm trơn, kém bền với đặc trưng không thông tin. Nghiên cứu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này loại trừ dữ liệu chuỗi thời gian.</w:t>
      </w:r>
    </w:p>
    <w:p>
      <w:pPr>
        <w:autoSpaceDN w:val="0"/>
        <w:autoSpaceDE w:val="0"/>
        <w:widowControl/>
        <w:spacing w:line="288" w:lineRule="exact" w:before="316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4.3. Bộ dữ liệu và độ đo phổ biến</w:t>
      </w:r>
    </w:p>
    <w:p>
      <w:pPr>
        <w:autoSpaceDN w:val="0"/>
        <w:autoSpaceDE w:val="0"/>
        <w:widowControl/>
        <w:spacing w:line="404" w:lineRule="exact" w:before="38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Các bộ dữ liệu thường dùng: Capital Bikeshare/UCI Bike Sharing (Washington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D.C.) [1]–[3], Citi Bike/BikeNYC (New York) [3], [7], [8], Seoul Bike [4], dữ liệu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xe không trạm và có trạm tại Trung Quốc [5], [6]. Độ đo phổ biến: MAE, RMSE,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R² [4], [8]; MSE và MAPE [5]; tỷ lệ lỗi [3]. MAE và RMSE có cùng đơn vị với số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lượt thuê nên dễ diễn giải cho vận hành; MAPE không ổn định khi giá trị thực rất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nhỏ (giờ đêm).</w:t>
      </w:r>
    </w:p>
    <w:p>
      <w:pPr>
        <w:autoSpaceDN w:val="0"/>
        <w:autoSpaceDE w:val="0"/>
        <w:widowControl/>
        <w:spacing w:line="288" w:lineRule="exact" w:before="2672" w:after="0"/>
        <w:ind w:left="0" w:right="4414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7</w:t>
      </w:r>
    </w:p>
    <w:p>
      <w:pPr>
        <w:sectPr>
          <w:pgSz w:w="11906" w:h="16838"/>
          <w:pgMar w:top="714" w:right="1330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4.4. Khoảng trống nghiên cứu và định vị đề tài</w:t>
      </w:r>
    </w:p>
    <w:p>
      <w:pPr>
        <w:autoSpaceDN w:val="0"/>
        <w:autoSpaceDE w:val="0"/>
        <w:widowControl/>
        <w:spacing w:line="404" w:lineRule="exact" w:before="40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So sánh các nghiên cứu cho thấy hai nhóm kết luận trái chiều: học sâu vượt trội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khi có cấu trúc thời gian hoặc không gian phong phú [5]–[8], còn trên dữ liệu bảng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thuần, mô hình cây chiếm ưu thế [4], [9]. Ba khoảng trống còn lại:</w:t>
      </w:r>
    </w:p>
    <w:p>
      <w:pPr>
        <w:autoSpaceDN w:val="0"/>
        <w:tabs>
          <w:tab w:pos="624" w:val="left"/>
        </w:tabs>
        <w:autoSpaceDE w:val="0"/>
        <w:widowControl/>
        <w:spacing w:line="378" w:lineRule="exact" w:before="170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Thiếu so sánh có kiểm soát giữa MLP và mô hình cây trên cùng dữ liệu lịch–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thời tiết theo giờ, với cách chia theo thời gian.</w:t>
      </w:r>
    </w:p>
    <w:p>
      <w:pPr>
        <w:autoSpaceDN w:val="0"/>
        <w:tabs>
          <w:tab w:pos="624" w:val="left"/>
        </w:tabs>
        <w:autoSpaceDE w:val="0"/>
        <w:widowControl/>
        <w:spacing w:line="380" w:lineRule="exact" w:before="48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Ít nghiên cứu báo cáo độ biến thiên của mạng nơ-ron theo seed, nên kết quả một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lần chạy có thể bị diễn giải quá mức.</w:t>
      </w:r>
    </w:p>
    <w:p>
      <w:pPr>
        <w:autoSpaceDN w:val="0"/>
        <w:tabs>
          <w:tab w:pos="624" w:val="left"/>
        </w:tabs>
        <w:autoSpaceDE w:val="0"/>
        <w:widowControl/>
        <w:spacing w:line="378" w:lineRule="exact" w:before="50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Khả năng ngoại suy khi nhu cầu tăng theo năm hầu như không được kiểm tra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riêng.</w:t>
      </w:r>
    </w:p>
    <w:p>
      <w:pPr>
        <w:autoSpaceDN w:val="0"/>
        <w:autoSpaceDE w:val="0"/>
        <w:widowControl/>
        <w:spacing w:line="404" w:lineRule="exact" w:before="120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Đề tài nằm ở giao điểm hai nhóm trên: dùng dữ liệu bảng UCI [2], chia theo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thời gian, so sánh MLP với ba mô hình cây, báo cáo phân bố kết quả qua 5 seed và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kiểm tra ngoại suy theo tháng.</w:t>
      </w:r>
    </w:p>
    <w:p>
      <w:pPr>
        <w:autoSpaceDN w:val="0"/>
        <w:tabs>
          <w:tab w:pos="688" w:val="left"/>
        </w:tabs>
        <w:autoSpaceDE w:val="0"/>
        <w:widowControl/>
        <w:spacing w:line="404" w:lineRule="exact" w:before="118" w:after="0"/>
        <w:ind w:left="264" w:right="0" w:firstLine="0"/>
        <w:jc w:val="left"/>
      </w:pP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Bảng 2 tóm tắt dữ liệu, phương pháp, độ đo, kết quả chính và hạn chế của các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nghiên cứu chính.</w:t>
      </w:r>
    </w:p>
    <w:p>
      <w:pPr>
        <w:autoSpaceDN w:val="0"/>
        <w:autoSpaceDE w:val="0"/>
        <w:widowControl/>
        <w:spacing w:line="222" w:lineRule="exact" w:before="232" w:after="156"/>
        <w:ind w:left="0" w:right="2776" w:firstLine="0"/>
        <w:jc w:val="right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Bảng 2: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So sánh các nghiên cứu liên quan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1827"/>
        <w:gridCol w:w="1827"/>
        <w:gridCol w:w="1827"/>
        <w:gridCol w:w="1827"/>
        <w:gridCol w:w="1827"/>
      </w:tblGrid>
      <w:tr>
        <w:trPr>
          <w:trHeight w:hRule="exact" w:val="334"/>
        </w:trPr>
        <w:tc>
          <w:tcPr>
            <w:tcW w:type="dxa" w:w="15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Nghiên cứu</w:t>
            </w:r>
          </w:p>
        </w:tc>
        <w:tc>
          <w:tcPr>
            <w:tcW w:type="dxa" w:w="147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Dữ liệu</w:t>
            </w:r>
          </w:p>
        </w:tc>
        <w:tc>
          <w:tcPr>
            <w:tcW w:type="dxa" w:w="186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Phương pháp</w:t>
            </w:r>
          </w:p>
        </w:tc>
        <w:tc>
          <w:tcPr>
            <w:tcW w:type="dxa" w:w="113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Độ đo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Kết quả chính / hạn chế</w:t>
            </w:r>
          </w:p>
        </w:tc>
      </w:tr>
      <w:tr>
        <w:trPr>
          <w:trHeight w:hRule="exact" w:val="1302"/>
        </w:trPr>
        <w:tc>
          <w:tcPr>
            <w:tcW w:type="dxa" w:w="15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Fanaee-T &amp;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Gama (2014)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[1]</w:t>
            </w:r>
          </w:p>
        </w:tc>
        <w:tc>
          <w:tcPr>
            <w:tcW w:type="dxa" w:w="147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Capital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Bikeshare,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D.C., 2011–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2012, kèm thời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tiết</w:t>
            </w:r>
          </w:p>
        </w:tc>
        <w:tc>
          <w:tcPr>
            <w:tcW w:type="dxa" w:w="186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Tổ hợp bộ phát hiện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sự kiện + tri thức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nền; so sánh nhiều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mô hình dự báo</w:t>
            </w:r>
          </w:p>
        </w:tc>
        <w:tc>
          <w:tcPr>
            <w:tcW w:type="dxa" w:w="113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ROC, độ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đo tĩnh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" w:after="0"/>
              <w:ind w:left="102" w:right="94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Công bố bộ dữ liệu chuẩn; mục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tiêu là gán nhãn sự kiện, không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tối ưu dự báo nhu cầu</w:t>
            </w:r>
          </w:p>
        </w:tc>
      </w:tr>
      <w:tr>
        <w:trPr>
          <w:trHeight w:hRule="exact" w:val="822"/>
        </w:trPr>
        <w:tc>
          <w:tcPr>
            <w:tcW w:type="dxa" w:w="15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Li et al. (2015)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[3]</w:t>
            </w:r>
          </w:p>
        </w:tc>
        <w:tc>
          <w:tcPr>
            <w:tcW w:type="dxa" w:w="147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Citi Bike NYC;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Capital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Bikeshare D.C.</w:t>
            </w:r>
          </w:p>
        </w:tc>
        <w:tc>
          <w:tcPr>
            <w:tcW w:type="dxa" w:w="186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" w:after="0"/>
              <w:ind w:left="102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Phân cụm trạm +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GBRT + suy luận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đa tương đồng</w:t>
            </w:r>
          </w:p>
        </w:tc>
        <w:tc>
          <w:tcPr>
            <w:tcW w:type="dxa" w:w="113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Tỷ lệ lỗi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" w:after="0"/>
              <w:ind w:left="102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Giảm lỗi 0.03 (0.18/0.23 khi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bất thường); nhiều tầng, đặc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trưng thủ công</w:t>
            </w:r>
          </w:p>
        </w:tc>
      </w:tr>
      <w:tr>
        <w:trPr>
          <w:trHeight w:hRule="exact" w:val="1060"/>
        </w:trPr>
        <w:tc>
          <w:tcPr>
            <w:tcW w:type="dxa" w:w="15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Zhang et al.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(2017) [7]</w:t>
            </w:r>
          </w:p>
        </w:tc>
        <w:tc>
          <w:tcPr>
            <w:tcW w:type="dxa" w:w="147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6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Lưới dòng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người Bắc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Kinh;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BikeNYC</w:t>
            </w:r>
          </w:p>
        </w:tc>
        <w:tc>
          <w:tcPr>
            <w:tcW w:type="dxa" w:w="186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ST-ResNet (CNN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residual, gần/chu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kỳ/xu hướng + yếu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tố ngoài)</w:t>
            </w:r>
          </w:p>
        </w:tc>
        <w:tc>
          <w:tcPr>
            <w:tcW w:type="dxa" w:w="113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RMSE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2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Vượt 6 phương pháp; cần dữ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liệu dạng lưới không gian</w:t>
            </w:r>
          </w:p>
        </w:tc>
      </w:tr>
      <w:tr>
        <w:trPr>
          <w:trHeight w:hRule="exact" w:val="820"/>
        </w:trPr>
        <w:tc>
          <w:tcPr>
            <w:tcW w:type="dxa" w:w="15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Wang &amp; Kim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(2018) [5]</w:t>
            </w:r>
          </w:p>
        </w:tc>
        <w:tc>
          <w:tcPr>
            <w:tcW w:type="dxa" w:w="147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Trạm xe Tô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Châu, 1 tháng</w:t>
            </w:r>
          </w:p>
        </w:tc>
        <w:tc>
          <w:tcPr>
            <w:tcW w:type="dxa" w:w="186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LSTM, GRU so với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RF</w:t>
            </w:r>
          </w:p>
        </w:tc>
        <w:tc>
          <w:tcPr>
            <w:tcW w:type="dxa" w:w="113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0" w:right="432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MSE,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MAE,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MAPE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Sai lệch tối đa 1–2 xe; RF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nhanh hơn; dữ liệu ngắn</w:t>
            </w:r>
          </w:p>
        </w:tc>
      </w:tr>
      <w:tr>
        <w:trPr>
          <w:trHeight w:hRule="exact" w:val="1060"/>
        </w:trPr>
        <w:tc>
          <w:tcPr>
            <w:tcW w:type="dxa" w:w="15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Xu et al. (2018)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[6]</w:t>
            </w:r>
          </w:p>
        </w:tc>
        <w:tc>
          <w:tcPr>
            <w:tcW w:type="dxa" w:w="147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Xe không trạm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Nam Kinh, 118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vùng, 10–30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phút</w:t>
            </w:r>
          </w:p>
        </w:tc>
        <w:tc>
          <w:tcPr>
            <w:tcW w:type="dxa" w:w="186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2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LSTM so với mô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hình thống kê và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ML</w:t>
            </w:r>
          </w:p>
        </w:tc>
        <w:tc>
          <w:tcPr>
            <w:tcW w:type="dxa" w:w="113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Sai số dự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báo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LSTM tốt hơn các đối chứng;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chỉ một thành phố</w:t>
            </w:r>
          </w:p>
        </w:tc>
      </w:tr>
      <w:tr>
        <w:trPr>
          <w:trHeight w:hRule="exact" w:val="820"/>
        </w:trPr>
        <w:tc>
          <w:tcPr>
            <w:tcW w:type="dxa" w:w="15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Lin et al. (2018)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[8]</w:t>
            </w:r>
          </w:p>
        </w:tc>
        <w:tc>
          <w:tcPr>
            <w:tcW w:type="dxa" w:w="147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Citi Bike NYC,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272 trạm,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2013–2016</w:t>
            </w:r>
          </w:p>
        </w:tc>
        <w:tc>
          <w:tcPr>
            <w:tcW w:type="dxa" w:w="186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GCNN-DDGF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(+LSTM) so với 7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mô hình</w:t>
            </w:r>
          </w:p>
        </w:tc>
        <w:tc>
          <w:tcPr>
            <w:tcW w:type="dxa" w:w="113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RMSE,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MAE, R²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Tốt nhất với khối LSTM; cần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dữ liệu giao dịch cấp trạm</w:t>
            </w:r>
          </w:p>
        </w:tc>
      </w:tr>
      <w:tr>
        <w:trPr>
          <w:trHeight w:hRule="exact" w:val="816"/>
        </w:trPr>
        <w:tc>
          <w:tcPr>
            <w:tcW w:type="dxa" w:w="15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Sathishkumar et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al. (2020) [4]</w:t>
            </w:r>
          </w:p>
        </w:tc>
        <w:tc>
          <w:tcPr>
            <w:tcW w:type="dxa" w:w="147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Seoul Bike,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theo giờ, kèm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thời tiết</w:t>
            </w:r>
          </w:p>
        </w:tc>
        <w:tc>
          <w:tcPr>
            <w:tcW w:type="dxa" w:w="186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2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LR, GBM, SVM,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Boosted Trees,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XGBoost</w:t>
            </w:r>
          </w:p>
        </w:tc>
        <w:tc>
          <w:tcPr>
            <w:tcW w:type="dxa" w:w="113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R²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GBM: R² 0.92 trên tập kiểm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tra; không có mô hình học sâu</w:t>
            </w:r>
          </w:p>
        </w:tc>
      </w:tr>
    </w:tbl>
    <w:p>
      <w:pPr>
        <w:autoSpaceDN w:val="0"/>
        <w:autoSpaceDE w:val="0"/>
        <w:widowControl/>
        <w:spacing w:line="288" w:lineRule="exact" w:before="456" w:after="0"/>
        <w:ind w:left="0" w:right="4414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8</w:t>
      </w:r>
    </w:p>
    <w:p>
      <w:pPr>
        <w:sectPr>
          <w:pgSz w:w="11906" w:h="16838"/>
          <w:pgMar w:top="714" w:right="1330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1816"/>
        <w:gridCol w:w="1816"/>
        <w:gridCol w:w="1816"/>
        <w:gridCol w:w="1816"/>
        <w:gridCol w:w="1816"/>
      </w:tblGrid>
      <w:tr>
        <w:trPr>
          <w:trHeight w:hRule="exact" w:val="332"/>
        </w:trPr>
        <w:tc>
          <w:tcPr>
            <w:tcW w:type="dxa" w:w="15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Nghiên cứu</w:t>
            </w:r>
          </w:p>
        </w:tc>
        <w:tc>
          <w:tcPr>
            <w:tcW w:type="dxa" w:w="147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Dữ liệu</w:t>
            </w:r>
          </w:p>
        </w:tc>
        <w:tc>
          <w:tcPr>
            <w:tcW w:type="dxa" w:w="186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Phương pháp</w:t>
            </w:r>
          </w:p>
        </w:tc>
        <w:tc>
          <w:tcPr>
            <w:tcW w:type="dxa" w:w="113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Độ đo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Kết quả chính / hạn chế</w:t>
            </w:r>
          </w:p>
        </w:tc>
      </w:tr>
      <w:tr>
        <w:trPr>
          <w:trHeight w:hRule="exact" w:val="1062"/>
        </w:trPr>
        <w:tc>
          <w:tcPr>
            <w:tcW w:type="dxa" w:w="15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3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Grinsztajn et al.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(2022) [9]</w:t>
            </w:r>
          </w:p>
        </w:tc>
        <w:tc>
          <w:tcPr>
            <w:tcW w:type="dxa" w:w="147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3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45 bộ dữ liệu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bảng, ~10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nghìn mẫu</w:t>
            </w:r>
          </w:p>
        </w:tc>
        <w:tc>
          <w:tcPr>
            <w:tcW w:type="dxa" w:w="186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3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RF, GBT, XGBoost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so với MLP,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ResNet,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Transformer</w:t>
            </w:r>
          </w:p>
        </w:tc>
        <w:tc>
          <w:tcPr>
            <w:tcW w:type="dxa" w:w="113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30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Accuracy,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R²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3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Cây vẫn tốt hơn trên dữ liệu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bảng cỡ trung; không xét chuỗi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thời gian</w:t>
            </w:r>
          </w:p>
        </w:tc>
      </w:tr>
    </w:tbl>
    <w:p>
      <w:pPr>
        <w:autoSpaceDN w:val="0"/>
        <w:autoSpaceDE w:val="0"/>
        <w:widowControl/>
        <w:spacing w:line="332" w:lineRule="exact" w:before="550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A5276"/>
          <w:sz w:val="30"/>
        </w:rPr>
        <w:t>5. ĐỊNH NGHĨA BÀI TOÁN</w:t>
      </w:r>
    </w:p>
    <w:p>
      <w:pPr>
        <w:autoSpaceDN w:val="0"/>
        <w:autoSpaceDE w:val="0"/>
        <w:widowControl/>
        <w:spacing w:line="222" w:lineRule="exact" w:before="220" w:after="156"/>
        <w:ind w:left="0" w:right="2448" w:firstLine="0"/>
        <w:jc w:val="right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Bảng 3: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Ứng dụng kinh doanh và tác vụ học máy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540"/>
        <w:gridCol w:w="4540"/>
      </w:tblGrid>
      <w:tr>
        <w:trPr>
          <w:trHeight w:hRule="exact" w:val="356"/>
        </w:trPr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Ứng dụng kinh doanh</w:t>
            </w:r>
          </w:p>
        </w:tc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Tác vụ học máy tương ứng</w:t>
            </w:r>
          </w:p>
        </w:tc>
      </w:tr>
      <w:tr>
        <w:trPr>
          <w:trHeight w:hRule="exact" w:val="888"/>
        </w:trPr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Lập kế hoạch tái phân bổ xe, bố trí ca nhân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viên và xe tải điều phối, lên lịch bảo trì vào giờ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thấp điểm (mức toàn hệ thống)</w:t>
            </w:r>
          </w:p>
        </w:tc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Hồi quy có giám sát số lượt thuê mỗi giờ (cnt)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từ đặc trưng biết trước</w:t>
            </w:r>
          </w:p>
        </w:tc>
      </w:tr>
      <w:tr>
        <w:trPr>
          <w:trHeight w:hRule="exact" w:val="624"/>
        </w:trPr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6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Chuẩn bị cho giờ cao điểm, nơi sai số gây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thiếu xe và có chi phí lớn nhất</w:t>
            </w:r>
          </w:p>
        </w:tc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Phân tích sai số theo giờ trong ngày</w:t>
            </w:r>
          </w:p>
        </w:tc>
      </w:tr>
      <w:tr>
        <w:trPr>
          <w:trHeight w:hRule="exact" w:val="622"/>
        </w:trPr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6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Giữ dự báo đúng khi nhu cầu tăng theo thời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gian</w:t>
            </w:r>
          </w:p>
        </w:tc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6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Đánh giá trên giai đoạn tương lai; kiểm tra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ngoại suy theo tháng</w:t>
            </w:r>
          </w:p>
        </w:tc>
      </w:tr>
      <w:tr>
        <w:trPr>
          <w:trHeight w:hRule="exact" w:val="622"/>
        </w:trPr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Xác định yếu tố lịch và thời tiết ảnh hưởng đến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nhu cầu</w:t>
            </w:r>
          </w:p>
        </w:tc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2" w:right="72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Đánh giá mức độ quan trọng đặc trưng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(permutation importance)</w:t>
            </w:r>
          </w:p>
        </w:tc>
      </w:tr>
    </w:tbl>
    <w:p>
      <w:pPr>
        <w:autoSpaceDN w:val="0"/>
        <w:autoSpaceDE w:val="0"/>
        <w:widowControl/>
        <w:spacing w:line="222" w:lineRule="exact" w:before="384" w:after="156"/>
        <w:ind w:left="0" w:right="3444" w:firstLine="0"/>
        <w:jc w:val="right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Bảng 4: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Đặc tả bài toán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540"/>
        <w:gridCol w:w="4540"/>
      </w:tblGrid>
      <w:tr>
        <w:trPr>
          <w:trHeight w:hRule="exact" w:val="358"/>
        </w:trPr>
        <w:tc>
          <w:tcPr>
            <w:tcW w:type="dxa" w:w="19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Thành phần</w:t>
            </w:r>
          </w:p>
        </w:tc>
        <w:tc>
          <w:tcPr>
            <w:tcW w:type="dxa" w:w="68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Mô tả</w:t>
            </w:r>
          </w:p>
        </w:tc>
      </w:tr>
      <w:tr>
        <w:trPr>
          <w:trHeight w:hRule="exact" w:val="358"/>
        </w:trPr>
        <w:tc>
          <w:tcPr>
            <w:tcW w:type="dxa" w:w="19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Đơn vị dự báo</w:t>
            </w:r>
          </w:p>
        </w:tc>
        <w:tc>
          <w:tcPr>
            <w:tcW w:type="dxa" w:w="68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Toàn hệ thống Capital Bikeshare (Washington D.C.); bước thời gian = giờ</w:t>
            </w:r>
          </w:p>
        </w:tc>
      </w:tr>
      <w:tr>
        <w:trPr>
          <w:trHeight w:hRule="exact" w:val="884"/>
        </w:trPr>
        <w:tc>
          <w:tcPr>
            <w:tcW w:type="dxa" w:w="19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Đầu vào</w:t>
            </w:r>
          </w:p>
        </w:tc>
        <w:tc>
          <w:tcPr>
            <w:tcW w:type="dxa" w:w="68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11 đặc trưng biết trước tại thời điểm dự báo. Thời gian: hr, weekday, mnth,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season, yr; lịch: holiday, workingday; thời tiết (dự báo): weathersit, temp,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hum, windspeed</w:t>
            </w:r>
          </w:p>
        </w:tc>
      </w:tr>
      <w:tr>
        <w:trPr>
          <w:trHeight w:hRule="exact" w:val="624"/>
        </w:trPr>
        <w:tc>
          <w:tcPr>
            <w:tcW w:type="dxa" w:w="19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Đầu ra</w:t>
            </w:r>
          </w:p>
        </w:tc>
        <w:tc>
          <w:tcPr>
            <w:tcW w:type="dxa" w:w="68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cnt: tổng số lượt thuê trong giờ đó (số nguyên không âm; dự báo được cắt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về ≥ 0)</w:t>
            </w:r>
          </w:p>
        </w:tc>
      </w:tr>
      <w:tr>
        <w:trPr>
          <w:trHeight w:hRule="exact" w:val="620"/>
        </w:trPr>
        <w:tc>
          <w:tcPr>
            <w:tcW w:type="dxa" w:w="19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Loại tác vụ</w:t>
            </w:r>
          </w:p>
        </w:tc>
        <w:tc>
          <w:tcPr>
            <w:tcW w:type="dxa" w:w="68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Học có giám sát, hồi quy trên dữ liệu có thứ tự thời gian; huấn luyện trên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quá khứ, đánh giá trên tương lai</w:t>
            </w:r>
          </w:p>
        </w:tc>
      </w:tr>
      <w:tr>
        <w:trPr>
          <w:trHeight w:hRule="exact" w:val="888"/>
        </w:trPr>
        <w:tc>
          <w:tcPr>
            <w:tcW w:type="dxa" w:w="19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Tầm dự báo</w:t>
            </w:r>
          </w:p>
        </w:tc>
        <w:tc>
          <w:tcPr>
            <w:tcW w:type="dxa" w:w="68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Không dùng đặc trưng trễ của cnt, nên dự báo chỉ dựa trên thông tin lịch và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dự báo thời tiết, phù hợp kịch bản lập kế hoạch trước nhiều ngày; tập kiểm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tra là 4 tháng liền sau giai đoạn huấn luyện</w:t>
            </w:r>
          </w:p>
        </w:tc>
      </w:tr>
      <w:tr>
        <w:trPr>
          <w:trHeight w:hRule="exact" w:val="622"/>
        </w:trPr>
        <w:tc>
          <w:tcPr>
            <w:tcW w:type="dxa" w:w="19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Mục tiêu</w:t>
            </w:r>
          </w:p>
        </w:tc>
        <w:tc>
          <w:tcPr>
            <w:tcW w:type="dxa" w:w="68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Cực tiểu MAE (độ đo chính) và RMSE trên tập kiểm tra; Bias dùng để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phát hiện dự báo lệch hệ thống</w:t>
            </w:r>
          </w:p>
        </w:tc>
      </w:tr>
      <w:tr>
        <w:trPr>
          <w:trHeight w:hRule="exact" w:val="624"/>
        </w:trPr>
        <w:tc>
          <w:tcPr>
            <w:tcW w:type="dxa" w:w="19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0" w:after="0"/>
              <w:ind w:left="106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Tiêu chí thành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công</w:t>
            </w:r>
          </w:p>
        </w:tc>
        <w:tc>
          <w:tcPr>
            <w:tcW w:type="dxa" w:w="68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0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MAE thấp hơn rõ rệt so với baseline mean(hr, weekday); kết quả MLP ổn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định qua nhiều seed</w:t>
            </w:r>
          </w:p>
        </w:tc>
      </w:tr>
    </w:tbl>
    <w:p>
      <w:pPr>
        <w:autoSpaceDN w:val="0"/>
        <w:autoSpaceDE w:val="0"/>
        <w:widowControl/>
        <w:spacing w:line="288" w:lineRule="exact" w:before="2696" w:after="0"/>
        <w:ind w:left="0" w:right="435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9</w:t>
      </w:r>
    </w:p>
    <w:p>
      <w:pPr>
        <w:sectPr>
          <w:pgSz w:w="11906" w:h="16838"/>
          <w:pgMar w:top="706" w:right="1386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A5276"/>
          <w:sz w:val="30"/>
        </w:rPr>
        <w:t>6. DỮ LIỆU</w:t>
      </w:r>
    </w:p>
    <w:p>
      <w:pPr>
        <w:autoSpaceDN w:val="0"/>
        <w:tabs>
          <w:tab w:pos="3102" w:val="left"/>
        </w:tabs>
        <w:autoSpaceDE w:val="0"/>
        <w:widowControl/>
        <w:spacing w:line="374" w:lineRule="exact" w:before="176" w:after="156"/>
        <w:ind w:left="264" w:right="2736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 xml:space="preserve">6.1. Thông tin chung </w:t>
      </w:r>
      <w:r>
        <w:br/>
      </w: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Bảng 5: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Thông tin chung về bộ dữ liệu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540"/>
        <w:gridCol w:w="4540"/>
      </w:tblGrid>
      <w:tr>
        <w:trPr>
          <w:trHeight w:hRule="exact" w:val="354"/>
        </w:trPr>
        <w:tc>
          <w:tcPr>
            <w:tcW w:type="dxa" w:w="19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Thuộc tính</w:t>
            </w:r>
          </w:p>
        </w:tc>
        <w:tc>
          <w:tcPr>
            <w:tcW w:type="dxa" w:w="68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Giá trị</w:t>
            </w:r>
          </w:p>
        </w:tc>
      </w:tr>
      <w:tr>
        <w:trPr>
          <w:trHeight w:hRule="exact" w:val="360"/>
        </w:trPr>
        <w:tc>
          <w:tcPr>
            <w:tcW w:type="dxa" w:w="19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Tên</w:t>
            </w:r>
          </w:p>
        </w:tc>
        <w:tc>
          <w:tcPr>
            <w:tcW w:type="dxa" w:w="68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Bike Sharing Dataset (file hour.csv)</w:t>
            </w:r>
          </w:p>
        </w:tc>
      </w:tr>
      <w:tr>
        <w:trPr>
          <w:trHeight w:hRule="exact" w:val="620"/>
        </w:trPr>
        <w:tc>
          <w:tcPr>
            <w:tcW w:type="dxa" w:w="19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Nguồn</w:t>
            </w:r>
          </w:p>
        </w:tc>
        <w:tc>
          <w:tcPr>
            <w:tcW w:type="dxa" w:w="68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2" w:right="100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UCI Machine Learning Repository; hệ thống Capital Bikeshare,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Washington D.C. [1], [2]</w:t>
            </w:r>
          </w:p>
        </w:tc>
      </w:tr>
      <w:tr>
        <w:trPr>
          <w:trHeight w:hRule="exact" w:val="356"/>
        </w:trPr>
        <w:tc>
          <w:tcPr>
            <w:tcW w:type="dxa" w:w="19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Liên kết</w:t>
            </w:r>
          </w:p>
        </w:tc>
        <w:tc>
          <w:tcPr>
            <w:tcW w:type="dxa" w:w="68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https://archive.ics.uci.edu/dataset/275/bike+sharing+dataset</w:t>
            </w:r>
          </w:p>
        </w:tc>
      </w:tr>
      <w:tr>
        <w:trPr>
          <w:trHeight w:hRule="exact" w:val="360"/>
        </w:trPr>
        <w:tc>
          <w:tcPr>
            <w:tcW w:type="dxa" w:w="19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Phạm vi thời gian</w:t>
            </w:r>
          </w:p>
        </w:tc>
        <w:tc>
          <w:tcPr>
            <w:tcW w:type="dxa" w:w="68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01/01/2011 – 31/12/2012 (731 ngày)</w:t>
            </w:r>
          </w:p>
        </w:tc>
      </w:tr>
      <w:tr>
        <w:trPr>
          <w:trHeight w:hRule="exact" w:val="354"/>
        </w:trPr>
        <w:tc>
          <w:tcPr>
            <w:tcW w:type="dxa" w:w="19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Số mẫu</w:t>
            </w:r>
          </w:p>
        </w:tc>
        <w:tc>
          <w:tcPr>
            <w:tcW w:type="dxa" w:w="68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17,379 dòng, mỗi dòng là một giờ</w:t>
            </w:r>
          </w:p>
        </w:tc>
      </w:tr>
      <w:tr>
        <w:trPr>
          <w:trHeight w:hRule="exact" w:val="358"/>
        </w:trPr>
        <w:tc>
          <w:tcPr>
            <w:tcW w:type="dxa" w:w="19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Số cột</w:t>
            </w:r>
          </w:p>
        </w:tc>
        <w:tc>
          <w:tcPr>
            <w:tcW w:type="dxa" w:w="68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17 cột gốc; 11 cột dùng làm đặc trưng</w:t>
            </w:r>
          </w:p>
        </w:tc>
      </w:tr>
      <w:tr>
        <w:trPr>
          <w:trHeight w:hRule="exact" w:val="358"/>
        </w:trPr>
        <w:tc>
          <w:tcPr>
            <w:tcW w:type="dxa" w:w="19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Biến mục tiêu</w:t>
            </w:r>
          </w:p>
        </w:tc>
        <w:tc>
          <w:tcPr>
            <w:tcW w:type="dxa" w:w="68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cnt = casual + registered</w:t>
            </w:r>
          </w:p>
        </w:tc>
      </w:tr>
      <w:tr>
        <w:trPr>
          <w:trHeight w:hRule="exact" w:val="622"/>
        </w:trPr>
        <w:tc>
          <w:tcPr>
            <w:tcW w:type="dxa" w:w="19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Giá trị thiếu, trùng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lặp</w:t>
            </w:r>
          </w:p>
        </w:tc>
        <w:tc>
          <w:tcPr>
            <w:tcW w:type="dxa" w:w="68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0 giá trị thiếu, 0 dòng trùng lặp</w:t>
            </w:r>
          </w:p>
        </w:tc>
      </w:tr>
    </w:tbl>
    <w:p>
      <w:pPr>
        <w:autoSpaceDN w:val="0"/>
        <w:tabs>
          <w:tab w:pos="2658" w:val="left"/>
        </w:tabs>
        <w:autoSpaceDE w:val="0"/>
        <w:widowControl/>
        <w:spacing w:line="374" w:lineRule="exact" w:before="424" w:after="156"/>
        <w:ind w:left="264" w:right="2304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 xml:space="preserve">6.2. Đặc trưng và kiểu dữ liệu </w:t>
      </w:r>
      <w:r>
        <w:br/>
      </w:r>
      <w:r>
        <w:tab/>
      </w: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Bảng 6: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Các biến trong hour.csv và cách sử dụng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1816"/>
        <w:gridCol w:w="1816"/>
        <w:gridCol w:w="1816"/>
        <w:gridCol w:w="1816"/>
        <w:gridCol w:w="1816"/>
      </w:tblGrid>
      <w:tr>
        <w:trPr>
          <w:trHeight w:hRule="exact" w:val="332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Biến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Kiểu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Ý nghĩa (miền giá trị)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Vai trò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Xử lý cho MLP</w:t>
            </w:r>
          </w:p>
        </w:tc>
      </w:tr>
      <w:tr>
        <w:trPr>
          <w:trHeight w:hRule="exact" w:val="338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instant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int64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Số thứ tự dòng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Loại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–</w:t>
            </w:r>
          </w:p>
        </w:tc>
      </w:tr>
      <w:tr>
        <w:trPr>
          <w:trHeight w:hRule="exact" w:val="574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dteday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datetime64[us]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Ngày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Sắp xếp, chia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dữ liệu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–</w:t>
            </w:r>
          </w:p>
        </w:tc>
      </w:tr>
      <w:tr>
        <w:trPr>
          <w:trHeight w:hRule="exact" w:val="338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season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int64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Mùa (1–4)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Đặc trưng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One-hot</w:t>
            </w:r>
          </w:p>
        </w:tc>
      </w:tr>
      <w:tr>
        <w:trPr>
          <w:trHeight w:hRule="exact" w:val="332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yr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int64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Năm (0 = 2011, 1 = 2012)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Đặc trưng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Chuẩn hóa</w:t>
            </w:r>
          </w:p>
        </w:tc>
      </w:tr>
      <w:tr>
        <w:trPr>
          <w:trHeight w:hRule="exact" w:val="338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mnth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int64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Tháng (1–12)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Đặc trưng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One-hot</w:t>
            </w:r>
          </w:p>
        </w:tc>
      </w:tr>
      <w:tr>
        <w:trPr>
          <w:trHeight w:hRule="exact" w:val="334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hr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int64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Giờ (0–23)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Đặc trưng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One-hot</w:t>
            </w:r>
          </w:p>
        </w:tc>
      </w:tr>
      <w:tr>
        <w:trPr>
          <w:trHeight w:hRule="exact" w:val="336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holiday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int64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Ngày lễ (0/1)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Đặc trưng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Chuẩn hóa</w:t>
            </w:r>
          </w:p>
        </w:tc>
      </w:tr>
      <w:tr>
        <w:trPr>
          <w:trHeight w:hRule="exact" w:val="334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weekday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int64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Thứ (0–6)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Đặc trưng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One-hot</w:t>
            </w:r>
          </w:p>
        </w:tc>
      </w:tr>
      <w:tr>
        <w:trPr>
          <w:trHeight w:hRule="exact" w:val="336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workingday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int64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Ngày làm việc (0/1)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Đặc trưng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Chuẩn hóa</w:t>
            </w:r>
          </w:p>
        </w:tc>
      </w:tr>
      <w:tr>
        <w:trPr>
          <w:trHeight w:hRule="exact" w:val="334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weathersit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int64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Thời tiết (1 = tốt … 4 = rất xấu)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Đặc trưng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One-hot</w:t>
            </w:r>
          </w:p>
        </w:tc>
      </w:tr>
      <w:tr>
        <w:trPr>
          <w:trHeight w:hRule="exact" w:val="576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temp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float64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6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Nhiệt độ, UCI chuẩn hóa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(0.02–1)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Đặc trưng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Chuẩn hóa</w:t>
            </w:r>
          </w:p>
        </w:tc>
      </w:tr>
      <w:tr>
        <w:trPr>
          <w:trHeight w:hRule="exact" w:val="576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atemp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float64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Nhiệt độ cảm nhận (0–1)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" w:after="0"/>
              <w:ind w:left="10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Loại (trùng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temp)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–</w:t>
            </w:r>
          </w:p>
        </w:tc>
      </w:tr>
      <w:tr>
        <w:trPr>
          <w:trHeight w:hRule="exact" w:val="338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hum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float64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Độ ẩm, chuẩn hóa (0–1)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Đặc trưng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Chuẩn hóa</w:t>
            </w:r>
          </w:p>
        </w:tc>
      </w:tr>
      <w:tr>
        <w:trPr>
          <w:trHeight w:hRule="exact" w:val="576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windspeed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float64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6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Tốc độ gió, chuẩn hóa (0–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0.8507)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Đặc trưng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Chuẩn hóa</w:t>
            </w:r>
          </w:p>
        </w:tc>
      </w:tr>
      <w:tr>
        <w:trPr>
          <w:trHeight w:hRule="exact" w:val="336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casual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int64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Lượt thuê khách vãng lai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Loại (rò rỉ)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–</w:t>
            </w:r>
          </w:p>
        </w:tc>
      </w:tr>
      <w:tr>
        <w:trPr>
          <w:trHeight w:hRule="exact" w:val="334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registered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int64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Lượt thuê khách đăng ký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Loại (rò rỉ)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–</w:t>
            </w:r>
          </w:p>
        </w:tc>
      </w:tr>
      <w:tr>
        <w:trPr>
          <w:trHeight w:hRule="exact" w:val="576"/>
        </w:trPr>
        <w:tc>
          <w:tcPr>
            <w:tcW w:type="dxa" w:w="130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cnt</w:t>
            </w:r>
          </w:p>
        </w:tc>
        <w:tc>
          <w:tcPr>
            <w:tcW w:type="dxa" w:w="158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int64</w:t>
            </w:r>
          </w:p>
        </w:tc>
        <w:tc>
          <w:tcPr>
            <w:tcW w:type="dxa" w:w="27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Tổng lượt thuê (1–977)</w:t>
            </w:r>
          </w:p>
        </w:tc>
        <w:tc>
          <w:tcPr>
            <w:tcW w:type="dxa" w:w="141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Mục tiêu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Chia cho 100 khi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huấn luyện</w:t>
            </w:r>
          </w:p>
        </w:tc>
      </w:tr>
    </w:tbl>
    <w:p>
      <w:pPr>
        <w:autoSpaceDN w:val="0"/>
        <w:autoSpaceDE w:val="0"/>
        <w:widowControl/>
        <w:spacing w:line="288" w:lineRule="exact" w:before="700" w:after="0"/>
        <w:ind w:left="0" w:right="429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10</w:t>
      </w:r>
    </w:p>
    <w:p>
      <w:pPr>
        <w:sectPr>
          <w:pgSz w:w="11906" w:h="16838"/>
          <w:pgMar w:top="716" w:right="1386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4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6.3. Phân bố biến mục tiêu</w:t>
      </w:r>
    </w:p>
    <w:p>
      <w:pPr>
        <w:autoSpaceDN w:val="0"/>
        <w:autoSpaceDE w:val="0"/>
        <w:widowControl/>
        <w:spacing w:line="402" w:lineRule="exact" w:before="40" w:after="0"/>
        <w:ind w:left="264" w:right="134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Đây là bài toán hồi quy nên không có phân bố lớp; thay vào đó, phân bố của cnt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được mô tả trong Bảng 7. cnt lệch phải mạnh (trung bình &gt; trung vị): phần lớn các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giờ có ít lượt thuê, một số giờ cao điểm rất đông, nên RMSE lớn hơn MAE đáng kể.</w:t>
      </w:r>
    </w:p>
    <w:p>
      <w:pPr>
        <w:autoSpaceDN w:val="0"/>
        <w:autoSpaceDE w:val="0"/>
        <w:widowControl/>
        <w:spacing w:line="222" w:lineRule="exact" w:before="232" w:after="156"/>
        <w:ind w:left="0" w:right="0" w:firstLine="0"/>
        <w:jc w:val="center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Bảng 7: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Thống kê mô tả biến mục tiêu cnt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625"/>
        <w:gridCol w:w="4625"/>
      </w:tblGrid>
      <w:tr>
        <w:trPr>
          <w:trHeight w:hRule="exact" w:val="358"/>
        </w:trPr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Thống kê</w:t>
            </w:r>
          </w:p>
        </w:tc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Giá trị</w:t>
            </w:r>
          </w:p>
        </w:tc>
      </w:tr>
      <w:tr>
        <w:trPr>
          <w:trHeight w:hRule="exact" w:val="356"/>
        </w:trPr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Nhỏ nhất</w:t>
            </w:r>
          </w:p>
        </w:tc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trHeight w:hRule="exact" w:val="358"/>
        </w:trPr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Trung vị</w:t>
            </w:r>
          </w:p>
        </w:tc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142</w:t>
            </w:r>
          </w:p>
        </w:tc>
      </w:tr>
      <w:tr>
        <w:trPr>
          <w:trHeight w:hRule="exact" w:val="358"/>
        </w:trPr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Trung bình</w:t>
            </w:r>
          </w:p>
        </w:tc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189.5</w:t>
            </w:r>
          </w:p>
        </w:tc>
      </w:tr>
      <w:tr>
        <w:trPr>
          <w:trHeight w:hRule="exact" w:val="354"/>
        </w:trPr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Lớn nhất</w:t>
            </w:r>
          </w:p>
        </w:tc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977</w:t>
            </w:r>
          </w:p>
        </w:tc>
      </w:tr>
      <w:tr>
        <w:trPr>
          <w:trHeight w:hRule="exact" w:val="358"/>
        </w:trPr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Trung bình tập huấn luyện / kiểm tra</w:t>
            </w:r>
          </w:p>
        </w:tc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179.3 / 240.2</w:t>
            </w:r>
          </w:p>
        </w:tc>
      </w:tr>
      <w:tr>
        <w:trPr>
          <w:trHeight w:hRule="exact" w:val="358"/>
        </w:trPr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Số giờ theo weathersit (1/2/3/4)</w:t>
            </w:r>
          </w:p>
        </w:tc>
        <w:tc>
          <w:tcPr>
            <w:tcW w:type="dxa" w:w="43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11,413 / 4,544 / 1,419 / 3</w:t>
            </w:r>
          </w:p>
        </w:tc>
      </w:tr>
    </w:tbl>
    <w:p>
      <w:pPr>
        <w:autoSpaceDN w:val="0"/>
        <w:autoSpaceDE w:val="0"/>
        <w:widowControl/>
        <w:spacing w:line="240" w:lineRule="auto" w:before="378" w:after="0"/>
        <w:ind w:left="44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00039" cy="17564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39" cy="1756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48" w:after="0"/>
        <w:ind w:left="0" w:right="0" w:firstLine="0"/>
        <w:jc w:val="center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Hình 1: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Phân phối và boxplot của cnt (toàn bộ dữ liệu)</w:t>
      </w:r>
    </w:p>
    <w:p>
      <w:pPr>
        <w:autoSpaceDN w:val="0"/>
        <w:autoSpaceDE w:val="0"/>
        <w:widowControl/>
        <w:spacing w:line="402" w:lineRule="exact" w:before="52" w:after="0"/>
        <w:ind w:left="264" w:right="0" w:firstLine="424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Nhu cầu tăng rõ từ 2011 sang 2012 và có tính mùa (Hình 2). Theo giờ, ngày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làm việc có hai đỉnh khoảng 8h và 17–18h, ngày nghỉ có một đỉnh rộng buổi trưa–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chiều (Hình 3), tức hr và workingday tương tác với nhau.</w:t>
      </w:r>
    </w:p>
    <w:p>
      <w:pPr>
        <w:autoSpaceDN w:val="0"/>
        <w:autoSpaceDE w:val="0"/>
        <w:widowControl/>
        <w:spacing w:line="240" w:lineRule="auto" w:before="224" w:after="0"/>
        <w:ind w:left="44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580380" cy="16687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1668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48" w:after="0"/>
        <w:ind w:left="0" w:right="0" w:firstLine="0"/>
        <w:jc w:val="center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Hình 2: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Tổng lượt thuê theo ngày và trung bình trượt 30 ngày, 2011–2012</w:t>
      </w:r>
    </w:p>
    <w:p>
      <w:pPr>
        <w:autoSpaceDN w:val="0"/>
        <w:autoSpaceDE w:val="0"/>
        <w:widowControl/>
        <w:spacing w:line="288" w:lineRule="exact" w:before="1492" w:after="0"/>
        <w:ind w:left="0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11</w:t>
      </w:r>
    </w:p>
    <w:p>
      <w:pPr>
        <w:sectPr>
          <w:pgSz w:w="11906" w:h="16838"/>
          <w:pgMar w:top="964" w:right="1216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44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00039" cy="17513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39" cy="1751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50" w:after="0"/>
        <w:ind w:left="1580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Hình 3: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Lượt thuê trung bình theo giờ, tách theo ngày làm việc và ngày nghỉ</w:t>
      </w:r>
    </w:p>
    <w:p>
      <w:pPr>
        <w:autoSpaceDN w:val="0"/>
        <w:autoSpaceDE w:val="0"/>
        <w:widowControl/>
        <w:spacing w:line="288" w:lineRule="exact" w:before="246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6.4. Chia dữ liệu theo thời gian</w:t>
      </w:r>
    </w:p>
    <w:p>
      <w:pPr>
        <w:autoSpaceDN w:val="0"/>
        <w:autoSpaceDE w:val="0"/>
        <w:widowControl/>
        <w:spacing w:line="222" w:lineRule="exact" w:before="152" w:after="154"/>
        <w:ind w:left="0" w:right="3042" w:firstLine="0"/>
        <w:jc w:val="right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Bảng 8: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Chia dữ liệu theo thời gian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2284"/>
        <w:gridCol w:w="2284"/>
        <w:gridCol w:w="2284"/>
        <w:gridCol w:w="2284"/>
      </w:tblGrid>
      <w:tr>
        <w:trPr>
          <w:trHeight w:hRule="exact" w:val="358"/>
        </w:trPr>
        <w:tc>
          <w:tcPr>
            <w:tcW w:type="dxa" w:w="181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Tập</w:t>
            </w:r>
          </w:p>
        </w:tc>
        <w:tc>
          <w:tcPr>
            <w:tcW w:type="dxa" w:w="31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Khoảng thời gian</w:t>
            </w:r>
          </w:p>
        </w:tc>
        <w:tc>
          <w:tcPr>
            <w:tcW w:type="dxa" w:w="136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Số giờ</w:t>
            </w:r>
          </w:p>
        </w:tc>
        <w:tc>
          <w:tcPr>
            <w:tcW w:type="dxa" w:w="243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Ghi chú</w:t>
            </w:r>
          </w:p>
        </w:tc>
      </w:tr>
      <w:tr>
        <w:trPr>
          <w:trHeight w:hRule="exact" w:val="622"/>
        </w:trPr>
        <w:tc>
          <w:tcPr>
            <w:tcW w:type="dxa" w:w="181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6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Huấn luyện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(train)</w:t>
            </w:r>
          </w:p>
        </w:tc>
        <w:tc>
          <w:tcPr>
            <w:tcW w:type="dxa" w:w="31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01/01/2011 – 31/08/2012</w:t>
            </w:r>
          </w:p>
        </w:tc>
        <w:tc>
          <w:tcPr>
            <w:tcW w:type="dxa" w:w="136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14,491</w:t>
            </w:r>
          </w:p>
        </w:tc>
        <w:tc>
          <w:tcPr>
            <w:tcW w:type="dxa" w:w="243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20 tháng đầu; cnt TB =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179.3</w:t>
            </w:r>
          </w:p>
        </w:tc>
      </w:tr>
      <w:tr>
        <w:trPr>
          <w:trHeight w:hRule="exact" w:val="624"/>
        </w:trPr>
        <w:tc>
          <w:tcPr>
            <w:tcW w:type="dxa" w:w="181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– Fit (MLP)</w:t>
            </w:r>
          </w:p>
        </w:tc>
        <w:tc>
          <w:tcPr>
            <w:tcW w:type="dxa" w:w="31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01/01/2011 – 30/06/2012</w:t>
            </w:r>
          </w:p>
        </w:tc>
        <w:tc>
          <w:tcPr>
            <w:tcW w:type="dxa" w:w="136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13,003</w:t>
            </w:r>
          </w:p>
        </w:tc>
        <w:tc>
          <w:tcPr>
            <w:tcW w:type="dxa" w:w="243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2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Huấn luyện MLP giai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đoạn chọn epoch</w:t>
            </w:r>
          </w:p>
        </w:tc>
      </w:tr>
      <w:tr>
        <w:trPr>
          <w:trHeight w:hRule="exact" w:val="622"/>
        </w:trPr>
        <w:tc>
          <w:tcPr>
            <w:tcW w:type="dxa" w:w="181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6" w:after="0"/>
              <w:ind w:left="106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– Validation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(MLP)</w:t>
            </w:r>
          </w:p>
        </w:tc>
        <w:tc>
          <w:tcPr>
            <w:tcW w:type="dxa" w:w="31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01/07/2012 – 31/08/2012</w:t>
            </w:r>
          </w:p>
        </w:tc>
        <w:tc>
          <w:tcPr>
            <w:tcW w:type="dxa" w:w="136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1,488</w:t>
            </w:r>
          </w:p>
        </w:tc>
        <w:tc>
          <w:tcPr>
            <w:tcW w:type="dxa" w:w="243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Early stopping</w:t>
            </w:r>
          </w:p>
        </w:tc>
      </w:tr>
      <w:tr>
        <w:trPr>
          <w:trHeight w:hRule="exact" w:val="622"/>
        </w:trPr>
        <w:tc>
          <w:tcPr>
            <w:tcW w:type="dxa" w:w="181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Kiểm tra (test)</w:t>
            </w:r>
          </w:p>
        </w:tc>
        <w:tc>
          <w:tcPr>
            <w:tcW w:type="dxa" w:w="317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01/09/2012 – 31/12/2012</w:t>
            </w:r>
          </w:p>
        </w:tc>
        <w:tc>
          <w:tcPr>
            <w:tcW w:type="dxa" w:w="136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2,888</w:t>
            </w:r>
          </w:p>
        </w:tc>
        <w:tc>
          <w:tcPr>
            <w:tcW w:type="dxa" w:w="243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4 tháng cuối; cnt TB =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240.2</w:t>
            </w:r>
          </w:p>
        </w:tc>
      </w:tr>
    </w:tbl>
    <w:p>
      <w:pPr>
        <w:autoSpaceDN w:val="0"/>
        <w:autoSpaceDE w:val="0"/>
        <w:widowControl/>
        <w:spacing w:line="404" w:lineRule="exact" w:before="274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Dữ liệu được chia theo thời gian, không xáo trộn, vì các giờ liền kề rất giống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nhau: chia ngẫu nhiên sẽ để mô hình "nhìn thấy" lân cận của giờ cần dự báo và cho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kết quả lạc quan giả tạo. Tập validation của MLP là 2 tháng cuối của tập huấn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luyện, chỉ dùng cho early stopping; sau đó MLP được huấn luyện lại trên toàn bộ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tập huấn luyện với số epoch đã chọn.</w:t>
      </w:r>
    </w:p>
    <w:p>
      <w:pPr>
        <w:autoSpaceDN w:val="0"/>
        <w:autoSpaceDE w:val="0"/>
        <w:widowControl/>
        <w:spacing w:line="288" w:lineRule="exact" w:before="314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6.5. Tiền xử lý</w:t>
      </w:r>
    </w:p>
    <w:p>
      <w:pPr>
        <w:autoSpaceDN w:val="0"/>
        <w:tabs>
          <w:tab w:pos="624" w:val="left"/>
        </w:tabs>
        <w:autoSpaceDE w:val="0"/>
        <w:widowControl/>
        <w:spacing w:line="396" w:lineRule="exact" w:before="72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Giá trị thiếu và trùng lặp: không có. Tuy nhiên 731 ngày lẽ ra có 17,544 giờ,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thực tế chỉ có 17,379 dòng; 76 ngày thiếu ít nhất một giờ (hệ thống ngừng hoặc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giờ không có lượt thuê). Các giờ thiếu được giữ nguyên, không nội suy, vì mô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hình không dùng đặc trưng trễ.</w:t>
      </w:r>
    </w:p>
    <w:p>
      <w:pPr>
        <w:autoSpaceDN w:val="0"/>
        <w:tabs>
          <w:tab w:pos="624" w:val="left"/>
        </w:tabs>
        <w:autoSpaceDE w:val="0"/>
        <w:widowControl/>
        <w:spacing w:line="396" w:lineRule="exact" w:before="30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Ngoại lai: 22 dòng có hum = 0 (nhiều khả năng lỗi cảm biến) và 2,180 dòng có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windspeed = 0 (có thể là giá trị thiếu ghi thành 0). Các dòng này được giữ lại vì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số lượng nhỏ hoặc không xác định được giá trị đúng; các giờ cnt rất cao là nhu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cầu thật ở giờ cao điểm nên cũng được giữ. weathersit = 4 chỉ có 3 giờ; giữ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nguyên.</w:t>
      </w:r>
    </w:p>
    <w:p>
      <w:pPr>
        <w:autoSpaceDN w:val="0"/>
        <w:autoSpaceDE w:val="0"/>
        <w:widowControl/>
        <w:spacing w:line="288" w:lineRule="exact" w:before="944" w:after="0"/>
        <w:ind w:left="0" w:right="434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12</w:t>
      </w:r>
    </w:p>
    <w:p>
      <w:pPr>
        <w:sectPr>
          <w:pgSz w:w="11906" w:h="16838"/>
          <w:pgMar w:top="708" w:right="1330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0"/>
        <w:ind w:left="0" w:right="0"/>
      </w:pPr>
    </w:p>
    <w:p>
      <w:pPr>
        <w:autoSpaceDN w:val="0"/>
        <w:tabs>
          <w:tab w:pos="624" w:val="left"/>
        </w:tabs>
        <w:autoSpaceDE w:val="0"/>
        <w:widowControl/>
        <w:spacing w:line="350" w:lineRule="exact" w:before="0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Biến gây rò rỉ: casual, registered có tổng bằng đúng cnt và không biết trước tại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thời điểm dự báo; giữ lại sẽ gây rò rỉ dữ liệu (data leakage), nên bị loại.</w:t>
      </w:r>
    </w:p>
    <w:p>
      <w:pPr>
        <w:autoSpaceDN w:val="0"/>
        <w:tabs>
          <w:tab w:pos="624" w:val="left"/>
        </w:tabs>
        <w:autoSpaceDE w:val="0"/>
        <w:widowControl/>
        <w:spacing w:line="396" w:lineRule="exact" w:before="32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Cột không dùng làm đặc trưng: instant là số thứ tự dòng, tăng theo thời gian nên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vô tình mã hóa xu hướng, không có ý nghĩa nghiệp vụ; dteday chứa thông tin đã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có trong yr, mnth, weekday, chỉ dùng để sắp xếp, chia dữ liệu và vẽ hình; atemp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tương quan ≈ 0.99 với temp, bỏ để giảm dư thừa.</w:t>
      </w:r>
    </w:p>
    <w:p>
      <w:pPr>
        <w:autoSpaceDN w:val="0"/>
        <w:tabs>
          <w:tab w:pos="624" w:val="left"/>
        </w:tabs>
        <w:autoSpaceDE w:val="0"/>
        <w:widowControl/>
        <w:spacing w:line="378" w:lineRule="exact" w:before="50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Đặc trưng trễ: không tạo đặc trưng trễ (lag) của cnt; bộ đặc trưng chỉ gồm thông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tin lịch và dự báo thời tiết, phù hợp kịch bản lập kế hoạch trước nhiều ngày.</w:t>
      </w:r>
    </w:p>
    <w:p>
      <w:pPr>
        <w:autoSpaceDN w:val="0"/>
        <w:autoSpaceDE w:val="0"/>
        <w:widowControl/>
        <w:spacing w:line="288" w:lineRule="exact" w:before="316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6.6. Chuẩn hóa và chuẩn bị dữ liệu cho MLP</w:t>
      </w:r>
    </w:p>
    <w:p>
      <w:pPr>
        <w:autoSpaceDN w:val="0"/>
        <w:autoSpaceDE w:val="0"/>
        <w:widowControl/>
        <w:spacing w:line="404" w:lineRule="exact" w:before="38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UCI đã chuẩn hóa sẵn temp, atemp, hum, windspeed về [0, 1]. Mô hình cây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nhận trực tiếp 11 cột dạng số vì phép tách ngưỡng không phụ thuộc thang đo. MLP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học bằng gradient nên cần thêm các bước trong Bảng 9; mọi bộ biến đổi chỉ được fit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trên dữ liệu huấn luyện rồi áp dụng cho validation/test để tránh rò rỉ.</w:t>
      </w:r>
    </w:p>
    <w:p>
      <w:pPr>
        <w:autoSpaceDN w:val="0"/>
        <w:autoSpaceDE w:val="0"/>
        <w:widowControl/>
        <w:spacing w:line="222" w:lineRule="exact" w:before="232" w:after="156"/>
        <w:ind w:left="0" w:right="2424" w:firstLine="0"/>
        <w:jc w:val="right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Bảng 9: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Chuẩn bị dữ liệu cho mô hình cây và MLP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3045"/>
        <w:gridCol w:w="3045"/>
        <w:gridCol w:w="3045"/>
      </w:tblGrid>
      <w:tr>
        <w:trPr>
          <w:trHeight w:hRule="exact" w:val="358"/>
        </w:trPr>
        <w:tc>
          <w:tcPr>
            <w:tcW w:type="dxa" w:w="204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Bước</w:t>
            </w:r>
          </w:p>
        </w:tc>
        <w:tc>
          <w:tcPr>
            <w:tcW w:type="dxa" w:w="33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Mô hình cây</w:t>
            </w:r>
          </w:p>
        </w:tc>
        <w:tc>
          <w:tcPr>
            <w:tcW w:type="dxa" w:w="33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MLP (PyTorch)</w:t>
            </w:r>
          </w:p>
        </w:tc>
      </w:tr>
      <w:tr>
        <w:trPr>
          <w:trHeight w:hRule="exact" w:val="884"/>
        </w:trPr>
        <w:tc>
          <w:tcPr>
            <w:tcW w:type="dxa" w:w="204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6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Biến phân loại (hr,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weekday, mnth,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season, weathersit)</w:t>
            </w:r>
          </w:p>
        </w:tc>
        <w:tc>
          <w:tcPr>
            <w:tcW w:type="dxa" w:w="33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Giữ dạng số nguyên</w:t>
            </w:r>
          </w:p>
        </w:tc>
        <w:tc>
          <w:tcPr>
            <w:tcW w:type="dxa" w:w="33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2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One-hot: 51 cột 0/1; mỗi giờ có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trọng số riêng</w:t>
            </w:r>
          </w:p>
        </w:tc>
      </w:tr>
      <w:tr>
        <w:trPr>
          <w:trHeight w:hRule="exact" w:val="1152"/>
        </w:trPr>
        <w:tc>
          <w:tcPr>
            <w:tcW w:type="dxa" w:w="204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Biến nhị phân và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liên tục (yr, holiday,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workingday, temp,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hum, windspeed)</w:t>
            </w:r>
          </w:p>
        </w:tc>
        <w:tc>
          <w:tcPr>
            <w:tcW w:type="dxa" w:w="33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Giữ nguyên</w:t>
            </w:r>
          </w:p>
        </w:tc>
        <w:tc>
          <w:tcPr>
            <w:tcW w:type="dxa" w:w="33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02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StandardScaler (trung bình 0, độ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lệch chuẩn 1): 6 cột</w:t>
            </w:r>
          </w:p>
        </w:tc>
      </w:tr>
      <w:tr>
        <w:trPr>
          <w:trHeight w:hRule="exact" w:val="358"/>
        </w:trPr>
        <w:tc>
          <w:tcPr>
            <w:tcW w:type="dxa" w:w="204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Số chiều đầu vào</w:t>
            </w:r>
          </w:p>
        </w:tc>
        <w:tc>
          <w:tcPr>
            <w:tcW w:type="dxa" w:w="33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33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57</w:t>
            </w:r>
          </w:p>
        </w:tc>
      </w:tr>
      <w:tr>
        <w:trPr>
          <w:trHeight w:hRule="exact" w:val="622"/>
        </w:trPr>
        <w:tc>
          <w:tcPr>
            <w:tcW w:type="dxa" w:w="204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Biến mục tiêu</w:t>
            </w:r>
          </w:p>
        </w:tc>
        <w:tc>
          <w:tcPr>
            <w:tcW w:type="dxa" w:w="33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cnt</w:t>
            </w:r>
          </w:p>
        </w:tc>
        <w:tc>
          <w:tcPr>
            <w:tcW w:type="dxa" w:w="33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2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cnt/100 khi huấn luyện, nhân lại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100 khi dự báo</w:t>
            </w:r>
          </w:p>
        </w:tc>
      </w:tr>
      <w:tr>
        <w:trPr>
          <w:trHeight w:hRule="exact" w:val="356"/>
        </w:trPr>
        <w:tc>
          <w:tcPr>
            <w:tcW w:type="dxa" w:w="204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Hậu xử lý</w:t>
            </w:r>
          </w:p>
        </w:tc>
        <w:tc>
          <w:tcPr>
            <w:tcW w:type="dxa" w:w="33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Cắt dự báo âm về 0</w:t>
            </w:r>
          </w:p>
        </w:tc>
        <w:tc>
          <w:tcPr>
            <w:tcW w:type="dxa" w:w="33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Cắt dự báo âm về 0</w:t>
            </w:r>
          </w:p>
        </w:tc>
      </w:tr>
      <w:tr>
        <w:trPr>
          <w:trHeight w:hRule="exact" w:val="624"/>
        </w:trPr>
        <w:tc>
          <w:tcPr>
            <w:tcW w:type="dxa" w:w="204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Fit bộ biến đổi</w:t>
            </w:r>
          </w:p>
        </w:tc>
        <w:tc>
          <w:tcPr>
            <w:tcW w:type="dxa" w:w="33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Không cần</w:t>
            </w:r>
          </w:p>
        </w:tc>
        <w:tc>
          <w:tcPr>
            <w:tcW w:type="dxa" w:w="33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102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Chỉ trên train (hoặc phần Fit khi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chọn epoch)</w:t>
            </w:r>
          </w:p>
        </w:tc>
      </w:tr>
    </w:tbl>
    <w:p>
      <w:pPr>
        <w:autoSpaceDN w:val="0"/>
        <w:autoSpaceDE w:val="0"/>
        <w:widowControl/>
        <w:spacing w:line="404" w:lineRule="exact" w:before="274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One-hot cần thiết cho MLP vì nếu giữ hr dạng số 0–23, mạng sẽ xem quan hệ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theo giờ gần tuyến tính, trong khi nhu cầu có hai đỉnh 8h và 17–18h. Biến đổi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log1p(cnt) đã được thử nhanh nhưng không cải thiện ổn định nên không dùng.</w:t>
      </w:r>
    </w:p>
    <w:p>
      <w:pPr>
        <w:autoSpaceDN w:val="0"/>
        <w:autoSpaceDE w:val="0"/>
        <w:widowControl/>
        <w:spacing w:line="288" w:lineRule="exact" w:before="2618" w:after="0"/>
        <w:ind w:left="0" w:right="434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13</w:t>
      </w:r>
    </w:p>
    <w:p>
      <w:pPr>
        <w:sectPr>
          <w:pgSz w:w="11906" w:h="16838"/>
          <w:pgMar w:top="710" w:right="1330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4"/>
        <w:ind w:left="0" w:right="0"/>
      </w:pPr>
    </w:p>
    <w:p>
      <w:pPr>
        <w:autoSpaceDN w:val="0"/>
        <w:tabs>
          <w:tab w:pos="3316" w:val="left"/>
        </w:tabs>
        <w:autoSpaceDE w:val="0"/>
        <w:widowControl/>
        <w:spacing w:line="418" w:lineRule="exact" w:before="0" w:after="156"/>
        <w:ind w:left="264" w:right="1872" w:firstLine="0"/>
        <w:jc w:val="left"/>
      </w:pPr>
      <w:r>
        <w:rPr>
          <w:rFonts w:ascii="Liberation Serif" w:hAnsi="Liberation Serif" w:eastAsia="Liberation Serif"/>
          <w:b/>
          <w:i w:val="0"/>
          <w:color w:val="1A5276"/>
          <w:sz w:val="30"/>
        </w:rPr>
        <w:t xml:space="preserve">7. PHƯƠNG PHÁP VÀ THIẾT KẾ THỰC NGHIỆM </w:t>
      </w:r>
      <w:r>
        <w:rPr>
          <w:rFonts w:ascii="Liberation Serif" w:hAnsi="Liberation Serif" w:eastAsia="Liberation Serif"/>
          <w:b/>
          <w:i w:val="0"/>
          <w:color w:val="2874A6"/>
          <w:sz w:val="26"/>
        </w:rPr>
        <w:t xml:space="preserve">7.1. Lựa chọn phương pháp </w:t>
      </w:r>
      <w:r>
        <w:br/>
      </w:r>
      <w:r>
        <w:tab/>
      </w: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Bảng 10: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Lựa chọn phương pháp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3045"/>
        <w:gridCol w:w="3045"/>
        <w:gridCol w:w="3045"/>
      </w:tblGrid>
      <w:tr>
        <w:trPr>
          <w:trHeight w:hRule="exact" w:val="354"/>
        </w:trPr>
        <w:tc>
          <w:tcPr>
            <w:tcW w:type="dxa" w:w="11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Vai trò</w:t>
            </w:r>
          </w:p>
        </w:tc>
        <w:tc>
          <w:tcPr>
            <w:tcW w:type="dxa" w:w="19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Mô hình</w:t>
            </w:r>
          </w:p>
        </w:tc>
        <w:tc>
          <w:tcPr>
            <w:tcW w:type="dxa" w:w="57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Lý do lựa chọn</w:t>
            </w:r>
          </w:p>
        </w:tc>
      </w:tr>
      <w:tr>
        <w:trPr>
          <w:trHeight w:hRule="exact" w:val="1154"/>
        </w:trPr>
        <w:tc>
          <w:tcPr>
            <w:tcW w:type="dxa" w:w="11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Baseline</w:t>
            </w:r>
          </w:p>
        </w:tc>
        <w:tc>
          <w:tcPr>
            <w:tcW w:type="dxa" w:w="19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108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Trung bình cnt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theo (hr, weekday)</w:t>
            </w:r>
          </w:p>
        </w:tc>
        <w:tc>
          <w:tcPr>
            <w:tcW w:type="dxa" w:w="57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Mốc tham chiếu đơn giản, phản ánh chu kỳ theo giờ và theo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thứ: bảng tra 24 × 7 ô tính trên train; mọi mô hình học phải có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MAE thấp hơn rõ rệt so với mốc này (tiêu chí thành công,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mục 5)</w:t>
            </w:r>
          </w:p>
        </w:tc>
      </w:tr>
      <w:tr>
        <w:trPr>
          <w:trHeight w:hRule="exact" w:val="1416"/>
        </w:trPr>
        <w:tc>
          <w:tcPr>
            <w:tcW w:type="dxa" w:w="11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Học máy</w:t>
            </w:r>
          </w:p>
        </w:tc>
        <w:tc>
          <w:tcPr>
            <w:tcW w:type="dxa" w:w="19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HistGradientBoosti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ng, RandomForest,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LightGBM</w:t>
            </w:r>
          </w:p>
        </w:tc>
        <w:tc>
          <w:tcPr>
            <w:tcW w:type="dxa" w:w="57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Mô hình boosting trên cây là lựa chọn mạnh cho dữ liệu bảng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lịch–thời tiết, huấn luyện nhanh, ít tiền xử lý [3], [4]; mô hình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cây vẫn tốt hơn mạng nơ-ron trên dữ liệu bảng cỡ trung [9],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nên là đối chứng cần vượt qua; gồm hai cài đặt boosting [10],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[12] và một rừng ngẫu nhiên [11]</w:t>
            </w:r>
          </w:p>
        </w:tc>
      </w:tr>
      <w:tr>
        <w:trPr>
          <w:trHeight w:hRule="exact" w:val="1418"/>
        </w:trPr>
        <w:tc>
          <w:tcPr>
            <w:tcW w:type="dxa" w:w="11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Học sâu</w:t>
            </w:r>
          </w:p>
        </w:tc>
        <w:tc>
          <w:tcPr>
            <w:tcW w:type="dxa" w:w="193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MLP (PyTorch)</w:t>
            </w:r>
          </w:p>
        </w:tc>
        <w:tc>
          <w:tcPr>
            <w:tcW w:type="dxa" w:w="572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Học trực tiếp tương tác phi tuyến giờ × ngày làm việc × thời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tiết, không cần đặc trưng chéo thủ công; đầu ra liên tục, không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bị giới hạn bởi giá trị lá nên về nguyên tắc có thể ngoại suy;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mô hình khả vi, mở rộng được sang LSTM/GRU và mạng nơ-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ron đồ thị (mục 3.3)</w:t>
            </w:r>
          </w:p>
        </w:tc>
      </w:tr>
    </w:tbl>
    <w:p>
      <w:pPr>
        <w:autoSpaceDN w:val="0"/>
        <w:autoSpaceDE w:val="0"/>
        <w:widowControl/>
        <w:spacing w:line="222" w:lineRule="exact" w:before="388" w:after="154"/>
        <w:ind w:left="0" w:right="3190" w:firstLine="0"/>
        <w:jc w:val="right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Bảng 11: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Cấu hình các mô hình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568"/>
        <w:gridCol w:w="4568"/>
      </w:tblGrid>
      <w:tr>
        <w:trPr>
          <w:trHeight w:hRule="exact" w:val="358"/>
        </w:trPr>
        <w:tc>
          <w:tcPr>
            <w:tcW w:type="dxa" w:w="204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Mô hình</w:t>
            </w:r>
          </w:p>
        </w:tc>
        <w:tc>
          <w:tcPr>
            <w:tcW w:type="dxa" w:w="674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Cấu hình</w:t>
            </w:r>
          </w:p>
        </w:tc>
      </w:tr>
      <w:tr>
        <w:trPr>
          <w:trHeight w:hRule="exact" w:val="358"/>
        </w:trPr>
        <w:tc>
          <w:tcPr>
            <w:tcW w:type="dxa" w:w="204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Baseline</w:t>
            </w:r>
          </w:p>
        </w:tc>
        <w:tc>
          <w:tcPr>
            <w:tcW w:type="dxa" w:w="674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Trung bình cnt theo (hr, weekday) trên train: bảng tra 24 × 7 = 168 ô</w:t>
            </w:r>
          </w:p>
        </w:tc>
      </w:tr>
      <w:tr>
        <w:trPr>
          <w:trHeight w:hRule="exact" w:val="622"/>
        </w:trPr>
        <w:tc>
          <w:tcPr>
            <w:tcW w:type="dxa" w:w="204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HistGradientBoostin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g</w:t>
            </w:r>
          </w:p>
        </w:tc>
        <w:tc>
          <w:tcPr>
            <w:tcW w:type="dxa" w:w="674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scikit-learn [10], tham số mặc định, random_state = 42; dùng 100 vòng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boosting</w:t>
            </w:r>
          </w:p>
        </w:tc>
      </w:tr>
      <w:tr>
        <w:trPr>
          <w:trHeight w:hRule="exact" w:val="358"/>
        </w:trPr>
        <w:tc>
          <w:tcPr>
            <w:tcW w:type="dxa" w:w="204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RandomForest</w:t>
            </w:r>
          </w:p>
        </w:tc>
        <w:tc>
          <w:tcPr>
            <w:tcW w:type="dxa" w:w="674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300 cây, cây mọc tối đa, random_state = 42 [11]</w:t>
            </w:r>
          </w:p>
        </w:tc>
      </w:tr>
      <w:tr>
        <w:trPr>
          <w:trHeight w:hRule="exact" w:val="354"/>
        </w:trPr>
        <w:tc>
          <w:tcPr>
            <w:tcW w:type="dxa" w:w="204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LightGBM</w:t>
            </w:r>
          </w:p>
        </w:tc>
        <w:tc>
          <w:tcPr>
            <w:tcW w:type="dxa" w:w="674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500 cây, learning_rate = 0.05, random_state = 42 [12]</w:t>
            </w:r>
          </w:p>
        </w:tc>
      </w:tr>
      <w:tr>
        <w:trPr>
          <w:trHeight w:hRule="exact" w:val="1152"/>
        </w:trPr>
        <w:tc>
          <w:tcPr>
            <w:tcW w:type="dxa" w:w="204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MLP (PyTorch)</w:t>
            </w:r>
          </w:p>
        </w:tc>
        <w:tc>
          <w:tcPr>
            <w:tcW w:type="dxa" w:w="674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06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Input(57) → Linear(128) → ReLU → Dropout(0.1) → Linear(64) →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ReLU → Dropout(0.1) → Linear(1); L1Loss; Adam [13], lr = 0.001;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batch 256; tối đa 300 epoch, early stopping với patience 20; PyTorch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[14], CPU</w:t>
            </w:r>
          </w:p>
        </w:tc>
      </w:tr>
    </w:tbl>
    <w:p>
      <w:pPr>
        <w:autoSpaceDN w:val="0"/>
        <w:autoSpaceDE w:val="0"/>
        <w:widowControl/>
        <w:spacing w:line="404" w:lineRule="exact" w:before="276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Không tinh chỉnh siêu tham số cho mô hình nào; mọi mô hình dùng cùng 11 đặc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trưng, cùng tập train/test và cùng hàm đánh giá. Hàm mất mát L1 được chọn vì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trùng với độ đo chính MAE.</w:t>
      </w:r>
    </w:p>
    <w:p>
      <w:pPr>
        <w:autoSpaceDN w:val="0"/>
        <w:autoSpaceDE w:val="0"/>
        <w:widowControl/>
        <w:spacing w:line="288" w:lineRule="exact" w:before="3096" w:after="0"/>
        <w:ind w:left="0" w:right="434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14</w:t>
      </w:r>
    </w:p>
    <w:p>
      <w:pPr>
        <w:sectPr>
          <w:pgSz w:w="11906" w:h="16838"/>
          <w:pgMar w:top="776" w:right="1330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7.2. Quy trình tổng thể và huấn luyện MLP</w:t>
      </w:r>
    </w:p>
    <w:p>
      <w:pPr>
        <w:autoSpaceDN w:val="0"/>
        <w:autoSpaceDE w:val="0"/>
        <w:widowControl/>
        <w:spacing w:line="240" w:lineRule="auto" w:before="144" w:after="0"/>
        <w:ind w:left="44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00039" cy="22745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39" cy="2274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50" w:after="0"/>
        <w:ind w:left="222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Hình 4: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Quy trình từ dữ liệu UCI Bike Sharing đến đánh giá</w:t>
      </w:r>
    </w:p>
    <w:p>
      <w:pPr>
        <w:autoSpaceDN w:val="0"/>
        <w:autoSpaceDE w:val="0"/>
        <w:widowControl/>
        <w:spacing w:line="402" w:lineRule="exact" w:before="52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Huấn luyện MLP gồm hai giai đoạn. Giai đoạn 1: huấn luyện trên phần Fit, theo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dõi MAE trên validation; early stopping dừng ở epoch 53, MAE validation tốt nhất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39.85 tại epoch 33 (Hình 5). Giai đoạn 2: huấn luyện lại một mạng mới trên toàn bộ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14,491 giờ của tập huấn luyện trong 33 epoch, để MLP dùng cùng lượng dữ liệu với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các mô hình cây. Toàn bộ quy trình được lặp với 5 seed (42, 0, 1, 2, 3) để đo độ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biến thiên.</w:t>
      </w:r>
    </w:p>
    <w:p>
      <w:pPr>
        <w:autoSpaceDN w:val="0"/>
        <w:autoSpaceDE w:val="0"/>
        <w:widowControl/>
        <w:spacing w:line="240" w:lineRule="auto" w:before="224" w:after="0"/>
        <w:ind w:left="97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679950" cy="2031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203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50" w:after="0"/>
        <w:ind w:left="1560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Hình 5: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Train loss và validation loss (MAE, lượt thuê/giờ) của MLP, seed 42</w:t>
      </w:r>
    </w:p>
    <w:p>
      <w:pPr>
        <w:autoSpaceDN w:val="0"/>
        <w:autoSpaceDE w:val="0"/>
        <w:widowControl/>
        <w:spacing w:line="288" w:lineRule="exact" w:before="3992" w:after="0"/>
        <w:ind w:left="0" w:right="434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15</w:t>
      </w:r>
    </w:p>
    <w:p>
      <w:pPr>
        <w:sectPr>
          <w:pgSz w:w="11906" w:h="16838"/>
          <w:pgMar w:top="714" w:right="1330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7.3. Thiết kế thực nghiệm</w:t>
      </w:r>
    </w:p>
    <w:p>
      <w:pPr>
        <w:autoSpaceDN w:val="0"/>
        <w:autoSpaceDE w:val="0"/>
        <w:widowControl/>
        <w:spacing w:line="222" w:lineRule="exact" w:before="152" w:after="156"/>
        <w:ind w:left="0" w:right="3234" w:firstLine="0"/>
        <w:jc w:val="right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Bảng 12: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Thiết kế thực nghiệm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2284"/>
        <w:gridCol w:w="2284"/>
        <w:gridCol w:w="2284"/>
        <w:gridCol w:w="2284"/>
      </w:tblGrid>
      <w:tr>
        <w:trPr>
          <w:trHeight w:hRule="exact" w:val="620"/>
        </w:trPr>
        <w:tc>
          <w:tcPr>
            <w:tcW w:type="dxa" w:w="12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 xml:space="preserve">Thí </w:t>
            </w:r>
            <w:r>
              <w:br/>
            </w: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nghiệm</w:t>
            </w:r>
          </w:p>
        </w:tc>
        <w:tc>
          <w:tcPr>
            <w:tcW w:type="dxa" w:w="260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Mô hình</w:t>
            </w:r>
          </w:p>
        </w:tc>
        <w:tc>
          <w:tcPr>
            <w:tcW w:type="dxa" w:w="266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Đầu vào</w:t>
            </w:r>
          </w:p>
        </w:tc>
        <w:tc>
          <w:tcPr>
            <w:tcW w:type="dxa" w:w="227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Số lần chạy</w:t>
            </w:r>
          </w:p>
        </w:tc>
      </w:tr>
      <w:tr>
        <w:trPr>
          <w:trHeight w:hRule="exact" w:val="624"/>
        </w:trPr>
        <w:tc>
          <w:tcPr>
            <w:tcW w:type="dxa" w:w="12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E1</w:t>
            </w:r>
          </w:p>
        </w:tc>
        <w:tc>
          <w:tcPr>
            <w:tcW w:type="dxa" w:w="260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0" w:after="0"/>
              <w:ind w:left="104" w:right="72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Baseline: mean(hr,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weekday)</w:t>
            </w:r>
          </w:p>
        </w:tc>
        <w:tc>
          <w:tcPr>
            <w:tcW w:type="dxa" w:w="266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hr, weekday</w:t>
            </w:r>
          </w:p>
        </w:tc>
        <w:tc>
          <w:tcPr>
            <w:tcW w:type="dxa" w:w="227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trHeight w:hRule="exact" w:val="356"/>
        </w:trPr>
        <w:tc>
          <w:tcPr>
            <w:tcW w:type="dxa" w:w="12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E2</w:t>
            </w:r>
          </w:p>
        </w:tc>
        <w:tc>
          <w:tcPr>
            <w:tcW w:type="dxa" w:w="260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HistGradientBoosting</w:t>
            </w:r>
          </w:p>
        </w:tc>
        <w:tc>
          <w:tcPr>
            <w:tcW w:type="dxa" w:w="266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11 đặc trưng dạng số</w:t>
            </w:r>
          </w:p>
        </w:tc>
        <w:tc>
          <w:tcPr>
            <w:tcW w:type="dxa" w:w="227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 (random_state = 42)</w:t>
            </w:r>
          </w:p>
        </w:tc>
      </w:tr>
      <w:tr>
        <w:trPr>
          <w:trHeight w:hRule="exact" w:val="356"/>
        </w:trPr>
        <w:tc>
          <w:tcPr>
            <w:tcW w:type="dxa" w:w="12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E3</w:t>
            </w:r>
          </w:p>
        </w:tc>
        <w:tc>
          <w:tcPr>
            <w:tcW w:type="dxa" w:w="260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RandomForest</w:t>
            </w:r>
          </w:p>
        </w:tc>
        <w:tc>
          <w:tcPr>
            <w:tcW w:type="dxa" w:w="266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11 đặc trưng dạng số</w:t>
            </w:r>
          </w:p>
        </w:tc>
        <w:tc>
          <w:tcPr>
            <w:tcW w:type="dxa" w:w="227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 (random_state = 42)</w:t>
            </w:r>
          </w:p>
        </w:tc>
      </w:tr>
      <w:tr>
        <w:trPr>
          <w:trHeight w:hRule="exact" w:val="356"/>
        </w:trPr>
        <w:tc>
          <w:tcPr>
            <w:tcW w:type="dxa" w:w="12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E4</w:t>
            </w:r>
          </w:p>
        </w:tc>
        <w:tc>
          <w:tcPr>
            <w:tcW w:type="dxa" w:w="260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LightGBM</w:t>
            </w:r>
          </w:p>
        </w:tc>
        <w:tc>
          <w:tcPr>
            <w:tcW w:type="dxa" w:w="266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11 đặc trưng dạng số</w:t>
            </w:r>
          </w:p>
        </w:tc>
        <w:tc>
          <w:tcPr>
            <w:tcW w:type="dxa" w:w="227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 (random_state = 42)</w:t>
            </w:r>
          </w:p>
        </w:tc>
      </w:tr>
      <w:tr>
        <w:trPr>
          <w:trHeight w:hRule="exact" w:val="358"/>
        </w:trPr>
        <w:tc>
          <w:tcPr>
            <w:tcW w:type="dxa" w:w="12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E5</w:t>
            </w:r>
          </w:p>
        </w:tc>
        <w:tc>
          <w:tcPr>
            <w:tcW w:type="dxa" w:w="260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MLP (PyTorch)</w:t>
            </w:r>
          </w:p>
        </w:tc>
        <w:tc>
          <w:tcPr>
            <w:tcW w:type="dxa" w:w="266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11 đặc trưng → 57 chiều</w:t>
            </w:r>
          </w:p>
        </w:tc>
        <w:tc>
          <w:tcPr>
            <w:tcW w:type="dxa" w:w="227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 (seed 42)</w:t>
            </w:r>
          </w:p>
        </w:tc>
      </w:tr>
      <w:tr>
        <w:trPr>
          <w:trHeight w:hRule="exact" w:val="358"/>
        </w:trPr>
        <w:tc>
          <w:tcPr>
            <w:tcW w:type="dxa" w:w="12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E5s</w:t>
            </w:r>
          </w:p>
        </w:tc>
        <w:tc>
          <w:tcPr>
            <w:tcW w:type="dxa" w:w="260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MLP (PyTorch)</w:t>
            </w:r>
          </w:p>
        </w:tc>
        <w:tc>
          <w:tcPr>
            <w:tcW w:type="dxa" w:w="266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Như E5</w:t>
            </w:r>
          </w:p>
        </w:tc>
        <w:tc>
          <w:tcPr>
            <w:tcW w:type="dxa" w:w="227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5 (seed 42, 0, 1, 2, 3)</w:t>
            </w:r>
          </w:p>
        </w:tc>
      </w:tr>
    </w:tbl>
    <w:p>
      <w:pPr>
        <w:autoSpaceDN w:val="0"/>
        <w:autoSpaceDE w:val="0"/>
        <w:widowControl/>
        <w:spacing w:line="402" w:lineRule="exact" w:before="274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Mỗi phép so sánh trả lời một câu hỏi: E1 so với E2–E5 đo mức cải thiện so với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baseline (RQ1); E5 so với E2–E4 so sánh học sâu với học máy, cả về MAE test lẫn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tỷ lệ MAE test/train (RQ2); E5s so với E5 và E2–E4 kiểm tra kết luận của RQ2 có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bền khi đổi seed hay không (RQ3); lượt thuê trung bình theo tháng và dự báo lớn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nhất của E1–E5, E5s trên tập kiểm tra đo khả năng ngoại suy (RQ4); permutation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importance của E2 trên tập kiểm tra trả lời RQ5. Mọi thí nghiệm dùng cùng tập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train/test và cùng hàm đánh giá; E2–E5 dùng cùng 11 đặc trưng.</w:t>
      </w:r>
    </w:p>
    <w:p>
      <w:pPr>
        <w:autoSpaceDN w:val="0"/>
        <w:autoSpaceDE w:val="0"/>
        <w:widowControl/>
        <w:spacing w:line="288" w:lineRule="exact" w:before="316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7.4. Độ đo đánh giá</w:t>
      </w:r>
    </w:p>
    <w:p>
      <w:pPr>
        <w:autoSpaceDN w:val="0"/>
        <w:autoSpaceDE w:val="0"/>
        <w:widowControl/>
        <w:spacing w:line="288" w:lineRule="exact" w:before="154" w:after="0"/>
        <w:ind w:left="688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Với yᵢ là giá trị thực, ŷᵢ là giá trị dự báo, n là số giờ trong tập kiểm tra:</w:t>
      </w:r>
    </w:p>
    <w:p>
      <w:pPr>
        <w:autoSpaceDN w:val="0"/>
        <w:tabs>
          <w:tab w:pos="624" w:val="left"/>
        </w:tabs>
        <w:autoSpaceDE w:val="0"/>
        <w:widowControl/>
        <w:spacing w:line="322" w:lineRule="exact" w:before="226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MAE = (1/n) Σ |yᵢ − ŷᵢ|: sai số trung bình tính bằng lượt thuê/giờ.</w:t>
      </w:r>
    </w:p>
    <w:p>
      <w:pPr>
        <w:autoSpaceDN w:val="0"/>
        <w:tabs>
          <w:tab w:pos="624" w:val="left"/>
        </w:tabs>
        <w:autoSpaceDE w:val="0"/>
        <w:widowControl/>
        <w:spacing w:line="404" w:lineRule="exact" w:before="2" w:after="0"/>
        <w:ind w:left="264" w:right="864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RMSE = √[(1/n) Σ (yᵢ − ŷᵢ)²]: phạt nặng sai số lớn ở giờ cao điểm.</w:t>
      </w: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Bias = (1/n) Σ (ŷᵢ − yᵢ): âm là dự báo thấp hơn thực tế, dương là cao hơn.</w:t>
      </w:r>
    </w:p>
    <w:p>
      <w:pPr>
        <w:autoSpaceDN w:val="0"/>
        <w:autoSpaceDE w:val="0"/>
        <w:widowControl/>
        <w:spacing w:line="404" w:lineRule="exact" w:before="96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Bảng 13 dùng thêm hai chỉ số phụ: mức giảm MAE so với baseline, (MAE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baseline − MAE)/MAE baseline × 100%; và tỷ lệ MAE test/MAE train, dùng để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nhận diện quá khớp. Với MLP, kết quả được báo cáo cho seed 42 và dạng trung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bình, khoảng biến thiên qua 5 seed.</w:t>
      </w:r>
    </w:p>
    <w:p>
      <w:pPr>
        <w:autoSpaceDN w:val="0"/>
        <w:autoSpaceDE w:val="0"/>
        <w:widowControl/>
        <w:spacing w:line="288" w:lineRule="exact" w:before="314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7.5. Phân tích sai số và diễn giải</w:t>
      </w:r>
    </w:p>
    <w:p>
      <w:pPr>
        <w:autoSpaceDN w:val="0"/>
        <w:tabs>
          <w:tab w:pos="624" w:val="left"/>
        </w:tabs>
        <w:autoSpaceDE w:val="0"/>
        <w:widowControl/>
        <w:spacing w:line="380" w:lineRule="exact" w:before="88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Theo tháng trên tập kiểm tra: so sánh lượt thuê trung bình thực tế và dự báo,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cùng dự báo lớn nhất so với cnt lớn nhất của train (RQ4).</w:t>
      </w:r>
    </w:p>
    <w:p>
      <w:pPr>
        <w:autoSpaceDN w:val="0"/>
        <w:tabs>
          <w:tab w:pos="624" w:val="left"/>
        </w:tabs>
        <w:autoSpaceDE w:val="0"/>
        <w:widowControl/>
        <w:spacing w:line="378" w:lineRule="exact" w:before="50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Theo thời điểm: dự báo và thực tế trong hai tuần 01–14/10/2012; MAE theo giờ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trong ngày.</w:t>
      </w:r>
    </w:p>
    <w:p>
      <w:pPr>
        <w:autoSpaceDN w:val="0"/>
        <w:autoSpaceDE w:val="0"/>
        <w:widowControl/>
        <w:spacing w:line="288" w:lineRule="exact" w:before="1120" w:after="0"/>
        <w:ind w:left="0" w:right="434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16</w:t>
      </w:r>
    </w:p>
    <w:p>
      <w:pPr>
        <w:sectPr>
          <w:pgSz w:w="11906" w:h="16838"/>
          <w:pgMar w:top="714" w:right="1330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0"/>
        <w:ind w:left="0" w:right="0"/>
      </w:pPr>
    </w:p>
    <w:p>
      <w:pPr>
        <w:autoSpaceDN w:val="0"/>
        <w:tabs>
          <w:tab w:pos="624" w:val="left"/>
        </w:tabs>
        <w:autoSpaceDE w:val="0"/>
        <w:widowControl/>
        <w:spacing w:line="368" w:lineRule="exact" w:before="0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Mức độ quan trọng đặc trưng (RQ5): mức tăng MAE khi xáo trộn từng đặc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trưng (permutation importance), tính cho HistGradientBoosting trên tập kiểm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tra.</w:t>
      </w:r>
    </w:p>
    <w:p>
      <w:pPr>
        <w:autoSpaceDN w:val="0"/>
        <w:autoSpaceDE w:val="0"/>
        <w:widowControl/>
        <w:spacing w:line="332" w:lineRule="exact" w:before="356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A5276"/>
          <w:sz w:val="30"/>
        </w:rPr>
        <w:t>8. KẾT QUẢ THỰC NGHIỆM</w:t>
      </w:r>
    </w:p>
    <w:p>
      <w:pPr>
        <w:autoSpaceDN w:val="0"/>
        <w:autoSpaceDE w:val="0"/>
        <w:widowControl/>
        <w:spacing w:line="288" w:lineRule="exact" w:before="262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8.1. So sánh các mô hình</w:t>
      </w:r>
    </w:p>
    <w:p>
      <w:pPr>
        <w:autoSpaceDN w:val="0"/>
        <w:tabs>
          <w:tab w:pos="688" w:val="left"/>
        </w:tabs>
        <w:autoSpaceDE w:val="0"/>
        <w:widowControl/>
        <w:spacing w:line="402" w:lineRule="exact" w:before="42" w:after="0"/>
        <w:ind w:left="264" w:right="0" w:firstLine="0"/>
        <w:jc w:val="left"/>
      </w:pP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Bảng 13 tổng hợp kết quả E1–E5 trên tập kiểm tra (2,888 giờ, 01/09/2012 –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31/12/2012), trả lời RQ1 và RQ2. MLP dùng seed 42.</w:t>
      </w:r>
    </w:p>
    <w:p>
      <w:pPr>
        <w:autoSpaceDN w:val="0"/>
        <w:autoSpaceDE w:val="0"/>
        <w:widowControl/>
        <w:spacing w:line="222" w:lineRule="exact" w:before="232" w:after="156"/>
        <w:ind w:left="0" w:right="3066" w:firstLine="0"/>
        <w:jc w:val="right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Bảng 13: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Kết quả trên tập kiểm tra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1305"/>
        <w:gridCol w:w="1305"/>
        <w:gridCol w:w="1305"/>
        <w:gridCol w:w="1305"/>
        <w:gridCol w:w="1305"/>
        <w:gridCol w:w="1305"/>
        <w:gridCol w:w="1305"/>
      </w:tblGrid>
      <w:tr>
        <w:trPr>
          <w:trHeight w:hRule="exact" w:val="818"/>
        </w:trPr>
        <w:tc>
          <w:tcPr>
            <w:tcW w:type="dxa" w:w="232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Mô hình</w:t>
            </w:r>
          </w:p>
        </w:tc>
        <w:tc>
          <w:tcPr>
            <w:tcW w:type="dxa" w:w="102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MAE</w:t>
            </w:r>
          </w:p>
        </w:tc>
        <w:tc>
          <w:tcPr>
            <w:tcW w:type="dxa" w:w="102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RMSE</w:t>
            </w:r>
          </w:p>
        </w:tc>
        <w:tc>
          <w:tcPr>
            <w:tcW w:type="dxa" w:w="124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Bias</w:t>
            </w:r>
          </w:p>
        </w:tc>
        <w:tc>
          <w:tcPr>
            <w:tcW w:type="dxa" w:w="147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" w:after="0"/>
              <w:ind w:left="144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 xml:space="preserve">MAE giảm so </w:t>
            </w: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 xml:space="preserve">với baseline </w:t>
            </w:r>
            <w:r>
              <w:br/>
            </w: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(%)</w:t>
            </w:r>
          </w:p>
        </w:tc>
        <w:tc>
          <w:tcPr>
            <w:tcW w:type="dxa" w:w="90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 xml:space="preserve">MAE </w:t>
            </w: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train</w:t>
            </w:r>
          </w:p>
        </w:tc>
        <w:tc>
          <w:tcPr>
            <w:tcW w:type="dxa" w:w="7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" w:after="0"/>
              <w:ind w:left="144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 xml:space="preserve">MAE </w:t>
            </w: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 xml:space="preserve">test/ </w:t>
            </w:r>
            <w:r>
              <w:br/>
            </w: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train</w:t>
            </w:r>
          </w:p>
        </w:tc>
      </w:tr>
      <w:tr>
        <w:trPr>
          <w:trHeight w:hRule="exact" w:val="580"/>
        </w:trPr>
        <w:tc>
          <w:tcPr>
            <w:tcW w:type="dxa" w:w="232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3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E1 – Baseline: mean(hr,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weekday)</w:t>
            </w:r>
          </w:p>
        </w:tc>
        <w:tc>
          <w:tcPr>
            <w:tcW w:type="dxa" w:w="102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94.47</w:t>
            </w:r>
          </w:p>
        </w:tc>
        <w:tc>
          <w:tcPr>
            <w:tcW w:type="dxa" w:w="102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139.27</w:t>
            </w:r>
          </w:p>
        </w:tc>
        <w:tc>
          <w:tcPr>
            <w:tcW w:type="dxa" w:w="124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−61.58</w:t>
            </w:r>
          </w:p>
        </w:tc>
        <w:tc>
          <w:tcPr>
            <w:tcW w:type="dxa" w:w="147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0.00</w:t>
            </w:r>
          </w:p>
        </w:tc>
        <w:tc>
          <w:tcPr>
            <w:tcW w:type="dxa" w:w="90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68.47</w:t>
            </w:r>
          </w:p>
        </w:tc>
        <w:tc>
          <w:tcPr>
            <w:tcW w:type="dxa" w:w="7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1.38</w:t>
            </w:r>
          </w:p>
        </w:tc>
      </w:tr>
      <w:tr>
        <w:trPr>
          <w:trHeight w:hRule="exact" w:val="576"/>
        </w:trPr>
        <w:tc>
          <w:tcPr>
            <w:tcW w:type="dxa" w:w="232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" w:after="0"/>
              <w:ind w:left="106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 xml:space="preserve">E2 –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HistGradientBoosting</w:t>
            </w:r>
          </w:p>
        </w:tc>
        <w:tc>
          <w:tcPr>
            <w:tcW w:type="dxa" w:w="102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45.06</w:t>
            </w:r>
          </w:p>
        </w:tc>
        <w:tc>
          <w:tcPr>
            <w:tcW w:type="dxa" w:w="102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67.02</w:t>
            </w:r>
          </w:p>
        </w:tc>
        <w:tc>
          <w:tcPr>
            <w:tcW w:type="dxa" w:w="124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−16.23</w:t>
            </w:r>
          </w:p>
        </w:tc>
        <w:tc>
          <w:tcPr>
            <w:tcW w:type="dxa" w:w="147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52.31</w:t>
            </w:r>
          </w:p>
        </w:tc>
        <w:tc>
          <w:tcPr>
            <w:tcW w:type="dxa" w:w="90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22.14</w:t>
            </w:r>
          </w:p>
        </w:tc>
        <w:tc>
          <w:tcPr>
            <w:tcW w:type="dxa" w:w="7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2.03</w:t>
            </w:r>
          </w:p>
        </w:tc>
      </w:tr>
      <w:tr>
        <w:trPr>
          <w:trHeight w:hRule="exact" w:val="334"/>
        </w:trPr>
        <w:tc>
          <w:tcPr>
            <w:tcW w:type="dxa" w:w="232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E3 – RandomForest</w:t>
            </w:r>
          </w:p>
        </w:tc>
        <w:tc>
          <w:tcPr>
            <w:tcW w:type="dxa" w:w="102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48.51</w:t>
            </w:r>
          </w:p>
        </w:tc>
        <w:tc>
          <w:tcPr>
            <w:tcW w:type="dxa" w:w="102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74.04</w:t>
            </w:r>
          </w:p>
        </w:tc>
        <w:tc>
          <w:tcPr>
            <w:tcW w:type="dxa" w:w="124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−19.37</w:t>
            </w:r>
          </w:p>
        </w:tc>
        <w:tc>
          <w:tcPr>
            <w:tcW w:type="dxa" w:w="147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48.65</w:t>
            </w:r>
          </w:p>
        </w:tc>
        <w:tc>
          <w:tcPr>
            <w:tcW w:type="dxa" w:w="90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8.70</w:t>
            </w:r>
          </w:p>
        </w:tc>
        <w:tc>
          <w:tcPr>
            <w:tcW w:type="dxa" w:w="7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5.58</w:t>
            </w:r>
          </w:p>
        </w:tc>
      </w:tr>
      <w:tr>
        <w:trPr>
          <w:trHeight w:hRule="exact" w:val="334"/>
        </w:trPr>
        <w:tc>
          <w:tcPr>
            <w:tcW w:type="dxa" w:w="232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E4 – LightGBM</w:t>
            </w:r>
          </w:p>
        </w:tc>
        <w:tc>
          <w:tcPr>
            <w:tcW w:type="dxa" w:w="102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44.76</w:t>
            </w:r>
          </w:p>
        </w:tc>
        <w:tc>
          <w:tcPr>
            <w:tcW w:type="dxa" w:w="102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66.86</w:t>
            </w:r>
          </w:p>
        </w:tc>
        <w:tc>
          <w:tcPr>
            <w:tcW w:type="dxa" w:w="124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−19.73</w:t>
            </w:r>
          </w:p>
        </w:tc>
        <w:tc>
          <w:tcPr>
            <w:tcW w:type="dxa" w:w="147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52.62</w:t>
            </w:r>
          </w:p>
        </w:tc>
        <w:tc>
          <w:tcPr>
            <w:tcW w:type="dxa" w:w="90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17.94</w:t>
            </w:r>
          </w:p>
        </w:tc>
        <w:tc>
          <w:tcPr>
            <w:tcW w:type="dxa" w:w="7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2.50</w:t>
            </w:r>
          </w:p>
        </w:tc>
      </w:tr>
      <w:tr>
        <w:trPr>
          <w:trHeight w:hRule="exact" w:val="336"/>
        </w:trPr>
        <w:tc>
          <w:tcPr>
            <w:tcW w:type="dxa" w:w="232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0"/>
              </w:rPr>
              <w:t>E5 – MLP (PyTorch)</w:t>
            </w:r>
          </w:p>
        </w:tc>
        <w:tc>
          <w:tcPr>
            <w:tcW w:type="dxa" w:w="102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39.91</w:t>
            </w:r>
          </w:p>
        </w:tc>
        <w:tc>
          <w:tcPr>
            <w:tcW w:type="dxa" w:w="102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61.49</w:t>
            </w:r>
          </w:p>
        </w:tc>
        <w:tc>
          <w:tcPr>
            <w:tcW w:type="dxa" w:w="124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+4.40</w:t>
            </w:r>
          </w:p>
        </w:tc>
        <w:tc>
          <w:tcPr>
            <w:tcW w:type="dxa" w:w="147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57.75</w:t>
            </w:r>
          </w:p>
        </w:tc>
        <w:tc>
          <w:tcPr>
            <w:tcW w:type="dxa" w:w="90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19.44</w:t>
            </w:r>
          </w:p>
        </w:tc>
        <w:tc>
          <w:tcPr>
            <w:tcW w:type="dxa" w:w="7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2.05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568"/>
        <w:gridCol w:w="4568"/>
      </w:tblGrid>
      <w:tr>
        <w:trPr>
          <w:trHeight w:hRule="exact" w:val="428"/>
        </w:trPr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0" w:right="0" w:firstLine="0"/>
              <w:jc w:val="center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6"/>
              </w:rPr>
              <w:t></w:t>
            </w:r>
          </w:p>
        </w:tc>
        <w:tc>
          <w:tcPr>
            <w:tcW w:type="dxa" w:w="8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14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6"/>
              </w:rPr>
              <w:t xml:space="preserve">Mọi mô hình học máy đều tốt hơn baseline: MAE giảm 48.65% (RandomForest) </w:t>
            </w:r>
          </w:p>
        </w:tc>
      </w:tr>
    </w:tbl>
    <w:p>
      <w:pPr>
        <w:autoSpaceDN w:val="0"/>
        <w:autoSpaceDE w:val="0"/>
        <w:widowControl/>
        <w:spacing w:line="288" w:lineRule="exact" w:before="46" w:after="0"/>
        <w:ind w:left="624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đến 57.75% (MLP).</w:t>
      </w:r>
    </w:p>
    <w:p>
      <w:pPr>
        <w:autoSpaceDN w:val="0"/>
        <w:tabs>
          <w:tab w:pos="624" w:val="left"/>
        </w:tabs>
        <w:autoSpaceDE w:val="0"/>
        <w:widowControl/>
        <w:spacing w:line="390" w:lineRule="exact" w:before="38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Với seed 42, MLP có MAE và RMSE thấp nhất (39.91 và 61.49), thấp hơn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LightGBM 4.85 lượt thuê/giờ. Hai mô hình boosting gần như ngang nhau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(chênh 0.30).</w:t>
      </w:r>
    </w:p>
    <w:p>
      <w:pPr>
        <w:autoSpaceDN w:val="0"/>
        <w:tabs>
          <w:tab w:pos="624" w:val="left"/>
        </w:tabs>
        <w:autoSpaceDE w:val="0"/>
        <w:widowControl/>
        <w:spacing w:line="398" w:lineRule="exact" w:before="30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Quá khớp: RandomForest có MAE train thấp nhất (8.70) nhưng MAE test cao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nhất trong nhóm học máy (tỷ lệ 5.58). MLP và HistGradientBoosting có tỷ lệ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tương đương (2.05 và 2.03). Baseline cũng kém đi khi sang test (tỷ lệ 1.38), cho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thấy một phần khoảng cách đến từ việc tương lai khác quá khứ, không chỉ do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quá khớp.</w:t>
      </w:r>
    </w:p>
    <w:p>
      <w:pPr>
        <w:autoSpaceDN w:val="0"/>
        <w:autoSpaceDE w:val="0"/>
        <w:widowControl/>
        <w:spacing w:line="288" w:lineRule="exact" w:before="3356" w:after="0"/>
        <w:ind w:left="0" w:right="434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17</w:t>
      </w:r>
    </w:p>
    <w:p>
      <w:pPr>
        <w:sectPr>
          <w:pgSz w:w="11906" w:h="16838"/>
          <w:pgMar w:top="710" w:right="1330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8.2. Độ ổn định của MLP theo seed</w:t>
      </w:r>
    </w:p>
    <w:p>
      <w:pPr>
        <w:autoSpaceDN w:val="0"/>
        <w:autoSpaceDE w:val="0"/>
        <w:widowControl/>
        <w:spacing w:line="288" w:lineRule="exact" w:before="156" w:after="0"/>
        <w:ind w:left="688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Bảng 14 trình bày kết quả E5s, trả lời RQ3.</w:t>
      </w:r>
    </w:p>
    <w:p>
      <w:pPr>
        <w:autoSpaceDN w:val="0"/>
        <w:autoSpaceDE w:val="0"/>
        <w:widowControl/>
        <w:spacing w:line="222" w:lineRule="exact" w:before="232" w:after="154"/>
        <w:ind w:left="0" w:right="2590" w:firstLine="0"/>
        <w:jc w:val="right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Bảng 14: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Độ ổn định của MLP theo seed (E5s)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1305"/>
        <w:gridCol w:w="1305"/>
        <w:gridCol w:w="1305"/>
        <w:gridCol w:w="1305"/>
        <w:gridCol w:w="1305"/>
        <w:gridCol w:w="1305"/>
        <w:gridCol w:w="1305"/>
      </w:tblGrid>
      <w:tr>
        <w:trPr>
          <w:trHeight w:hRule="exact" w:val="580"/>
        </w:trPr>
        <w:tc>
          <w:tcPr>
            <w:tcW w:type="dxa" w:w="16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Seed</w:t>
            </w:r>
          </w:p>
        </w:tc>
        <w:tc>
          <w:tcPr>
            <w:tcW w:type="dxa" w:w="119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MAE</w:t>
            </w:r>
          </w:p>
        </w:tc>
        <w:tc>
          <w:tcPr>
            <w:tcW w:type="dxa" w:w="118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RMSE</w:t>
            </w:r>
          </w:p>
        </w:tc>
        <w:tc>
          <w:tcPr>
            <w:tcW w:type="dxa" w:w="136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Bias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Số epoch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MAE val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30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 xml:space="preserve">Dự báo </w:t>
            </w: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lớn nhất</w:t>
            </w:r>
          </w:p>
        </w:tc>
      </w:tr>
      <w:tr>
        <w:trPr>
          <w:trHeight w:hRule="exact" w:val="332"/>
        </w:trPr>
        <w:tc>
          <w:tcPr>
            <w:tcW w:type="dxa" w:w="16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MLP seed 42</w:t>
            </w:r>
          </w:p>
        </w:tc>
        <w:tc>
          <w:tcPr>
            <w:tcW w:type="dxa" w:w="119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39.91</w:t>
            </w:r>
          </w:p>
        </w:tc>
        <w:tc>
          <w:tcPr>
            <w:tcW w:type="dxa" w:w="118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61.49</w:t>
            </w:r>
          </w:p>
        </w:tc>
        <w:tc>
          <w:tcPr>
            <w:tcW w:type="dxa" w:w="136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+4.40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33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39.85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909.9</w:t>
            </w:r>
          </w:p>
        </w:tc>
      </w:tr>
      <w:tr>
        <w:trPr>
          <w:trHeight w:hRule="exact" w:val="338"/>
        </w:trPr>
        <w:tc>
          <w:tcPr>
            <w:tcW w:type="dxa" w:w="16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MLP seed 0</w:t>
            </w:r>
          </w:p>
        </w:tc>
        <w:tc>
          <w:tcPr>
            <w:tcW w:type="dxa" w:w="119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52.60</w:t>
            </w:r>
          </w:p>
        </w:tc>
        <w:tc>
          <w:tcPr>
            <w:tcW w:type="dxa" w:w="118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74.47</w:t>
            </w:r>
          </w:p>
        </w:tc>
        <w:tc>
          <w:tcPr>
            <w:tcW w:type="dxa" w:w="136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+29.78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37.07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888.5</w:t>
            </w:r>
          </w:p>
        </w:tc>
      </w:tr>
      <w:tr>
        <w:trPr>
          <w:trHeight w:hRule="exact" w:val="334"/>
        </w:trPr>
        <w:tc>
          <w:tcPr>
            <w:tcW w:type="dxa" w:w="16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MLP seed 1</w:t>
            </w:r>
          </w:p>
        </w:tc>
        <w:tc>
          <w:tcPr>
            <w:tcW w:type="dxa" w:w="119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43.84</w:t>
            </w:r>
          </w:p>
        </w:tc>
        <w:tc>
          <w:tcPr>
            <w:tcW w:type="dxa" w:w="118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66.89</w:t>
            </w:r>
          </w:p>
        </w:tc>
        <w:tc>
          <w:tcPr>
            <w:tcW w:type="dxa" w:w="136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+11.64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33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34.56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934.3</w:t>
            </w:r>
          </w:p>
        </w:tc>
      </w:tr>
      <w:tr>
        <w:trPr>
          <w:trHeight w:hRule="exact" w:val="336"/>
        </w:trPr>
        <w:tc>
          <w:tcPr>
            <w:tcW w:type="dxa" w:w="16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MLP seed 2</w:t>
            </w:r>
          </w:p>
        </w:tc>
        <w:tc>
          <w:tcPr>
            <w:tcW w:type="dxa" w:w="119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43.99</w:t>
            </w:r>
          </w:p>
        </w:tc>
        <w:tc>
          <w:tcPr>
            <w:tcW w:type="dxa" w:w="118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64.93</w:t>
            </w:r>
          </w:p>
        </w:tc>
        <w:tc>
          <w:tcPr>
            <w:tcW w:type="dxa" w:w="136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+19.11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38.35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899.4</w:t>
            </w:r>
          </w:p>
        </w:tc>
      </w:tr>
      <w:tr>
        <w:trPr>
          <w:trHeight w:hRule="exact" w:val="332"/>
        </w:trPr>
        <w:tc>
          <w:tcPr>
            <w:tcW w:type="dxa" w:w="16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MLP seed 3</w:t>
            </w:r>
          </w:p>
        </w:tc>
        <w:tc>
          <w:tcPr>
            <w:tcW w:type="dxa" w:w="119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46.74</w:t>
            </w:r>
          </w:p>
        </w:tc>
        <w:tc>
          <w:tcPr>
            <w:tcW w:type="dxa" w:w="118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68.98</w:t>
            </w:r>
          </w:p>
        </w:tc>
        <w:tc>
          <w:tcPr>
            <w:tcW w:type="dxa" w:w="136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+22.63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37.48</w:t>
            </w:r>
          </w:p>
        </w:tc>
        <w:tc>
          <w:tcPr>
            <w:tcW w:type="dxa" w:w="113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899.9</w:t>
            </w:r>
          </w:p>
        </w:tc>
      </w:tr>
    </w:tbl>
    <w:p>
      <w:pPr>
        <w:autoSpaceDN w:val="0"/>
        <w:autoSpaceDE w:val="0"/>
        <w:widowControl/>
        <w:spacing w:line="404" w:lineRule="exact" w:before="276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Qua 5 seed, MAE test của MLP dao động 39.91–52.60, trung bình 45.42, tương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đương LightGBM (44.76) và HistGradientBoosting (45.06). Seed 42 là lần chạy tốt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nhất, nên kết quả ở Bảng 13 không đủ để kết luận MLP vượt trội. MAE validation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thấp nhất (seed 1: 34.56) không tương ứng với MAE test thấp nhất, tức tập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validation 2 tháng hè chưa đại diện tốt cho giai đoạn thu–đông. Mọi seed đều có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Bias dương (+4.40 đến +29.78).</w:t>
      </w:r>
    </w:p>
    <w:p>
      <w:pPr>
        <w:autoSpaceDN w:val="0"/>
        <w:autoSpaceDE w:val="0"/>
        <w:widowControl/>
        <w:spacing w:line="288" w:lineRule="exact" w:before="314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8.3. Khả năng ngoại suy xu hướng</w:t>
      </w:r>
    </w:p>
    <w:p>
      <w:pPr>
        <w:autoSpaceDN w:val="0"/>
        <w:autoSpaceDE w:val="0"/>
        <w:widowControl/>
        <w:spacing w:line="288" w:lineRule="exact" w:before="156" w:after="0"/>
        <w:ind w:left="688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Bảng 15 so sánh lượt thuê trung bình theo tháng, trả lời RQ4.</w:t>
      </w:r>
    </w:p>
    <w:p>
      <w:pPr>
        <w:autoSpaceDN w:val="0"/>
        <w:autoSpaceDE w:val="0"/>
        <w:widowControl/>
        <w:spacing w:line="222" w:lineRule="exact" w:before="232" w:after="154"/>
        <w:ind w:left="2276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Bảng 15: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Lượt thuê trung bình theo tháng trên tập kiểm tra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1305"/>
        <w:gridCol w:w="1305"/>
        <w:gridCol w:w="1305"/>
        <w:gridCol w:w="1305"/>
        <w:gridCol w:w="1305"/>
        <w:gridCol w:w="1305"/>
        <w:gridCol w:w="1305"/>
      </w:tblGrid>
      <w:tr>
        <w:trPr>
          <w:trHeight w:hRule="exact" w:val="338"/>
        </w:trPr>
        <w:tc>
          <w:tcPr>
            <w:tcW w:type="dxa" w:w="12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Tháng</w:t>
            </w:r>
          </w:p>
        </w:tc>
        <w:tc>
          <w:tcPr>
            <w:tcW w:type="dxa" w:w="108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Thực tế</w:t>
            </w:r>
          </w:p>
        </w:tc>
        <w:tc>
          <w:tcPr>
            <w:tcW w:type="dxa" w:w="118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Baseline</w:t>
            </w:r>
          </w:p>
        </w:tc>
        <w:tc>
          <w:tcPr>
            <w:tcW w:type="dxa" w:w="13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HGB</w:t>
            </w:r>
          </w:p>
        </w:tc>
        <w:tc>
          <w:tcPr>
            <w:tcW w:type="dxa" w:w="124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RF</w:t>
            </w:r>
          </w:p>
        </w:tc>
        <w:tc>
          <w:tcPr>
            <w:tcW w:type="dxa" w:w="12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LightGBM</w:t>
            </w:r>
          </w:p>
        </w:tc>
        <w:tc>
          <w:tcPr>
            <w:tcW w:type="dxa" w:w="142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0"/>
              </w:rPr>
              <w:t>MLP</w:t>
            </w:r>
          </w:p>
        </w:tc>
      </w:tr>
      <w:tr>
        <w:trPr>
          <w:trHeight w:hRule="exact" w:val="332"/>
        </w:trPr>
        <w:tc>
          <w:tcPr>
            <w:tcW w:type="dxa" w:w="12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09/2012</w:t>
            </w:r>
          </w:p>
        </w:tc>
        <w:tc>
          <w:tcPr>
            <w:tcW w:type="dxa" w:w="108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303.6</w:t>
            </w:r>
          </w:p>
        </w:tc>
        <w:tc>
          <w:tcPr>
            <w:tcW w:type="dxa" w:w="118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178.0</w:t>
            </w:r>
          </w:p>
        </w:tc>
        <w:tc>
          <w:tcPr>
            <w:tcW w:type="dxa" w:w="13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281.8</w:t>
            </w:r>
          </w:p>
        </w:tc>
        <w:tc>
          <w:tcPr>
            <w:tcW w:type="dxa" w:w="124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278.3</w:t>
            </w:r>
          </w:p>
        </w:tc>
        <w:tc>
          <w:tcPr>
            <w:tcW w:type="dxa" w:w="12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282.9</w:t>
            </w:r>
          </w:p>
        </w:tc>
        <w:tc>
          <w:tcPr>
            <w:tcW w:type="dxa" w:w="142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294.8</w:t>
            </w:r>
          </w:p>
        </w:tc>
      </w:tr>
      <w:tr>
        <w:trPr>
          <w:trHeight w:hRule="exact" w:val="338"/>
        </w:trPr>
        <w:tc>
          <w:tcPr>
            <w:tcW w:type="dxa" w:w="12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10/2012</w:t>
            </w:r>
          </w:p>
        </w:tc>
        <w:tc>
          <w:tcPr>
            <w:tcW w:type="dxa" w:w="108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280.8</w:t>
            </w:r>
          </w:p>
        </w:tc>
        <w:tc>
          <w:tcPr>
            <w:tcW w:type="dxa" w:w="118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179.2</w:t>
            </w:r>
          </w:p>
        </w:tc>
        <w:tc>
          <w:tcPr>
            <w:tcW w:type="dxa" w:w="13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250.6</w:t>
            </w:r>
          </w:p>
        </w:tc>
        <w:tc>
          <w:tcPr>
            <w:tcW w:type="dxa" w:w="124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247.9</w:t>
            </w:r>
          </w:p>
        </w:tc>
        <w:tc>
          <w:tcPr>
            <w:tcW w:type="dxa" w:w="12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246.9</w:t>
            </w:r>
          </w:p>
        </w:tc>
        <w:tc>
          <w:tcPr>
            <w:tcW w:type="dxa" w:w="142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267.1</w:t>
            </w:r>
          </w:p>
        </w:tc>
      </w:tr>
      <w:tr>
        <w:trPr>
          <w:trHeight w:hRule="exact" w:val="334"/>
        </w:trPr>
        <w:tc>
          <w:tcPr>
            <w:tcW w:type="dxa" w:w="12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11/2012</w:t>
            </w:r>
          </w:p>
        </w:tc>
        <w:tc>
          <w:tcPr>
            <w:tcW w:type="dxa" w:w="108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212.6</w:t>
            </w:r>
          </w:p>
        </w:tc>
        <w:tc>
          <w:tcPr>
            <w:tcW w:type="dxa" w:w="118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179.2</w:t>
            </w:r>
          </w:p>
        </w:tc>
        <w:tc>
          <w:tcPr>
            <w:tcW w:type="dxa" w:w="13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200.2</w:t>
            </w:r>
          </w:p>
        </w:tc>
        <w:tc>
          <w:tcPr>
            <w:tcW w:type="dxa" w:w="124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191.3</w:t>
            </w:r>
          </w:p>
        </w:tc>
        <w:tc>
          <w:tcPr>
            <w:tcW w:type="dxa" w:w="12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194.3</w:t>
            </w:r>
          </w:p>
        </w:tc>
        <w:tc>
          <w:tcPr>
            <w:tcW w:type="dxa" w:w="142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231.5</w:t>
            </w:r>
          </w:p>
        </w:tc>
      </w:tr>
      <w:tr>
        <w:trPr>
          <w:trHeight w:hRule="exact" w:val="336"/>
        </w:trPr>
        <w:tc>
          <w:tcPr>
            <w:tcW w:type="dxa" w:w="12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12/2012</w:t>
            </w:r>
          </w:p>
        </w:tc>
        <w:tc>
          <w:tcPr>
            <w:tcW w:type="dxa" w:w="108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166.7</w:t>
            </w:r>
          </w:p>
        </w:tc>
        <w:tc>
          <w:tcPr>
            <w:tcW w:type="dxa" w:w="118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178.3</w:t>
            </w:r>
          </w:p>
        </w:tc>
        <w:tc>
          <w:tcPr>
            <w:tcW w:type="dxa" w:w="136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165.6</w:t>
            </w:r>
          </w:p>
        </w:tc>
        <w:tc>
          <w:tcPr>
            <w:tcW w:type="dxa" w:w="1248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167.9</w:t>
            </w:r>
          </w:p>
        </w:tc>
        <w:tc>
          <w:tcPr>
            <w:tcW w:type="dxa" w:w="1246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160.1</w:t>
            </w:r>
          </w:p>
        </w:tc>
        <w:tc>
          <w:tcPr>
            <w:tcW w:type="dxa" w:w="1420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0"/>
              </w:rPr>
              <w:t>187.2</w:t>
            </w:r>
          </w:p>
        </w:tc>
      </w:tr>
    </w:tbl>
    <w:p>
      <w:pPr>
        <w:autoSpaceDN w:val="0"/>
        <w:autoSpaceDE w:val="0"/>
        <w:widowControl/>
        <w:spacing w:line="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568"/>
        <w:gridCol w:w="4568"/>
      </w:tblGrid>
      <w:tr>
        <w:trPr>
          <w:trHeight w:hRule="exact" w:val="428"/>
        </w:trPr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0" w:right="0" w:firstLine="0"/>
              <w:jc w:val="center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6"/>
              </w:rPr>
              <w:t></w:t>
            </w:r>
          </w:p>
        </w:tc>
        <w:tc>
          <w:tcPr>
            <w:tcW w:type="dxa" w:w="8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14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6"/>
              </w:rPr>
              <w:t xml:space="preserve">Ba mô hình cây dự báo thấp hơn thực tế ở tháng 9–11/2012 (tháng 10: thực tế </w:t>
            </w:r>
          </w:p>
        </w:tc>
      </w:tr>
    </w:tbl>
    <w:p>
      <w:pPr>
        <w:autoSpaceDN w:val="0"/>
        <w:autoSpaceDE w:val="0"/>
        <w:widowControl/>
        <w:spacing w:line="368" w:lineRule="exact" w:before="0" w:after="0"/>
        <w:ind w:left="624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280.8, các mô hình cây 246.9–250.6), phù hợp với Bias âm (−16.23, −19.37,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−19.73).</w:t>
      </w:r>
    </w:p>
    <w:p>
      <w:pPr>
        <w:autoSpaceDN w:val="0"/>
        <w:tabs>
          <w:tab w:pos="624" w:val="left"/>
        </w:tabs>
        <w:autoSpaceDE w:val="0"/>
        <w:widowControl/>
        <w:spacing w:line="392" w:lineRule="exact" w:before="36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MLP sát thực tế hơn ở tháng 9–10 nhưng dự báo cao hơn thực tế ở tháng 11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(231.5 so với 212.6) và tháng 12 (187.2 so với 166.7). Bias tổng +4.40 là kết quả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của sai số trái dấu triệt tiêu nhau, không phải dự báo đúng mọi tháng.</w:t>
      </w:r>
    </w:p>
    <w:p>
      <w:pPr>
        <w:autoSpaceDN w:val="0"/>
        <w:tabs>
          <w:tab w:pos="624" w:val="left"/>
        </w:tabs>
        <w:autoSpaceDE w:val="0"/>
        <w:widowControl/>
        <w:spacing w:line="392" w:lineRule="exact" w:before="36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Không mô hình nào ngoại suy vượt mức của train: cnt lớn nhất trong train là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957, trong test là 977; dự báo lớn nhất là 866.0 (HGB), 871.5 (RF), 898.4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(LightGBM), 909.9 (MLP), và tối đa 934.3 qua 5 seed MLP.</w:t>
      </w:r>
    </w:p>
    <w:p>
      <w:pPr>
        <w:autoSpaceDN w:val="0"/>
        <w:autoSpaceDE w:val="0"/>
        <w:widowControl/>
        <w:spacing w:line="288" w:lineRule="exact" w:before="902" w:after="0"/>
        <w:ind w:left="0" w:right="434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18</w:t>
      </w:r>
    </w:p>
    <w:p>
      <w:pPr>
        <w:sectPr>
          <w:pgSz w:w="11906" w:h="16838"/>
          <w:pgMar w:top="714" w:right="1330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8.4. Sai số theo thời điểm</w:t>
      </w:r>
    </w:p>
    <w:p>
      <w:pPr>
        <w:autoSpaceDN w:val="0"/>
        <w:autoSpaceDE w:val="0"/>
        <w:widowControl/>
        <w:spacing w:line="404" w:lineRule="exact" w:before="40" w:after="0"/>
        <w:ind w:left="264" w:right="134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Hình 6 cho thấy các mô hình bám tốt dạng hai đỉnh của ngày làm việc nhưng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đều thấp hơn thực tế ở nhiều đỉnh cao điểm. Hình 7 xác nhận sai số tập trung ở 8h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và 17–18h cho mọi mô hình; ban đêm sai số nhỏ.</w:t>
      </w:r>
    </w:p>
    <w:p>
      <w:pPr>
        <w:autoSpaceDN w:val="0"/>
        <w:autoSpaceDE w:val="0"/>
        <w:widowControl/>
        <w:spacing w:line="240" w:lineRule="auto" w:before="222" w:after="0"/>
        <w:ind w:left="44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580380" cy="18199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1819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50" w:after="0"/>
        <w:ind w:left="0" w:right="0" w:firstLine="0"/>
        <w:jc w:val="center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Hình 6: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Dự báo và thực tế trong hai tuần 01–14/10/2012 (tập kiểm tra)</w:t>
      </w:r>
    </w:p>
    <w:p>
      <w:pPr>
        <w:autoSpaceDN w:val="0"/>
        <w:autoSpaceDE w:val="0"/>
        <w:widowControl/>
        <w:spacing w:line="240" w:lineRule="auto" w:before="154" w:after="0"/>
        <w:ind w:left="44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580380" cy="15481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1548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48" w:after="0"/>
        <w:ind w:left="0" w:right="0" w:firstLine="0"/>
        <w:jc w:val="center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Hình 7: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MAE theo giờ trong ngày trên tập kiểm tra</w:t>
      </w:r>
    </w:p>
    <w:p>
      <w:pPr>
        <w:autoSpaceDN w:val="0"/>
        <w:autoSpaceDE w:val="0"/>
        <w:widowControl/>
        <w:spacing w:line="288" w:lineRule="exact" w:before="246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8.5. Mức độ quan trọng của đặc trưng</w:t>
      </w:r>
    </w:p>
    <w:p>
      <w:pPr>
        <w:autoSpaceDN w:val="0"/>
        <w:autoSpaceDE w:val="0"/>
        <w:widowControl/>
        <w:spacing w:line="402" w:lineRule="exact" w:before="42" w:after="0"/>
        <w:ind w:left="264" w:right="134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Permutation importance của HistGradientBoosting trên tập kiểm tra (RQ5): hr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quan trọng nhất (MAE tăng 147.07 khi xáo trộn), tiếp theo là temp (32.76),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workingday (32.66), hum (8.63) và weekday (7.54). yr có giá trị 0 chỉ vì yr = 1 trên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toàn bộ tập kiểm tra, không có nghĩa là biến này vô dụng.</w:t>
      </w:r>
    </w:p>
    <w:p>
      <w:pPr>
        <w:autoSpaceDN w:val="0"/>
        <w:autoSpaceDE w:val="0"/>
        <w:widowControl/>
        <w:spacing w:line="288" w:lineRule="exact" w:before="4496" w:after="0"/>
        <w:ind w:left="0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19</w:t>
      </w:r>
    </w:p>
    <w:p>
      <w:pPr>
        <w:sectPr>
          <w:pgSz w:w="11906" w:h="16838"/>
          <w:pgMar w:top="714" w:right="1216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8.6. Tổng hợp theo câu hỏi nghiên cứu</w:t>
      </w:r>
    </w:p>
    <w:p>
      <w:pPr>
        <w:autoSpaceDN w:val="0"/>
        <w:autoSpaceDE w:val="0"/>
        <w:widowControl/>
        <w:spacing w:line="222" w:lineRule="exact" w:before="152" w:after="156"/>
        <w:ind w:left="0" w:right="2840" w:firstLine="0"/>
        <w:jc w:val="right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Bảng 16: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Trả lời các câu hỏi nghiên cứu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3045"/>
        <w:gridCol w:w="3045"/>
        <w:gridCol w:w="3045"/>
      </w:tblGrid>
      <w:tr>
        <w:trPr>
          <w:trHeight w:hRule="exact" w:val="356"/>
        </w:trPr>
        <w:tc>
          <w:tcPr>
            <w:tcW w:type="dxa" w:w="79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Mã</w:t>
            </w:r>
          </w:p>
        </w:tc>
        <w:tc>
          <w:tcPr>
            <w:tcW w:type="dxa" w:w="62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Kết quả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Căn cứ</w:t>
            </w:r>
          </w:p>
        </w:tc>
      </w:tr>
      <w:tr>
        <w:trPr>
          <w:trHeight w:hRule="exact" w:val="620"/>
        </w:trPr>
        <w:tc>
          <w:tcPr>
            <w:tcW w:type="dxa" w:w="79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RQ1</w:t>
            </w:r>
          </w:p>
        </w:tc>
        <w:tc>
          <w:tcPr>
            <w:tcW w:type="dxa" w:w="62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104" w:right="86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Mọi mô hình học đều tốt hơn baseline: MAE giảm 48.65%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(RandomForest) đến 57.75% (MLP)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Bảng 13</w:t>
            </w:r>
          </w:p>
        </w:tc>
      </w:tr>
      <w:tr>
        <w:trPr>
          <w:trHeight w:hRule="exact" w:val="890"/>
        </w:trPr>
        <w:tc>
          <w:tcPr>
            <w:tcW w:type="dxa" w:w="79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RQ2</w:t>
            </w:r>
          </w:p>
        </w:tc>
        <w:tc>
          <w:tcPr>
            <w:tcW w:type="dxa" w:w="62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Với seed 42, MLP có MAE thấp nhất (39.91, thấp hơn LightGBM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4.85); tỷ lệ MAE test/train của MLP (2.05) tương đương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HistGradientBoosting (2.03); RandomForest quá khớp nhất (5.58)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Bảng 13</w:t>
            </w:r>
          </w:p>
        </w:tc>
      </w:tr>
      <w:tr>
        <w:trPr>
          <w:trHeight w:hRule="exact" w:val="884"/>
        </w:trPr>
        <w:tc>
          <w:tcPr>
            <w:tcW w:type="dxa" w:w="79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RQ3</w:t>
            </w:r>
          </w:p>
        </w:tc>
        <w:tc>
          <w:tcPr>
            <w:tcW w:type="dxa" w:w="62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Qua 5 seed, MAE của MLP 39.91–52.60, trung bình 45.42, tương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đương LightGBM (44.76) và HistGradientBoosting (45.06); chưa đủ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để kết luận MLP vượt trội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Bảng 14</w:t>
            </w:r>
          </w:p>
        </w:tc>
      </w:tr>
      <w:tr>
        <w:trPr>
          <w:trHeight w:hRule="exact" w:val="888"/>
        </w:trPr>
        <w:tc>
          <w:tcPr>
            <w:tcW w:type="dxa" w:w="79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RQ4</w:t>
            </w:r>
          </w:p>
        </w:tc>
        <w:tc>
          <w:tcPr>
            <w:tcW w:type="dxa" w:w="62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Không mô hình nào dự báo vượt cnt lớn nhất của train (957); mô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hình cây dự báo thấp ở tháng 9–11/2012, MLP dự báo cao ở tháng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11–12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Bảng 15</w:t>
            </w:r>
          </w:p>
        </w:tc>
      </w:tr>
      <w:tr>
        <w:trPr>
          <w:trHeight w:hRule="exact" w:val="622"/>
        </w:trPr>
        <w:tc>
          <w:tcPr>
            <w:tcW w:type="dxa" w:w="79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RQ5</w:t>
            </w:r>
          </w:p>
        </w:tc>
        <w:tc>
          <w:tcPr>
            <w:tcW w:type="dxa" w:w="629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hr quan trọng nhất (MAE tăng 147.07), tiếp theo là temp (32.76) và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workingday (32.66)</w:t>
            </w:r>
          </w:p>
        </w:tc>
        <w:tc>
          <w:tcPr>
            <w:tcW w:type="dxa" w:w="1702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Mục 8.5</w:t>
            </w:r>
          </w:p>
        </w:tc>
      </w:tr>
    </w:tbl>
    <w:p>
      <w:pPr>
        <w:autoSpaceDN w:val="0"/>
        <w:autoSpaceDE w:val="0"/>
        <w:widowControl/>
        <w:spacing w:line="332" w:lineRule="exact" w:before="550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A5276"/>
          <w:sz w:val="30"/>
        </w:rPr>
        <w:t>9. THẢO LUẬN, ĐÓNG GÓP VÀ KẾT LUẬN</w:t>
      </w:r>
    </w:p>
    <w:p>
      <w:pPr>
        <w:autoSpaceDN w:val="0"/>
        <w:autoSpaceDE w:val="0"/>
        <w:widowControl/>
        <w:spacing w:line="288" w:lineRule="exact" w:before="264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9.1. Thảo luận</w:t>
      </w:r>
    </w:p>
    <w:p>
      <w:pPr>
        <w:autoSpaceDN w:val="0"/>
        <w:tabs>
          <w:tab w:pos="624" w:val="left"/>
        </w:tabs>
        <w:autoSpaceDE w:val="0"/>
        <w:widowControl/>
        <w:spacing w:line="394" w:lineRule="exact" w:before="74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6"/>
        </w:rPr>
        <w:t>MLP so với mô hình cây.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 MLP đạt kết quả tốt nhất ở một seed nhưng trung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bình 5 seed ngang mô hình boosting. Điều này phù hợp với Grinsztajn và cộng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sự [9]: trên dữ liệu bảng cỡ trung, mô hình cây là đối thủ mạnh; một lần chạy tốt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của MLP không đủ để bác bỏ nhận định đó.</w:t>
      </w:r>
    </w:p>
    <w:p>
      <w:pPr>
        <w:autoSpaceDN w:val="0"/>
        <w:tabs>
          <w:tab w:pos="624" w:val="left"/>
        </w:tabs>
        <w:autoSpaceDE w:val="0"/>
        <w:widowControl/>
        <w:spacing w:line="392" w:lineRule="exact" w:before="38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6"/>
        </w:rPr>
        <w:t>Phương sai theo khởi tạo.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 Chênh lệch giữa seed tốt nhất và kém nhất (12.69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lượt thuê/giờ) lớn hơn chênh lệch giữa các mô hình cây. Với mạng nơ-ron, cần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báo cáo phân bố kết quả qua nhiều seed hoặc dùng ensemble nhiều seed.</w:t>
      </w:r>
    </w:p>
    <w:p>
      <w:pPr>
        <w:autoSpaceDN w:val="0"/>
        <w:tabs>
          <w:tab w:pos="624" w:val="left"/>
        </w:tabs>
        <w:autoSpaceDE w:val="0"/>
        <w:widowControl/>
        <w:spacing w:line="396" w:lineRule="exact" w:before="30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6"/>
        </w:rPr>
        <w:t>Xu hướng và ngoại suy.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 Mô hình cây bị giới hạn bởi giá trị đã thấy trong train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nên dự báo thấp khi nhu cầu tăng. MLP không bị giới hạn về cấu trúc nhưng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ngoại suy theo hướng không kiểm soát (cao hơn thực tế ở tháng 11–12), và dự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báo lớn nhất vẫn dưới 957. Không mô hình nào học được xu hướng tăng một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cách tường minh vì bộ đặc trưng chỉ có yr.</w:t>
      </w:r>
    </w:p>
    <w:p>
      <w:pPr>
        <w:autoSpaceDN w:val="0"/>
        <w:tabs>
          <w:tab w:pos="624" w:val="left"/>
        </w:tabs>
        <w:autoSpaceDE w:val="0"/>
        <w:widowControl/>
        <w:spacing w:line="396" w:lineRule="exact" w:before="32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6"/>
        </w:rPr>
        <w:t>Vì sao vẫn chọn học sâu làm hướng chính.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 Giá trị của MLP trong đề tài là nền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tảng khả vi có thể mở rộng: thêm đầu vào chuỗi (LSTM/GRU), dữ liệu cấp trạm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(GNN) hoặc học đa nhiệm cho casual/registered, là các hướng mà mô hình cây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khó tích hợp [5]–[8].</w:t>
      </w:r>
    </w:p>
    <w:p>
      <w:pPr>
        <w:autoSpaceDN w:val="0"/>
        <w:autoSpaceDE w:val="0"/>
        <w:widowControl/>
        <w:spacing w:line="288" w:lineRule="exact" w:before="1426" w:after="0"/>
        <w:ind w:left="0" w:right="434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20</w:t>
      </w:r>
    </w:p>
    <w:p>
      <w:pPr>
        <w:sectPr>
          <w:pgSz w:w="11906" w:h="16838"/>
          <w:pgMar w:top="714" w:right="1330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9.2. Đóng góp</w:t>
      </w:r>
    </w:p>
    <w:p>
      <w:pPr>
        <w:autoSpaceDN w:val="0"/>
        <w:tabs>
          <w:tab w:pos="624" w:val="left"/>
        </w:tabs>
        <w:autoSpaceDE w:val="0"/>
        <w:widowControl/>
        <w:spacing w:line="380" w:lineRule="exact" w:before="88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Quy trình đánh giá theo thời gian trên dữ liệu công khai UCI, không rò rỉ dữ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liệu: loại casual, registered và chỉ fit bộ biến đổi trên train.</w:t>
      </w:r>
    </w:p>
    <w:p>
      <w:pPr>
        <w:autoSpaceDN w:val="0"/>
        <w:tabs>
          <w:tab w:pos="624" w:val="left"/>
        </w:tabs>
        <w:autoSpaceDE w:val="0"/>
        <w:widowControl/>
        <w:spacing w:line="378" w:lineRule="exact" w:before="50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So sánh có kiểm soát MLP với baseline và ba mô hình cây trên cùng đặc trưng,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cùng cách chia và cùng độ đo.</w:t>
      </w:r>
    </w:p>
    <w:p>
      <w:pPr>
        <w:autoSpaceDN w:val="0"/>
        <w:tabs>
          <w:tab w:pos="624" w:val="left"/>
        </w:tabs>
        <w:autoSpaceDE w:val="0"/>
        <w:widowControl/>
        <w:spacing w:line="380" w:lineRule="exact" w:before="48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Báo cáo phân bố kết quả MLP qua 5 seed thay vì một lần chạy, cho thấy chênh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lệch theo seed lớn hơn chênh lệch giữa các mô hình cây.</w:t>
      </w:r>
    </w:p>
    <w:p>
      <w:pPr>
        <w:autoSpaceDN w:val="0"/>
        <w:tabs>
          <w:tab w:pos="624" w:val="left"/>
        </w:tabs>
        <w:autoSpaceDE w:val="0"/>
        <w:widowControl/>
        <w:spacing w:line="378" w:lineRule="exact" w:before="50" w:after="0"/>
        <w:ind w:left="264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6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Kiểm tra riêng khả năng ngoại suy theo tháng khi nhu cầu tăng, chỉ ra giới hạn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của cả mô hình cây và MLP.</w:t>
      </w:r>
    </w:p>
    <w:p>
      <w:pPr>
        <w:autoSpaceDN w:val="0"/>
        <w:autoSpaceDE w:val="0"/>
        <w:widowControl/>
        <w:spacing w:line="288" w:lineRule="exact" w:before="316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9.3. Hạn chế và hướng phát triển</w:t>
      </w:r>
    </w:p>
    <w:p>
      <w:pPr>
        <w:autoSpaceDN w:val="0"/>
        <w:autoSpaceDE w:val="0"/>
        <w:widowControl/>
        <w:spacing w:line="222" w:lineRule="exact" w:before="152" w:after="152"/>
        <w:ind w:left="0" w:right="2916" w:firstLine="0"/>
        <w:jc w:val="right"/>
      </w:pPr>
      <w:r>
        <w:rPr>
          <w:rFonts w:ascii="Liberation Serif" w:hAnsi="Liberation Serif" w:eastAsia="Liberation Serif"/>
          <w:b/>
          <w:i w:val="0"/>
          <w:color w:val="1A5276"/>
          <w:sz w:val="20"/>
        </w:rPr>
        <w:t xml:space="preserve">Bảng 17: </w:t>
      </w:r>
      <w:r>
        <w:rPr>
          <w:rFonts w:ascii="Liberation Serif" w:hAnsi="Liberation Serif" w:eastAsia="Liberation Serif"/>
          <w:b w:val="0"/>
          <w:i/>
          <w:color w:val="000000"/>
          <w:sz w:val="20"/>
        </w:rPr>
        <w:t>Hạn chế, rủi ro và biện pháp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568"/>
        <w:gridCol w:w="4568"/>
      </w:tblGrid>
      <w:tr>
        <w:trPr>
          <w:trHeight w:hRule="exact" w:val="360"/>
        </w:trPr>
        <w:tc>
          <w:tcPr>
            <w:tcW w:type="dxa" w:w="35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Hạn chế / rủi ro</w:t>
            </w:r>
          </w:p>
        </w:tc>
        <w:tc>
          <w:tcPr>
            <w:tcW w:type="dxa" w:w="521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1a527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22"/>
              </w:rPr>
              <w:t>Biện pháp đã áp dụng hoặc hướng phát triển</w:t>
            </w:r>
          </w:p>
        </w:tc>
      </w:tr>
      <w:tr>
        <w:trPr>
          <w:trHeight w:hRule="exact" w:val="620"/>
        </w:trPr>
        <w:tc>
          <w:tcPr>
            <w:tcW w:type="dxa" w:w="35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Rò rỉ dữ liệu; kết quả lạc quan giả tạo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nếu chia ngẫu nhiên</w:t>
            </w:r>
          </w:p>
        </w:tc>
        <w:tc>
          <w:tcPr>
            <w:tcW w:type="dxa" w:w="521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0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Đã áp dụng: loại casual, registered; chia theo thời gian;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fit bộ biến đổi chỉ trên train</w:t>
            </w:r>
          </w:p>
        </w:tc>
      </w:tr>
      <w:tr>
        <w:trPr>
          <w:trHeight w:hRule="exact" w:val="888"/>
        </w:trPr>
        <w:tc>
          <w:tcPr>
            <w:tcW w:type="dxa" w:w="35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MLP biến thiên theo seed</w:t>
            </w:r>
          </w:p>
        </w:tc>
        <w:tc>
          <w:tcPr>
            <w:tcW w:type="dxa" w:w="521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0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Đã áp dụng: lặp 5 seed, báo cáo trung bình và khoảng;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hướng phát triển: ensemble nhiều seed để giảm phương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sai</w:t>
            </w:r>
          </w:p>
        </w:tc>
      </w:tr>
      <w:tr>
        <w:trPr>
          <w:trHeight w:hRule="exact" w:val="888"/>
        </w:trPr>
        <w:tc>
          <w:tcPr>
            <w:tcW w:type="dxa" w:w="35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6" w:after="0"/>
              <w:ind w:left="106" w:right="414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Một lần chia train/test duy nhất (4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tháng thu–đông); chưa dùng kiểm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định chéo theo thời gian</w:t>
            </w:r>
          </w:p>
        </w:tc>
        <w:tc>
          <w:tcPr>
            <w:tcW w:type="dxa" w:w="521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Đánh giá và chọn epoch bằng TimeSeriesSplit</w:t>
            </w:r>
          </w:p>
        </w:tc>
      </w:tr>
      <w:tr>
        <w:trPr>
          <w:trHeight w:hRule="exact" w:val="884"/>
        </w:trPr>
        <w:tc>
          <w:tcPr>
            <w:tcW w:type="dxa" w:w="35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4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Không tinh chỉnh siêu tham số; tập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validation 2 tháng hè không đại diện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cho giai đoạn test</w:t>
            </w:r>
          </w:p>
        </w:tc>
        <w:tc>
          <w:tcPr>
            <w:tcW w:type="dxa" w:w="521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6" w:after="0"/>
              <w:ind w:left="100" w:right="100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Tinh chỉnh siêu tham số và chọn epoch bằng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TimeSeriesSplit</w:t>
            </w:r>
          </w:p>
        </w:tc>
      </w:tr>
      <w:tr>
        <w:trPr>
          <w:trHeight w:hRule="exact" w:val="890"/>
        </w:trPr>
        <w:tc>
          <w:tcPr>
            <w:tcW w:type="dxa" w:w="35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6" w:right="188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Xu hướng tăng không được mô hình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hóa tường minh (bộ đặc trưng chỉ có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yr)</w:t>
            </w:r>
          </w:p>
        </w:tc>
        <w:tc>
          <w:tcPr>
            <w:tcW w:type="dxa" w:w="521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100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Mô hình hóa xu hướng tách biệt (ví dụ dự báo phần dư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sau khi khử xu hướng) hoặc dự báo log1p(cnt)</w:t>
            </w:r>
          </w:p>
        </w:tc>
      </w:tr>
      <w:tr>
        <w:trPr>
          <w:trHeight w:hRule="exact" w:val="886"/>
        </w:trPr>
        <w:tc>
          <w:tcPr>
            <w:tcW w:type="dxa" w:w="35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6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Không có đặc trưng trễ hay thông tin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sự kiện</w:t>
            </w:r>
          </w:p>
        </w:tc>
        <w:tc>
          <w:tcPr>
            <w:tcW w:type="dxa" w:w="521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shd w:fill="eaf2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4" w:after="0"/>
              <w:ind w:left="100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Thêm đặc trưng trễ (cnt giờ trước, cùng giờ hôm trước)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cho kịch bản dự báo ngắn hạn và thử mô hình chuỗi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LSTM/GRU</w:t>
            </w:r>
          </w:p>
        </w:tc>
      </w:tr>
      <w:tr>
        <w:trPr>
          <w:trHeight w:hRule="exact" w:val="888"/>
        </w:trPr>
        <w:tc>
          <w:tcPr>
            <w:tcW w:type="dxa" w:w="357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Dữ liệu ở mức toàn hệ thống, không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phải cấp trạm như bài toán tái phân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bổ thực tế</w:t>
            </w:r>
          </w:p>
        </w:tc>
        <w:tc>
          <w:tcPr>
            <w:tcW w:type="dxa" w:w="5214"/>
            <w:tcBorders>
              <w:start w:sz="4.0" w:val="single" w:color="#85929E"/>
              <w:top w:sz="4.0" w:val="single" w:color="#85929E"/>
              <w:end w:sz="4.0" w:val="single" w:color="#85929E"/>
              <w:bottom w:sz="4.0" w:val="single" w:color="#8592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00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 xml:space="preserve">Mở rộng sang dữ liệu cấp trạm (Citi Bike, Capital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2"/>
              </w:rPr>
              <w:t>Bikeshare) với mạng nơ-ron đồ thị</w:t>
            </w:r>
          </w:p>
        </w:tc>
      </w:tr>
    </w:tbl>
    <w:p>
      <w:pPr>
        <w:autoSpaceDN w:val="0"/>
        <w:autoSpaceDE w:val="0"/>
        <w:widowControl/>
        <w:spacing w:line="288" w:lineRule="exact" w:before="508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2874A6"/>
          <w:sz w:val="26"/>
        </w:rPr>
        <w:t>9.4. Kết luận</w:t>
      </w:r>
    </w:p>
    <w:p>
      <w:pPr>
        <w:autoSpaceDN w:val="0"/>
        <w:autoSpaceDE w:val="0"/>
        <w:widowControl/>
        <w:spacing w:line="404" w:lineRule="exact" w:before="40" w:after="0"/>
        <w:ind w:left="264" w:right="20" w:firstLine="424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Trên bộ UCI Bike Sharing với cách chia theo thời gian, mọi mô hình học máy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giảm MAE khoảng một nửa so với baseline. MLP (PyTorch) đạt MAE 39.91 với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seed 42 nhưng trung bình 45.42 qua 5 seed, tương đương LightGBM (44.76) và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HistGradientBoosting (45.06). Mô hình cây dự báo thấp hơn thực tế khi nhu cầu </w:t>
      </w: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tăng; MLP giảm lệch ở tháng 9–10 nhưng dự báo cao hơn thực tế ở tháng 11–12; </w:t>
      </w:r>
    </w:p>
    <w:p>
      <w:pPr>
        <w:autoSpaceDN w:val="0"/>
        <w:autoSpaceDE w:val="0"/>
        <w:widowControl/>
        <w:spacing w:line="288" w:lineRule="exact" w:before="590" w:after="0"/>
        <w:ind w:left="0" w:right="434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21</w:t>
      </w:r>
    </w:p>
    <w:p>
      <w:pPr>
        <w:sectPr>
          <w:pgSz w:w="11906" w:h="16838"/>
          <w:pgMar w:top="714" w:right="1330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264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không mô hình nào vượt mức tối đa của train. Kết luận thực tiễn: với đặc trưng </w:t>
      </w:r>
    </w:p>
    <w:p>
      <w:pPr>
        <w:autoSpaceDN w:val="0"/>
        <w:autoSpaceDE w:val="0"/>
        <w:widowControl/>
        <w:spacing w:line="288" w:lineRule="exact" w:before="116" w:after="0"/>
        <w:ind w:left="264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 xml:space="preserve">lịch–thời tiết, MLP chưa vượt trội rõ rệt so với boosting; lợi thế của học sâu cần </w:t>
      </w:r>
    </w:p>
    <w:p>
      <w:pPr>
        <w:autoSpaceDN w:val="0"/>
        <w:autoSpaceDE w:val="0"/>
        <w:widowControl/>
        <w:spacing w:line="288" w:lineRule="exact" w:before="114" w:after="0"/>
        <w:ind w:left="264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được khai thác qua dữ liệu chuỗi và dữ liệu cấp trạm.</w:t>
      </w:r>
    </w:p>
    <w:p>
      <w:pPr>
        <w:autoSpaceDN w:val="0"/>
        <w:autoSpaceDE w:val="0"/>
        <w:widowControl/>
        <w:spacing w:line="332" w:lineRule="exact" w:before="356" w:after="0"/>
        <w:ind w:left="26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A5276"/>
          <w:sz w:val="30"/>
        </w:rPr>
        <w:t>TÀI LIỆU THAM KHẢO</w:t>
      </w:r>
    </w:p>
    <w:p>
      <w:pPr>
        <w:autoSpaceDN w:val="0"/>
        <w:tabs>
          <w:tab w:pos="830" w:val="left"/>
        </w:tabs>
        <w:autoSpaceDE w:val="0"/>
        <w:widowControl/>
        <w:spacing w:line="330" w:lineRule="exact" w:before="158" w:after="0"/>
        <w:ind w:left="264" w:right="144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[1]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H. Fanaee-T and J. Gama, "Event labeling combining ensemble detectors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background knowledge,"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Progress in Artificial Intelligence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, vol. 2, no. 2–3, pp. 113–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127, 2014, doi: 10.1007/s13748-013-0040-3.</w:t>
      </w:r>
    </w:p>
    <w:p>
      <w:pPr>
        <w:autoSpaceDN w:val="0"/>
        <w:tabs>
          <w:tab w:pos="830" w:val="left"/>
        </w:tabs>
        <w:autoSpaceDE w:val="0"/>
        <w:widowControl/>
        <w:spacing w:line="332" w:lineRule="exact" w:before="78" w:after="0"/>
        <w:ind w:left="264" w:right="864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[2]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H. Fanaee-T, "Bike Sharing," UCI Machine Learning Repository, 2013, doi: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10.24432/C5W894. [Online]. Available: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https://archive.ics.uci.edu/dataset/275/bike+sharing+dataset</w:t>
      </w:r>
    </w:p>
    <w:p>
      <w:pPr>
        <w:autoSpaceDN w:val="0"/>
        <w:tabs>
          <w:tab w:pos="830" w:val="left"/>
        </w:tabs>
        <w:autoSpaceDE w:val="0"/>
        <w:widowControl/>
        <w:spacing w:line="332" w:lineRule="exact" w:before="80" w:after="0"/>
        <w:ind w:left="264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[3]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Y. Li, Y. Zheng, H. Zhang, and L. Chen, "Traffic prediction in a bike-sharing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system," in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Proc. 23rd SIGSPATIAL Int. Conf. Advances in Geographic Information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Systems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, 2015, Art. no. 33, doi: 10.1145/2820783.2820837.</w:t>
      </w:r>
    </w:p>
    <w:p>
      <w:pPr>
        <w:autoSpaceDN w:val="0"/>
        <w:tabs>
          <w:tab w:pos="830" w:val="left"/>
        </w:tabs>
        <w:autoSpaceDE w:val="0"/>
        <w:widowControl/>
        <w:spacing w:line="330" w:lineRule="exact" w:before="80" w:after="0"/>
        <w:ind w:left="264" w:right="288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[4]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V. E. Sathishkumar, J. Park, and Y. Cho, "Using data mining techniques for bike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sharing demand prediction in metropolitan city,"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Computer Communications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vol.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153, pp. 353–366, 2020, doi: 10.1016/j.comcom.2020.02.007.</w:t>
      </w:r>
    </w:p>
    <w:p>
      <w:pPr>
        <w:autoSpaceDN w:val="0"/>
        <w:tabs>
          <w:tab w:pos="830" w:val="left"/>
        </w:tabs>
        <w:autoSpaceDE w:val="0"/>
        <w:widowControl/>
        <w:spacing w:line="332" w:lineRule="exact" w:before="82" w:after="0"/>
        <w:ind w:left="264" w:right="144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[5]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B. Wang and I. Kim, "Short-term prediction for bike-sharing service using machine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learning,"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Transportation Research Procedia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vol. 34, pp. 171–178, 2018, doi: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10.1016/j.trpro.2018.11.029.</w:t>
      </w:r>
    </w:p>
    <w:p>
      <w:pPr>
        <w:autoSpaceDN w:val="0"/>
        <w:tabs>
          <w:tab w:pos="830" w:val="left"/>
        </w:tabs>
        <w:autoSpaceDE w:val="0"/>
        <w:widowControl/>
        <w:spacing w:line="330" w:lineRule="exact" w:before="80" w:after="0"/>
        <w:ind w:left="264" w:right="144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[6]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C. Xu, J. Ji, and P. Liu, "The station-free sharing bike demand forecasting with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deep learning approach and large-scale datasets,"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Transportation Research Part C: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Emerging Technologies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, vol. 95, pp. 47–60, 2018, doi: 10.1016/j.trc.2018.07.013.</w:t>
      </w:r>
    </w:p>
    <w:p>
      <w:pPr>
        <w:autoSpaceDN w:val="0"/>
        <w:tabs>
          <w:tab w:pos="830" w:val="left"/>
        </w:tabs>
        <w:autoSpaceDE w:val="0"/>
        <w:widowControl/>
        <w:spacing w:line="330" w:lineRule="exact" w:before="82" w:after="0"/>
        <w:ind w:left="264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[7]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J. Zhang, Y. Zheng, and D. Qi, "Deep spatio-temporal residual networks for citywide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crowd flows prediction," in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Proc. AAAI Conf. Artificial Intelligence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vol. 31, no. 1,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2017, doi: 10.1609/aaai.v31i1.10735.</w:t>
      </w:r>
    </w:p>
    <w:p>
      <w:pPr>
        <w:autoSpaceDN w:val="0"/>
        <w:tabs>
          <w:tab w:pos="830" w:val="left"/>
        </w:tabs>
        <w:autoSpaceDE w:val="0"/>
        <w:widowControl/>
        <w:spacing w:line="332" w:lineRule="exact" w:before="78" w:after="0"/>
        <w:ind w:left="264" w:right="144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[8]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L. Lin, Z. He, and S. Peeta, "Predicting station-level hourly demand in a large-scale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bike-sharing network: A graph convolutional neural network approach," </w:t>
      </w:r>
      <w:r>
        <w:br/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Transportation Research Part C: Emerging Technologies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vol. 97, pp. 258–276,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2018, doi: 10.1016/j.trc.2018.10.011.</w:t>
      </w:r>
    </w:p>
    <w:p>
      <w:pPr>
        <w:autoSpaceDN w:val="0"/>
        <w:tabs>
          <w:tab w:pos="830" w:val="left"/>
        </w:tabs>
        <w:autoSpaceDE w:val="0"/>
        <w:widowControl/>
        <w:spacing w:line="332" w:lineRule="exact" w:before="78" w:after="0"/>
        <w:ind w:left="264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[9]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L. Grinsztajn, E. Oyallon, and G. Varoquaux, "Why do tree-based models still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outperform deep learning on typical tabular data?," in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Advances in Neural </w:t>
      </w:r>
      <w:r>
        <w:br/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Information Processing Systems 35 (NeurIPS 2022), Datasets and Benchmarks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Track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2022, pp. 507–520, doi: 10.52202/068431-0037. [Online]. Available: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https://proceedings.neurips.cc/paper_files/paper/2022/file/0378c7692da36807bdec87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ab043cdadc-Paper-Datasets_and_Benchmarks.pdf</w:t>
      </w:r>
    </w:p>
    <w:p>
      <w:pPr>
        <w:autoSpaceDN w:val="0"/>
        <w:tabs>
          <w:tab w:pos="830" w:val="left"/>
        </w:tabs>
        <w:autoSpaceDE w:val="0"/>
        <w:widowControl/>
        <w:spacing w:line="332" w:lineRule="exact" w:before="78" w:after="0"/>
        <w:ind w:left="264" w:right="144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[10]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F. Pedregosa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et al.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"Scikit-learn: Machine learning in Python,"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Journal of Machine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Learning Research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, vol. 12, pp. 2825–2830, 2011.</w:t>
      </w:r>
    </w:p>
    <w:p>
      <w:pPr>
        <w:autoSpaceDN w:val="0"/>
        <w:autoSpaceDE w:val="0"/>
        <w:widowControl/>
        <w:spacing w:line="288" w:lineRule="exact" w:before="860" w:after="0"/>
        <w:ind w:left="0" w:right="434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22</w:t>
      </w:r>
    </w:p>
    <w:p>
      <w:pPr>
        <w:sectPr>
          <w:pgSz w:w="11906" w:h="16838"/>
          <w:pgMar w:top="714" w:right="1330" w:bottom="3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tabs>
          <w:tab w:pos="830" w:val="left"/>
        </w:tabs>
        <w:autoSpaceDE w:val="0"/>
        <w:widowControl/>
        <w:spacing w:line="298" w:lineRule="exact" w:before="0" w:after="0"/>
        <w:ind w:left="264" w:right="288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[11]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L. Breiman, "Random forests,"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Machine Learning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vol. 45, no. 1, pp. 5–32, 2001,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doi: 10.1023/A:1010933404324.</w:t>
      </w:r>
    </w:p>
    <w:p>
      <w:pPr>
        <w:autoSpaceDN w:val="0"/>
        <w:tabs>
          <w:tab w:pos="830" w:val="left"/>
        </w:tabs>
        <w:autoSpaceDE w:val="0"/>
        <w:widowControl/>
        <w:spacing w:line="332" w:lineRule="exact" w:before="78" w:after="0"/>
        <w:ind w:left="264" w:right="432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[12]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G. Ke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et al.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"LightGBM: A highly efficient gradient boosting decision tree," in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Advances in Neural Information Processing Systems 30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2017, pp. 3146–3154. </w:t>
      </w:r>
    </w:p>
    <w:p>
      <w:pPr>
        <w:autoSpaceDN w:val="0"/>
        <w:autoSpaceDE w:val="0"/>
        <w:widowControl/>
        <w:spacing w:line="330" w:lineRule="exact" w:before="0" w:after="0"/>
        <w:ind w:left="830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[Online]. Available: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https://proceedings.neurips.cc/paper_files/paper/2017/file/6449f44a102fde848669bd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d9eb6b76fa-Paper.pdf</w:t>
      </w:r>
    </w:p>
    <w:p>
      <w:pPr>
        <w:autoSpaceDN w:val="0"/>
        <w:autoSpaceDE w:val="0"/>
        <w:widowControl/>
        <w:spacing w:line="330" w:lineRule="exact" w:before="80" w:after="0"/>
        <w:ind w:left="830" w:right="0" w:hanging="566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[13]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D. P. Kingma and J. Ba, "Adam: A method for stochastic optimization," in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Proc. 3rd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Int. Conf. Learning Representations (ICLR)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2015. [Online]. Available: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https://arxiv.org/abs/1412.6980</w:t>
      </w:r>
    </w:p>
    <w:p>
      <w:pPr>
        <w:autoSpaceDN w:val="0"/>
        <w:autoSpaceDE w:val="0"/>
        <w:widowControl/>
        <w:spacing w:line="330" w:lineRule="exact" w:before="80" w:after="0"/>
        <w:ind w:left="830" w:right="0" w:hanging="566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[14]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A. Paszke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et al.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"PyTorch: An imperative style, high-performance deep learning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library," in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Advances in Neural Information Processing Systems 32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, 2019, pp. 8024–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8035.</w:t>
      </w:r>
    </w:p>
    <w:p>
      <w:pPr>
        <w:autoSpaceDN w:val="0"/>
        <w:autoSpaceDE w:val="0"/>
        <w:widowControl/>
        <w:spacing w:line="288" w:lineRule="exact" w:before="9966" w:after="0"/>
        <w:ind w:left="0" w:right="4274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6"/>
        </w:rPr>
        <w:t>23</w:t>
      </w:r>
    </w:p>
    <w:sectPr w:rsidR="00FC693F" w:rsidRPr="0006063C" w:rsidSect="00034616">
      <w:pgSz w:w="11906" w:h="16838"/>
      <w:pgMar w:top="714" w:right="1404" w:bottom="3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yperlink" Target="https://github.com/nguyenlytruongsonex1-ops/DeeplearningBusine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