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eastAsia="Times New Roman" w:cs="Times New Roman"/>
          <w:b/>
          <w:i w:val="0"/>
          <w:sz w:val="24"/>
        </w:rPr>
        <w:t>ĐẠI HỌC QUỐC GIA TP. HỒ CHÍ MINH</w:t>
      </w:r>
    </w:p>
    <w:p>
      <w:pPr>
        <w:spacing w:before="0" w:after="80" w:line="276" w:lineRule="auto"/>
        <w:jc w:val="center"/>
      </w:pPr>
      <w:r>
        <w:rPr>
          <w:rFonts w:ascii="Times New Roman" w:hAnsi="Times New Roman" w:eastAsia="Times New Roman" w:cs="Times New Roman"/>
          <w:b/>
          <w:i w:val="0"/>
          <w:sz w:val="24"/>
        </w:rPr>
        <w:t>TRƯỜNG ĐẠI HỌC CÔNG NGHỆ THÔNG TIN</w:t>
      </w:r>
    </w:p>
    <w:p>
      <w:pPr>
        <w:spacing w:before="0" w:after="280" w:line="276" w:lineRule="auto"/>
        <w:jc w:val="center"/>
      </w:pPr>
      <w:r>
        <w:rPr>
          <w:rFonts w:ascii="Times New Roman" w:hAnsi="Times New Roman" w:eastAsia="Times New Roman" w:cs="Times New Roman"/>
          <w:b w:val="0"/>
          <w:i w:val="0"/>
          <w:sz w:val="22"/>
        </w:rPr>
        <w:t>KHOA HỆ THỐNG THÔNG TIN</w:t>
      </w:r>
    </w:p>
    <w:p>
      <w:pPr>
        <w:spacing w:before="0" w:after="360" w:line="276" w:lineRule="auto"/>
        <w:jc w:val="center"/>
      </w:pPr>
      <w:r>
        <w:drawing>
          <wp:inline xmlns:a="http://schemas.openxmlformats.org/drawingml/2006/main" xmlns:pic="http://schemas.openxmlformats.org/drawingml/2006/picture">
            <wp:extent cx="1512000" cy="1222200"/>
            <wp:docPr id="1" name="Picture 1"/>
            <wp:cNvGraphicFramePr>
              <a:graphicFrameLocks noChangeAspect="1"/>
            </wp:cNvGraphicFramePr>
            <a:graphic>
              <a:graphicData uri="http://schemas.openxmlformats.org/drawingml/2006/picture">
                <pic:pic>
                  <pic:nvPicPr>
                    <pic:cNvPr id="0" name="logo_uit.png"/>
                    <pic:cNvPicPr/>
                  </pic:nvPicPr>
                  <pic:blipFill>
                    <a:blip r:embed="rId10"/>
                    <a:stretch>
                      <a:fillRect/>
                    </a:stretch>
                  </pic:blipFill>
                  <pic:spPr>
                    <a:xfrm>
                      <a:off x="0" y="0"/>
                      <a:ext cx="1512000" cy="1222200"/>
                    </a:xfrm>
                    <a:prstGeom prst="rect"/>
                  </pic:spPr>
                </pic:pic>
              </a:graphicData>
            </a:graphic>
          </wp:inline>
        </w:drawing>
      </w:r>
    </w:p>
    <w:p>
      <w:pPr>
        <w:spacing w:before="0" w:after="80" w:line="276" w:lineRule="auto"/>
        <w:jc w:val="center"/>
      </w:pPr>
      <w:r>
        <w:rPr>
          <w:rFonts w:ascii="Times New Roman" w:hAnsi="Times New Roman" w:eastAsia="Times New Roman" w:cs="Times New Roman"/>
          <w:b/>
          <w:i w:val="0"/>
          <w:sz w:val="24"/>
        </w:rPr>
        <w:t>BÁO CÁO ĐỀ XUẤT ĐỀ TÀI</w:t>
      </w:r>
    </w:p>
    <w:p>
      <w:pPr>
        <w:spacing w:before="0" w:after="520" w:line="276" w:lineRule="auto"/>
        <w:jc w:val="center"/>
      </w:pPr>
      <w:r>
        <w:rPr>
          <w:rFonts w:ascii="Times New Roman" w:hAnsi="Times New Roman" w:eastAsia="Times New Roman" w:cs="Times New Roman"/>
          <w:b/>
          <w:i w:val="0"/>
          <w:sz w:val="24"/>
        </w:rPr>
        <w:t>Môn học: HỌC SÂU VÀ ỨNG DỤNG TRONG KINH DOANH</w:t>
      </w:r>
    </w:p>
    <w:p>
      <w:pPr>
        <w:spacing w:before="0" w:after="160" w:line="276" w:lineRule="auto"/>
        <w:jc w:val="center"/>
      </w:pPr>
      <w:r>
        <w:rPr>
          <w:rFonts w:ascii="Times New Roman" w:hAnsi="Times New Roman" w:eastAsia="Times New Roman" w:cs="Times New Roman"/>
          <w:b/>
          <w:i w:val="0"/>
          <w:color w:val="1A5276"/>
          <w:sz w:val="30"/>
        </w:rPr>
        <w:t>DỰ BÁO NHU CẦU HÀNG TƯƠI SỐNG THEO NGÀY</w:t>
        <w:br/>
        <w:t>TRÊN FRESHRETAILNET-50K</w:t>
      </w:r>
    </w:p>
    <w:p>
      <w:pPr>
        <w:spacing w:before="0" w:after="600" w:line="276" w:lineRule="auto"/>
        <w:jc w:val="center"/>
      </w:pPr>
      <w:r>
        <w:rPr>
          <w:rFonts w:ascii="Times New Roman" w:hAnsi="Times New Roman" w:eastAsia="Times New Roman" w:cs="Times New Roman"/>
          <w:b/>
          <w:i w:val="0"/>
          <w:sz w:val="28"/>
        </w:rPr>
        <w:t>bằng mạng LSTM</w:t>
        <w:br/>
        <w:t>Phần 2: ablation và đánh giá độ tin cậy</w:t>
      </w:r>
    </w:p>
    <w:tbl>
      <w:tblPr>
        <w:tblW w:type="dxa" w:w="7371"/>
        <w:jc w:val="center"/>
        <w:tblLayout w:type="fixed"/>
        <w:tblLook w:firstColumn="1" w:firstRow="1" w:lastColumn="0" w:lastRow="0" w:noHBand="0" w:noVBand="1" w:val="04A0"/>
        <w:tblLayout w:type="fixed"/>
      </w:tblPr>
      <w:tblGrid>
        <w:gridCol w:w="2268"/>
        <w:gridCol w:w="5103"/>
      </w:tblGrid>
      <w:tr>
        <w:tc>
          <w:tcPr>
            <w:tcW w:type="dxa" w:w="2268"/>
          </w:tcPr>
          <w:p>
            <w:pPr>
              <w:spacing w:before="40" w:after="40" w:line="276" w:lineRule="auto"/>
            </w:pPr>
            <w:r/>
            <w:r>
              <w:rPr>
                <w:rFonts w:ascii="Times New Roman" w:hAnsi="Times New Roman" w:eastAsia="Times New Roman" w:cs="Times New Roman"/>
                <w:b/>
                <w:i w:val="0"/>
                <w:sz w:val="24"/>
              </w:rPr>
              <w:t>Lớp:</w:t>
            </w:r>
          </w:p>
        </w:tc>
        <w:tc>
          <w:tcPr>
            <w:tcW w:type="dxa" w:w="5102"/>
          </w:tcPr>
          <w:p>
            <w:pPr>
              <w:spacing w:before="40" w:after="40" w:line="276" w:lineRule="auto"/>
            </w:pPr>
            <w:r/>
            <w:r>
              <w:rPr>
                <w:rFonts w:ascii="Times New Roman" w:hAnsi="Times New Roman" w:eastAsia="Times New Roman" w:cs="Times New Roman"/>
                <w:b w:val="0"/>
                <w:i w:val="0"/>
                <w:sz w:val="24"/>
              </w:rPr>
              <w:t>IS6109.11.CH</w:t>
            </w:r>
          </w:p>
        </w:tc>
      </w:tr>
      <w:tr>
        <w:tc>
          <w:tcPr>
            <w:tcW w:type="dxa" w:w="2268"/>
          </w:tcPr>
          <w:p>
            <w:pPr>
              <w:spacing w:before="40" w:after="40" w:line="276" w:lineRule="auto"/>
            </w:pPr>
            <w:r/>
            <w:r>
              <w:rPr>
                <w:rFonts w:ascii="Times New Roman" w:hAnsi="Times New Roman" w:eastAsia="Times New Roman" w:cs="Times New Roman"/>
                <w:b/>
                <w:i w:val="0"/>
                <w:sz w:val="24"/>
              </w:rPr>
              <w:t>Giảng viên:</w:t>
            </w:r>
          </w:p>
        </w:tc>
        <w:tc>
          <w:tcPr>
            <w:tcW w:type="dxa" w:w="5102"/>
          </w:tcPr>
          <w:p>
            <w:pPr>
              <w:spacing w:before="40" w:after="40" w:line="276" w:lineRule="auto"/>
            </w:pPr>
            <w:r/>
            <w:r>
              <w:rPr>
                <w:rFonts w:ascii="Times New Roman" w:hAnsi="Times New Roman" w:eastAsia="Times New Roman" w:cs="Times New Roman"/>
                <w:b w:val="0"/>
                <w:i w:val="0"/>
                <w:sz w:val="24"/>
              </w:rPr>
              <w:t>TS. Tạ Hoàng Thắng</w:t>
            </w:r>
          </w:p>
        </w:tc>
      </w:tr>
      <w:tr>
        <w:tc>
          <w:tcPr>
            <w:tcW w:type="dxa" w:w="2268"/>
          </w:tcPr>
          <w:p>
            <w:pPr>
              <w:spacing w:before="40" w:after="40" w:line="276" w:lineRule="auto"/>
            </w:pPr>
            <w:r/>
            <w:r>
              <w:rPr>
                <w:rFonts w:ascii="Times New Roman" w:hAnsi="Times New Roman" w:eastAsia="Times New Roman" w:cs="Times New Roman"/>
                <w:b/>
                <w:i w:val="0"/>
                <w:sz w:val="24"/>
              </w:rPr>
              <w:t>Nhóm thực hiện:</w:t>
            </w:r>
          </w:p>
        </w:tc>
        <w:tc>
          <w:tcPr>
            <w:tcW w:type="dxa" w:w="5102"/>
          </w:tcPr>
          <w:p>
            <w:pPr>
              <w:spacing w:before="40" w:after="40" w:line="276" w:lineRule="auto"/>
            </w:pPr>
            <w:r/>
            <w:r>
              <w:rPr>
                <w:rFonts w:ascii="Times New Roman" w:hAnsi="Times New Roman" w:eastAsia="Times New Roman" w:cs="Times New Roman"/>
                <w:b w:val="0"/>
                <w:i w:val="0"/>
                <w:sz w:val="24"/>
              </w:rPr>
              <w:t>Nguyễn Lý Trường Sơn – MSSV: 26848192</w:t>
            </w:r>
          </w:p>
          <w:p>
            <w:pPr>
              <w:spacing w:before="40" w:after="40" w:line="276" w:lineRule="auto"/>
            </w:pPr>
            <w:r>
              <w:rPr>
                <w:rFonts w:ascii="Times New Roman" w:hAnsi="Times New Roman" w:eastAsia="Times New Roman" w:cs="Times New Roman"/>
                <w:b w:val="0"/>
                <w:i w:val="0"/>
                <w:sz w:val="24"/>
              </w:rPr>
              <w:t>Tạ Nhật Hưng – MSSV: 240201038</w:t>
            </w:r>
          </w:p>
          <w:p>
            <w:pPr>
              <w:spacing w:before="40" w:after="40" w:line="276" w:lineRule="auto"/>
            </w:pPr>
            <w:r>
              <w:rPr>
                <w:rFonts w:ascii="Times New Roman" w:hAnsi="Times New Roman" w:eastAsia="Times New Roman" w:cs="Times New Roman"/>
                <w:b w:val="0"/>
                <w:i w:val="0"/>
                <w:sz w:val="24"/>
              </w:rPr>
              <w:t>Nguyễn Vũ Mai Phương – MSSV: 26848176</w:t>
            </w:r>
          </w:p>
          <w:p>
            <w:pPr>
              <w:spacing w:before="40" w:after="40" w:line="276" w:lineRule="auto"/>
            </w:pPr>
            <w:r>
              <w:rPr>
                <w:rFonts w:ascii="Times New Roman" w:hAnsi="Times New Roman" w:eastAsia="Times New Roman" w:cs="Times New Roman"/>
                <w:b w:val="0"/>
                <w:i w:val="0"/>
                <w:sz w:val="24"/>
              </w:rPr>
              <w:t>Đoàn Phạm Thanh Luân – MSSV: 26848119</w:t>
            </w:r>
          </w:p>
        </w:tc>
      </w:tr>
      <w:tr>
        <w:tc>
          <w:tcPr>
            <w:tcW w:type="dxa" w:w="2268"/>
          </w:tcPr>
          <w:p>
            <w:pPr>
              <w:spacing w:before="40" w:after="40" w:line="276" w:lineRule="auto"/>
            </w:pPr>
            <w:r/>
            <w:r>
              <w:rPr>
                <w:rFonts w:ascii="Times New Roman" w:hAnsi="Times New Roman" w:eastAsia="Times New Roman" w:cs="Times New Roman"/>
                <w:b/>
                <w:i w:val="0"/>
                <w:sz w:val="24"/>
              </w:rPr>
              <w:t>Ngày nộp:</w:t>
            </w:r>
          </w:p>
        </w:tc>
        <w:tc>
          <w:tcPr>
            <w:tcW w:type="dxa" w:w="5102"/>
          </w:tcPr>
          <w:p>
            <w:pPr>
              <w:spacing w:before="40" w:after="40" w:line="276" w:lineRule="auto"/>
            </w:pPr>
            <w:r/>
            <w:r>
              <w:rPr>
                <w:rFonts w:ascii="Times New Roman" w:hAnsi="Times New Roman" w:eastAsia="Times New Roman" w:cs="Times New Roman"/>
                <w:b w:val="0"/>
                <w:i w:val="0"/>
                <w:sz w:val="24"/>
              </w:rPr>
              <w:t>[date]</w:t>
            </w:r>
          </w:p>
        </w:tc>
      </w:tr>
    </w:tbl>
    <w:p>
      <w:pPr>
        <w:spacing w:before="0" w:after="2400" w:line="276" w:lineRule="auto"/>
        <w:jc w:val="center"/>
      </w:pPr>
    </w:p>
    <w:p>
      <w:pPr>
        <w:spacing w:before="0" w:after="0" w:line="276" w:lineRule="auto"/>
        <w:jc w:val="center"/>
      </w:pPr>
      <w:r>
        <w:rPr>
          <w:rFonts w:ascii="Times New Roman" w:hAnsi="Times New Roman" w:eastAsia="Times New Roman" w:cs="Times New Roman"/>
          <w:b/>
          <w:i w:val="0"/>
          <w:sz w:val="24"/>
        </w:rPr>
        <w:t>TP. HỒ CHÍ MINH — THÁNG 10 NĂM 2026</w:t>
      </w:r>
    </w:p>
    <w:p>
      <w:pPr>
        <w:keepNext/>
        <w:keepLines/>
        <w:pageBreakBefore/>
        <w:spacing w:before="240" w:after="160" w:line="276" w:lineRule="auto"/>
      </w:pPr>
      <w:r>
        <w:rPr>
          <w:rFonts w:ascii="Times New Roman" w:hAnsi="Times New Roman" w:eastAsia="Times New Roman" w:cs="Times New Roman"/>
          <w:b/>
          <w:i w:val="0"/>
          <w:color w:val="1A5276"/>
          <w:sz w:val="30"/>
        </w:rPr>
        <w:t>MỤC LỤC</w:t>
      </w:r>
    </w:p>
    <w:p>
      <w:pPr>
        <w:spacing w:before="0" w:after="0" w:line="288" w:lineRule="auto"/>
        <w:ind w:left="0"/>
        <w:tabs>
          <w:tab w:val="right" w:leader="dot" w:pos="8788"/>
        </w:tabs>
      </w:pPr>
      <w:r>
        <w:fldChar w:fldCharType="begin"/>
      </w:r>
      <w:r>
        <w:instrText xml:space="preserve"> TOC \o "1-2" \h \z \u </w:instrText>
      </w:r>
      <w:r>
        <w:fldChar w:fldCharType="separate"/>
      </w:r>
      <w:r>
        <w:rPr>
          <w:rFonts w:ascii="Times New Roman" w:hAnsi="Times New Roman" w:eastAsia="Times New Roman" w:cs="Times New Roman"/>
          <w:b/>
          <w:i w:val="0"/>
          <w:sz w:val="24"/>
        </w:rPr>
        <w:t>1. TÊN ĐỀ TÀI</w:t>
      </w:r>
      <w:r>
        <w:rPr>
          <w:rFonts w:ascii="Times New Roman" w:hAnsi="Times New Roman" w:eastAsia="Times New Roman" w:cs="Times New Roman"/>
          <w:b/>
          <w:i w:val="0"/>
          <w:sz w:val="24"/>
        </w:rPr>
        <w:tab/>
        <w:t>4</w:t>
      </w:r>
    </w:p>
    <w:p>
      <w:pPr>
        <w:spacing w:before="0" w:after="0" w:line="288" w:lineRule="auto"/>
        <w:ind w:left="0"/>
        <w:tabs>
          <w:tab w:val="right" w:leader="dot" w:pos="8788"/>
        </w:tabs>
      </w:pPr>
      <w:r>
        <w:rPr>
          <w:rFonts w:ascii="Times New Roman" w:hAnsi="Times New Roman" w:eastAsia="Times New Roman" w:cs="Times New Roman"/>
          <w:b/>
          <w:i w:val="0"/>
          <w:sz w:val="24"/>
        </w:rPr>
        <w:t>2. TÓM TẮT</w:t>
      </w:r>
      <w:r>
        <w:rPr>
          <w:rFonts w:ascii="Times New Roman" w:hAnsi="Times New Roman" w:eastAsia="Times New Roman" w:cs="Times New Roman"/>
          <w:b/>
          <w:i w:val="0"/>
          <w:sz w:val="24"/>
        </w:rPr>
        <w:tab/>
        <w:t>4</w:t>
      </w:r>
    </w:p>
    <w:p>
      <w:pPr>
        <w:spacing w:before="0" w:after="0" w:line="288" w:lineRule="auto"/>
        <w:ind w:left="0"/>
        <w:tabs>
          <w:tab w:val="right" w:leader="dot" w:pos="8788"/>
        </w:tabs>
      </w:pPr>
      <w:r>
        <w:rPr>
          <w:rFonts w:ascii="Times New Roman" w:hAnsi="Times New Roman" w:eastAsia="Times New Roman" w:cs="Times New Roman"/>
          <w:b/>
          <w:i w:val="0"/>
          <w:sz w:val="24"/>
        </w:rPr>
        <w:t>3. GIỚI THIỆU</w:t>
      </w:r>
      <w:r>
        <w:rPr>
          <w:rFonts w:ascii="Times New Roman" w:hAnsi="Times New Roman" w:eastAsia="Times New Roman" w:cs="Times New Roman"/>
          <w:b/>
          <w:i w:val="0"/>
          <w:sz w:val="24"/>
        </w:rPr>
        <w:tab/>
        <w:t>4</w:t>
      </w:r>
    </w:p>
    <w:p>
      <w:pPr>
        <w:spacing w:before="0" w:after="0" w:line="288" w:lineRule="auto"/>
        <w:ind w:left="397"/>
        <w:tabs>
          <w:tab w:val="right" w:leader="dot" w:pos="8788"/>
        </w:tabs>
      </w:pPr>
      <w:r>
        <w:rPr>
          <w:rFonts w:ascii="Times New Roman" w:hAnsi="Times New Roman" w:eastAsia="Times New Roman" w:cs="Times New Roman"/>
          <w:b w:val="0"/>
          <w:i w:val="0"/>
          <w:sz w:val="24"/>
        </w:rPr>
        <w:t>3.1. Bối cảnh</w:t>
      </w:r>
      <w:r>
        <w:rPr>
          <w:rFonts w:ascii="Times New Roman" w:hAnsi="Times New Roman" w:eastAsia="Times New Roman" w:cs="Times New Roman"/>
          <w:b w:val="0"/>
          <w:i w:val="0"/>
          <w:sz w:val="24"/>
        </w:rPr>
        <w:tab/>
        <w:t>4</w:t>
      </w:r>
    </w:p>
    <w:p>
      <w:pPr>
        <w:spacing w:before="0" w:after="0" w:line="288" w:lineRule="auto"/>
        <w:ind w:left="397"/>
        <w:tabs>
          <w:tab w:val="right" w:leader="dot" w:pos="8788"/>
        </w:tabs>
      </w:pPr>
      <w:r>
        <w:rPr>
          <w:rFonts w:ascii="Times New Roman" w:hAnsi="Times New Roman" w:eastAsia="Times New Roman" w:cs="Times New Roman"/>
          <w:b w:val="0"/>
          <w:i w:val="0"/>
          <w:sz w:val="24"/>
        </w:rPr>
        <w:t>3.2. Tầm quan trọng của bài toán</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3.3. Vì sao chọn học sâu và LSTM</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3.4. Động lực</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3.5. Mục tiêu</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3.6. Câu hỏi nghiên cứu</w:t>
      </w:r>
      <w:r>
        <w:rPr>
          <w:rFonts w:ascii="Times New Roman" w:hAnsi="Times New Roman" w:eastAsia="Times New Roman" w:cs="Times New Roman"/>
          <w:b w:val="0"/>
          <w:i w:val="0"/>
          <w:sz w:val="24"/>
        </w:rPr>
        <w:tab/>
        <w:t>6</w:t>
      </w:r>
    </w:p>
    <w:p>
      <w:pPr>
        <w:spacing w:before="0" w:after="0" w:line="288" w:lineRule="auto"/>
        <w:ind w:left="0"/>
        <w:tabs>
          <w:tab w:val="right" w:leader="dot" w:pos="8788"/>
        </w:tabs>
      </w:pPr>
      <w:r>
        <w:rPr>
          <w:rFonts w:ascii="Times New Roman" w:hAnsi="Times New Roman" w:eastAsia="Times New Roman" w:cs="Times New Roman"/>
          <w:b/>
          <w:i w:val="0"/>
          <w:sz w:val="24"/>
        </w:rPr>
        <w:t>4. TỔNG QUAN NGHIÊN CỨU</w:t>
      </w:r>
      <w:r>
        <w:rPr>
          <w:rFonts w:ascii="Times New Roman" w:hAnsi="Times New Roman" w:eastAsia="Times New Roman" w:cs="Times New Roman"/>
          <w:b/>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4.1. Phương pháp học máy truyền thống</w:t>
      </w:r>
      <w:r>
        <w:rPr>
          <w:rFonts w:ascii="Times New Roman" w:hAnsi="Times New Roman" w:eastAsia="Times New Roman" w:cs="Times New Roman"/>
          <w:b w:val="0"/>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4.2. Phương pháp học sâu</w:t>
      </w:r>
      <w:r>
        <w:rPr>
          <w:rFonts w:ascii="Times New Roman" w:hAnsi="Times New Roman" w:eastAsia="Times New Roman" w:cs="Times New Roman"/>
          <w:b w:val="0"/>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4.3. Nhu cầu bị kiểm duyệt khi hết hàng</w:t>
      </w:r>
      <w:r>
        <w:rPr>
          <w:rFonts w:ascii="Times New Roman" w:hAnsi="Times New Roman" w:eastAsia="Times New Roman" w:cs="Times New Roman"/>
          <w:b w:val="0"/>
          <w:i w:val="0"/>
          <w:sz w:val="24"/>
        </w:rPr>
        <w:tab/>
        <w:t>7</w:t>
      </w:r>
    </w:p>
    <w:p>
      <w:pPr>
        <w:spacing w:before="0" w:after="0" w:line="288" w:lineRule="auto"/>
        <w:ind w:left="397"/>
        <w:tabs>
          <w:tab w:val="right" w:leader="dot" w:pos="8788"/>
        </w:tabs>
      </w:pPr>
      <w:r>
        <w:rPr>
          <w:rFonts w:ascii="Times New Roman" w:hAnsi="Times New Roman" w:eastAsia="Times New Roman" w:cs="Times New Roman"/>
          <w:b w:val="0"/>
          <w:i w:val="0"/>
          <w:sz w:val="24"/>
        </w:rPr>
        <w:t>4.4. Bộ dữ liệu và độ đo phổ biến</w:t>
      </w:r>
      <w:r>
        <w:rPr>
          <w:rFonts w:ascii="Times New Roman" w:hAnsi="Times New Roman" w:eastAsia="Times New Roman" w:cs="Times New Roman"/>
          <w:b w:val="0"/>
          <w:i w:val="0"/>
          <w:sz w:val="24"/>
        </w:rPr>
        <w:tab/>
        <w:t>7</w:t>
      </w:r>
    </w:p>
    <w:p>
      <w:pPr>
        <w:spacing w:before="0" w:after="0" w:line="288" w:lineRule="auto"/>
        <w:ind w:left="397"/>
        <w:tabs>
          <w:tab w:val="right" w:leader="dot" w:pos="8788"/>
        </w:tabs>
      </w:pPr>
      <w:r>
        <w:rPr>
          <w:rFonts w:ascii="Times New Roman" w:hAnsi="Times New Roman" w:eastAsia="Times New Roman" w:cs="Times New Roman"/>
          <w:b w:val="0"/>
          <w:i w:val="0"/>
          <w:sz w:val="24"/>
        </w:rPr>
        <w:t>4.5. Ưu điểm, hạn chế và khoảng trống</w:t>
      </w:r>
      <w:r>
        <w:rPr>
          <w:rFonts w:ascii="Times New Roman" w:hAnsi="Times New Roman" w:eastAsia="Times New Roman" w:cs="Times New Roman"/>
          <w:b w:val="0"/>
          <w:i w:val="0"/>
          <w:sz w:val="24"/>
        </w:rPr>
        <w:tab/>
        <w:t>8</w:t>
      </w:r>
    </w:p>
    <w:p>
      <w:pPr>
        <w:spacing w:before="0" w:after="0" w:line="288" w:lineRule="auto"/>
        <w:ind w:left="0"/>
        <w:tabs>
          <w:tab w:val="right" w:leader="dot" w:pos="8788"/>
        </w:tabs>
      </w:pPr>
      <w:r>
        <w:rPr>
          <w:rFonts w:ascii="Times New Roman" w:hAnsi="Times New Roman" w:eastAsia="Times New Roman" w:cs="Times New Roman"/>
          <w:b/>
          <w:i w:val="0"/>
          <w:sz w:val="24"/>
        </w:rPr>
        <w:t>5. ĐỊNH NGHĨA BÀI TOÁN</w:t>
      </w:r>
      <w:r>
        <w:rPr>
          <w:rFonts w:ascii="Times New Roman" w:hAnsi="Times New Roman" w:eastAsia="Times New Roman" w:cs="Times New Roman"/>
          <w:b/>
          <w:i w:val="0"/>
          <w:sz w:val="24"/>
        </w:rPr>
        <w:tab/>
        <w:t>8</w:t>
      </w:r>
    </w:p>
    <w:p>
      <w:pPr>
        <w:spacing w:before="0" w:after="0" w:line="288" w:lineRule="auto"/>
        <w:ind w:left="0"/>
        <w:tabs>
          <w:tab w:val="right" w:leader="dot" w:pos="8788"/>
        </w:tabs>
      </w:pPr>
      <w:r>
        <w:rPr>
          <w:rFonts w:ascii="Times New Roman" w:hAnsi="Times New Roman" w:eastAsia="Times New Roman" w:cs="Times New Roman"/>
          <w:b/>
          <w:i w:val="0"/>
          <w:sz w:val="24"/>
        </w:rPr>
        <w:t>6. DỮ LIỆU</w:t>
      </w:r>
      <w:r>
        <w:rPr>
          <w:rFonts w:ascii="Times New Roman" w:hAnsi="Times New Roman" w:eastAsia="Times New Roman" w:cs="Times New Roman"/>
          <w:b/>
          <w:i w:val="0"/>
          <w:sz w:val="24"/>
        </w:rPr>
        <w:tab/>
        <w:t>9</w:t>
      </w:r>
    </w:p>
    <w:p>
      <w:pPr>
        <w:spacing w:before="0" w:after="0" w:line="288" w:lineRule="auto"/>
        <w:ind w:left="397"/>
        <w:tabs>
          <w:tab w:val="right" w:leader="dot" w:pos="8788"/>
        </w:tabs>
      </w:pPr>
      <w:r>
        <w:rPr>
          <w:rFonts w:ascii="Times New Roman" w:hAnsi="Times New Roman" w:eastAsia="Times New Roman" w:cs="Times New Roman"/>
          <w:b w:val="0"/>
          <w:i w:val="0"/>
          <w:sz w:val="24"/>
        </w:rPr>
        <w:t>6.1. Thông tin chung</w:t>
      </w:r>
      <w:r>
        <w:rPr>
          <w:rFonts w:ascii="Times New Roman" w:hAnsi="Times New Roman" w:eastAsia="Times New Roman" w:cs="Times New Roman"/>
          <w:b w:val="0"/>
          <w:i w:val="0"/>
          <w:sz w:val="24"/>
        </w:rPr>
        <w:tab/>
        <w:t>9</w:t>
      </w:r>
    </w:p>
    <w:p>
      <w:pPr>
        <w:spacing w:before="0" w:after="0" w:line="288" w:lineRule="auto"/>
        <w:ind w:left="397"/>
        <w:tabs>
          <w:tab w:val="right" w:leader="dot" w:pos="8788"/>
        </w:tabs>
      </w:pPr>
      <w:r>
        <w:rPr>
          <w:rFonts w:ascii="Times New Roman" w:hAnsi="Times New Roman" w:eastAsia="Times New Roman" w:cs="Times New Roman"/>
          <w:b w:val="0"/>
          <w:i w:val="0"/>
          <w:sz w:val="24"/>
        </w:rPr>
        <w:t>6.2. Các trường dữ liệu và kiểu dữ liệu</w:t>
      </w:r>
      <w:r>
        <w:rPr>
          <w:rFonts w:ascii="Times New Roman" w:hAnsi="Times New Roman" w:eastAsia="Times New Roman" w:cs="Times New Roman"/>
          <w:b w:val="0"/>
          <w:i w:val="0"/>
          <w:sz w:val="24"/>
        </w:rPr>
        <w:tab/>
        <w:t>10</w:t>
      </w:r>
    </w:p>
    <w:p>
      <w:pPr>
        <w:spacing w:before="0" w:after="0" w:line="288" w:lineRule="auto"/>
        <w:ind w:left="397"/>
        <w:tabs>
          <w:tab w:val="right" w:leader="dot" w:pos="8788"/>
        </w:tabs>
      </w:pPr>
      <w:r>
        <w:rPr>
          <w:rFonts w:ascii="Times New Roman" w:hAnsi="Times New Roman" w:eastAsia="Times New Roman" w:cs="Times New Roman"/>
          <w:b w:val="0"/>
          <w:i w:val="0"/>
          <w:sz w:val="24"/>
        </w:rPr>
        <w:t>6.3. Khám phá dữ liệu</w:t>
      </w:r>
      <w:r>
        <w:rPr>
          <w:rFonts w:ascii="Times New Roman" w:hAnsi="Times New Roman" w:eastAsia="Times New Roman" w:cs="Times New Roman"/>
          <w:b w:val="0"/>
          <w:i w:val="0"/>
          <w:sz w:val="24"/>
        </w:rPr>
        <w:tab/>
        <w:t>10</w:t>
      </w:r>
    </w:p>
    <w:p>
      <w:pPr>
        <w:spacing w:before="0" w:after="0" w:line="288" w:lineRule="auto"/>
        <w:ind w:left="397"/>
        <w:tabs>
          <w:tab w:val="right" w:leader="dot" w:pos="8788"/>
        </w:tabs>
      </w:pPr>
      <w:r>
        <w:rPr>
          <w:rFonts w:ascii="Times New Roman" w:hAnsi="Times New Roman" w:eastAsia="Times New Roman" w:cs="Times New Roman"/>
          <w:b w:val="0"/>
          <w:i w:val="0"/>
          <w:sz w:val="24"/>
        </w:rPr>
        <w:t>6.4. Chia dữ liệu theo thời gian</w:t>
      </w:r>
      <w:r>
        <w:rPr>
          <w:rFonts w:ascii="Times New Roman" w:hAnsi="Times New Roman" w:eastAsia="Times New Roman" w:cs="Times New Roman"/>
          <w:b w:val="0"/>
          <w:i w:val="0"/>
          <w:sz w:val="24"/>
        </w:rPr>
        <w:tab/>
        <w:t>11</w:t>
      </w:r>
    </w:p>
    <w:p>
      <w:pPr>
        <w:spacing w:before="0" w:after="0" w:line="288" w:lineRule="auto"/>
        <w:ind w:left="397"/>
        <w:tabs>
          <w:tab w:val="right" w:leader="dot" w:pos="8788"/>
        </w:tabs>
      </w:pPr>
      <w:r>
        <w:rPr>
          <w:rFonts w:ascii="Times New Roman" w:hAnsi="Times New Roman" w:eastAsia="Times New Roman" w:cs="Times New Roman"/>
          <w:b w:val="0"/>
          <w:i w:val="0"/>
          <w:sz w:val="24"/>
        </w:rPr>
        <w:t>6.5. Tiền xử lý</w:t>
      </w:r>
      <w:r>
        <w:rPr>
          <w:rFonts w:ascii="Times New Roman" w:hAnsi="Times New Roman" w:eastAsia="Times New Roman" w:cs="Times New Roman"/>
          <w:b w:val="0"/>
          <w:i w:val="0"/>
          <w:sz w:val="24"/>
        </w:rPr>
        <w:tab/>
        <w:t>12</w:t>
      </w:r>
    </w:p>
    <w:p>
      <w:pPr>
        <w:spacing w:before="0" w:after="0" w:line="288" w:lineRule="auto"/>
        <w:ind w:left="397"/>
        <w:tabs>
          <w:tab w:val="right" w:leader="dot" w:pos="8788"/>
        </w:tabs>
      </w:pPr>
      <w:r>
        <w:rPr>
          <w:rFonts w:ascii="Times New Roman" w:hAnsi="Times New Roman" w:eastAsia="Times New Roman" w:cs="Times New Roman"/>
          <w:b w:val="0"/>
          <w:i w:val="0"/>
          <w:sz w:val="24"/>
        </w:rPr>
        <w:t>6.6. Đặc trưng và cửa sổ cho LSTM</w:t>
      </w:r>
      <w:r>
        <w:rPr>
          <w:rFonts w:ascii="Times New Roman" w:hAnsi="Times New Roman" w:eastAsia="Times New Roman" w:cs="Times New Roman"/>
          <w:b w:val="0"/>
          <w:i w:val="0"/>
          <w:sz w:val="24"/>
        </w:rPr>
        <w:tab/>
        <w:t>12</w:t>
      </w:r>
    </w:p>
    <w:p>
      <w:pPr>
        <w:spacing w:before="0" w:after="0" w:line="288" w:lineRule="auto"/>
        <w:ind w:left="0"/>
        <w:tabs>
          <w:tab w:val="right" w:leader="dot" w:pos="8788"/>
        </w:tabs>
      </w:pPr>
      <w:r>
        <w:rPr>
          <w:rFonts w:ascii="Times New Roman" w:hAnsi="Times New Roman" w:eastAsia="Times New Roman" w:cs="Times New Roman"/>
          <w:b/>
          <w:i w:val="0"/>
          <w:sz w:val="24"/>
        </w:rPr>
        <w:t>7. PHƯƠNG PHÁP VÀ KẾ HOẠCH THỰC NGHIỆM</w:t>
      </w:r>
      <w:r>
        <w:rPr>
          <w:rFonts w:ascii="Times New Roman" w:hAnsi="Times New Roman" w:eastAsia="Times New Roman" w:cs="Times New Roman"/>
          <w:b/>
          <w:i w:val="0"/>
          <w:sz w:val="24"/>
        </w:rPr>
        <w:tab/>
        <w:t>13</w:t>
      </w:r>
    </w:p>
    <w:p>
      <w:pPr>
        <w:spacing w:before="0" w:after="0" w:line="288" w:lineRule="auto"/>
        <w:ind w:left="397"/>
        <w:tabs>
          <w:tab w:val="right" w:leader="dot" w:pos="8788"/>
        </w:tabs>
      </w:pPr>
      <w:r>
        <w:rPr>
          <w:rFonts w:ascii="Times New Roman" w:hAnsi="Times New Roman" w:eastAsia="Times New Roman" w:cs="Times New Roman"/>
          <w:b w:val="0"/>
          <w:i w:val="0"/>
          <w:sz w:val="24"/>
        </w:rPr>
        <w:t>7.1. Lựa chọn phương pháp</w:t>
      </w:r>
      <w:r>
        <w:rPr>
          <w:rFonts w:ascii="Times New Roman" w:hAnsi="Times New Roman" w:eastAsia="Times New Roman" w:cs="Times New Roman"/>
          <w:b w:val="0"/>
          <w:i w:val="0"/>
          <w:sz w:val="24"/>
        </w:rPr>
        <w:tab/>
        <w:t>13</w:t>
      </w:r>
    </w:p>
    <w:p>
      <w:pPr>
        <w:spacing w:before="0" w:after="0" w:line="288" w:lineRule="auto"/>
        <w:ind w:left="397"/>
        <w:tabs>
          <w:tab w:val="right" w:leader="dot" w:pos="8788"/>
        </w:tabs>
      </w:pPr>
      <w:r>
        <w:rPr>
          <w:rFonts w:ascii="Times New Roman" w:hAnsi="Times New Roman" w:eastAsia="Times New Roman" w:cs="Times New Roman"/>
          <w:b w:val="0"/>
          <w:i w:val="0"/>
          <w:sz w:val="24"/>
        </w:rPr>
        <w:t>7.2. Kiến trúc và huấn luyện</w:t>
      </w:r>
      <w:r>
        <w:rPr>
          <w:rFonts w:ascii="Times New Roman" w:hAnsi="Times New Roman" w:eastAsia="Times New Roman" w:cs="Times New Roman"/>
          <w:b w:val="0"/>
          <w:i w:val="0"/>
          <w:sz w:val="24"/>
        </w:rPr>
        <w:tab/>
        <w:t>13</w:t>
      </w:r>
    </w:p>
    <w:p>
      <w:pPr>
        <w:spacing w:before="0" w:after="0" w:line="288" w:lineRule="auto"/>
        <w:ind w:left="397"/>
        <w:tabs>
          <w:tab w:val="right" w:leader="dot" w:pos="8788"/>
        </w:tabs>
      </w:pPr>
      <w:r>
        <w:rPr>
          <w:rFonts w:ascii="Times New Roman" w:hAnsi="Times New Roman" w:eastAsia="Times New Roman" w:cs="Times New Roman"/>
          <w:b w:val="0"/>
          <w:i w:val="0"/>
          <w:sz w:val="24"/>
        </w:rPr>
        <w:t>7.3. Quy trình tổng thể</w:t>
      </w:r>
      <w:r>
        <w:rPr>
          <w:rFonts w:ascii="Times New Roman" w:hAnsi="Times New Roman" w:eastAsia="Times New Roman" w:cs="Times New Roman"/>
          <w:b w:val="0"/>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7.4. Thiết kế thực nghiệm</w:t>
      </w:r>
      <w:r>
        <w:rPr>
          <w:rFonts w:ascii="Times New Roman" w:hAnsi="Times New Roman" w:eastAsia="Times New Roman" w:cs="Times New Roman"/>
          <w:b w:val="0"/>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7.5. Độ đo và notebook</w:t>
      </w:r>
      <w:r>
        <w:rPr>
          <w:rFonts w:ascii="Times New Roman" w:hAnsi="Times New Roman" w:eastAsia="Times New Roman" w:cs="Times New Roman"/>
          <w:b w:val="0"/>
          <w:i w:val="0"/>
          <w:sz w:val="24"/>
        </w:rPr>
        <w:tab/>
        <w:t>15</w:t>
      </w:r>
    </w:p>
    <w:p>
      <w:pPr>
        <w:spacing w:before="0" w:after="0" w:line="288" w:lineRule="auto"/>
        <w:ind w:left="397"/>
        <w:tabs>
          <w:tab w:val="right" w:leader="dot" w:pos="8788"/>
        </w:tabs>
      </w:pPr>
      <w:r>
        <w:rPr>
          <w:rFonts w:ascii="Times New Roman" w:hAnsi="Times New Roman" w:eastAsia="Times New Roman" w:cs="Times New Roman"/>
          <w:b w:val="0"/>
          <w:i w:val="0"/>
          <w:sz w:val="24"/>
        </w:rPr>
        <w:t>7.6. Đánh giá trượt và kiểm định thống kê (phần 2)</w:t>
      </w:r>
      <w:r>
        <w:rPr>
          <w:rFonts w:ascii="Times New Roman" w:hAnsi="Times New Roman" w:eastAsia="Times New Roman" w:cs="Times New Roman"/>
          <w:b w:val="0"/>
          <w:i w:val="0"/>
          <w:sz w:val="24"/>
        </w:rPr>
        <w:tab/>
        <w:t>15</w:t>
      </w:r>
    </w:p>
    <w:p>
      <w:pPr>
        <w:spacing w:before="0" w:after="0" w:line="288" w:lineRule="auto"/>
        <w:ind w:left="0"/>
        <w:tabs>
          <w:tab w:val="right" w:leader="dot" w:pos="8788"/>
        </w:tabs>
      </w:pPr>
      <w:r>
        <w:rPr>
          <w:rFonts w:ascii="Times New Roman" w:hAnsi="Times New Roman" w:eastAsia="Times New Roman" w:cs="Times New Roman"/>
          <w:b/>
          <w:i w:val="0"/>
          <w:sz w:val="24"/>
        </w:rPr>
        <w:t>8. KẾT QUẢ KỲ VỌNG VÀ KẾT QUẢ THỰC NGHIỆM</w:t>
      </w:r>
      <w:r>
        <w:rPr>
          <w:rFonts w:ascii="Times New Roman" w:hAnsi="Times New Roman" w:eastAsia="Times New Roman" w:cs="Times New Roman"/>
          <w:b/>
          <w:i w:val="0"/>
          <w:sz w:val="24"/>
        </w:rPr>
        <w:tab/>
        <w:t>16</w:t>
      </w:r>
    </w:p>
    <w:p>
      <w:pPr>
        <w:spacing w:before="0" w:after="0" w:line="288" w:lineRule="auto"/>
        <w:ind w:left="397"/>
        <w:tabs>
          <w:tab w:val="right" w:leader="dot" w:pos="8788"/>
        </w:tabs>
      </w:pPr>
      <w:r>
        <w:rPr>
          <w:rFonts w:ascii="Times New Roman" w:hAnsi="Times New Roman" w:eastAsia="Times New Roman" w:cs="Times New Roman"/>
          <w:b w:val="0"/>
          <w:i w:val="0"/>
          <w:sz w:val="24"/>
        </w:rPr>
        <w:t>8.1. Kết quả kỳ vọng (giả thuyết)</w:t>
      </w:r>
      <w:r>
        <w:rPr>
          <w:rFonts w:ascii="Times New Roman" w:hAnsi="Times New Roman" w:eastAsia="Times New Roman" w:cs="Times New Roman"/>
          <w:b w:val="0"/>
          <w:i w:val="0"/>
          <w:sz w:val="24"/>
        </w:rPr>
        <w:tab/>
        <w:t>16</w:t>
      </w:r>
    </w:p>
    <w:p>
      <w:pPr>
        <w:spacing w:before="0" w:after="0" w:line="288" w:lineRule="auto"/>
        <w:ind w:left="397"/>
        <w:tabs>
          <w:tab w:val="right" w:leader="dot" w:pos="8788"/>
        </w:tabs>
      </w:pPr>
      <w:r>
        <w:rPr>
          <w:rFonts w:ascii="Times New Roman" w:hAnsi="Times New Roman" w:eastAsia="Times New Roman" w:cs="Times New Roman"/>
          <w:b w:val="0"/>
          <w:i w:val="0"/>
          <w:sz w:val="24"/>
        </w:rPr>
        <w:t>8.2. Phần 1: kết quả trên một lần chia</w:t>
      </w:r>
      <w:r>
        <w:rPr>
          <w:rFonts w:ascii="Times New Roman" w:hAnsi="Times New Roman" w:eastAsia="Times New Roman" w:cs="Times New Roman"/>
          <w:b w:val="0"/>
          <w:i w:val="0"/>
          <w:sz w:val="24"/>
        </w:rPr>
        <w:tab/>
        <w:t>17</w:t>
      </w:r>
    </w:p>
    <w:p>
      <w:pPr>
        <w:spacing w:before="0" w:after="0" w:line="288" w:lineRule="auto"/>
        <w:ind w:left="397"/>
        <w:tabs>
          <w:tab w:val="right" w:leader="dot" w:pos="8788"/>
        </w:tabs>
      </w:pPr>
      <w:r>
        <w:rPr>
          <w:rFonts w:ascii="Times New Roman" w:hAnsi="Times New Roman" w:eastAsia="Times New Roman" w:cs="Times New Roman"/>
          <w:b w:val="0"/>
          <w:i w:val="0"/>
          <w:sz w:val="24"/>
        </w:rPr>
        <w:t>8.3. RQ3: đóng góp riêng của khuyến mãi và thời tiết</w:t>
      </w:r>
      <w:r>
        <w:rPr>
          <w:rFonts w:ascii="Times New Roman" w:hAnsi="Times New Roman" w:eastAsia="Times New Roman" w:cs="Times New Roman"/>
          <w:b w:val="0"/>
          <w:i w:val="0"/>
          <w:sz w:val="24"/>
        </w:rPr>
        <w:tab/>
        <w:t>17</w:t>
      </w:r>
    </w:p>
    <w:p>
      <w:pPr>
        <w:spacing w:before="0" w:after="0" w:line="288" w:lineRule="auto"/>
        <w:ind w:left="397"/>
        <w:tabs>
          <w:tab w:val="right" w:leader="dot" w:pos="8788"/>
        </w:tabs>
      </w:pPr>
      <w:r>
        <w:rPr>
          <w:rFonts w:ascii="Times New Roman" w:hAnsi="Times New Roman" w:eastAsia="Times New Roman" w:cs="Times New Roman"/>
          <w:b w:val="0"/>
          <w:i w:val="0"/>
          <w:sz w:val="24"/>
        </w:rPr>
        <w:t>8.4. RQ5: độ ổn định qua seed và tuần kiểm tra</w:t>
      </w:r>
      <w:r>
        <w:rPr>
          <w:rFonts w:ascii="Times New Roman" w:hAnsi="Times New Roman" w:eastAsia="Times New Roman" w:cs="Times New Roman"/>
          <w:b w:val="0"/>
          <w:i w:val="0"/>
          <w:sz w:val="24"/>
        </w:rPr>
        <w:tab/>
        <w:t>19</w:t>
      </w:r>
    </w:p>
    <w:p>
      <w:pPr>
        <w:spacing w:before="0" w:after="0" w:line="288" w:lineRule="auto"/>
        <w:ind w:left="397"/>
        <w:tabs>
          <w:tab w:val="right" w:leader="dot" w:pos="8788"/>
        </w:tabs>
      </w:pPr>
      <w:r>
        <w:rPr>
          <w:rFonts w:ascii="Times New Roman" w:hAnsi="Times New Roman" w:eastAsia="Times New Roman" w:cs="Times New Roman"/>
          <w:b w:val="0"/>
          <w:i w:val="0"/>
          <w:sz w:val="24"/>
        </w:rPr>
        <w:t>8.5. Đối chiếu giả thuyết</w:t>
      </w:r>
      <w:r>
        <w:rPr>
          <w:rFonts w:ascii="Times New Roman" w:hAnsi="Times New Roman" w:eastAsia="Times New Roman" w:cs="Times New Roman"/>
          <w:b w:val="0"/>
          <w:i w:val="0"/>
          <w:sz w:val="24"/>
        </w:rPr>
        <w:tab/>
        <w:t>20</w:t>
      </w:r>
    </w:p>
    <w:p>
      <w:pPr>
        <w:spacing w:before="0" w:after="0" w:line="288" w:lineRule="auto"/>
        <w:ind w:left="0"/>
        <w:tabs>
          <w:tab w:val="right" w:leader="dot" w:pos="8788"/>
        </w:tabs>
      </w:pPr>
      <w:r>
        <w:rPr>
          <w:rFonts w:ascii="Times New Roman" w:hAnsi="Times New Roman" w:eastAsia="Times New Roman" w:cs="Times New Roman"/>
          <w:b/>
          <w:i w:val="0"/>
          <w:sz w:val="24"/>
        </w:rPr>
        <w:t>9. ĐÓNG GÓP, HẠN CHẾ VÀ HƯỚNG PHÁT TRIỂN</w:t>
      </w:r>
      <w:r>
        <w:rPr>
          <w:rFonts w:ascii="Times New Roman" w:hAnsi="Times New Roman" w:eastAsia="Times New Roman" w:cs="Times New Roman"/>
          <w:b/>
          <w:i w:val="0"/>
          <w:sz w:val="24"/>
        </w:rPr>
        <w:tab/>
        <w:t>21</w:t>
      </w:r>
    </w:p>
    <w:p>
      <w:pPr>
        <w:spacing w:before="0" w:after="0" w:line="288" w:lineRule="auto"/>
        <w:ind w:left="397"/>
        <w:tabs>
          <w:tab w:val="right" w:leader="dot" w:pos="8788"/>
        </w:tabs>
      </w:pPr>
      <w:r>
        <w:rPr>
          <w:rFonts w:ascii="Times New Roman" w:hAnsi="Times New Roman" w:eastAsia="Times New Roman" w:cs="Times New Roman"/>
          <w:b w:val="0"/>
          <w:i w:val="0"/>
          <w:sz w:val="24"/>
        </w:rPr>
        <w:t>9.1. Đóng góp</w:t>
      </w:r>
      <w:r>
        <w:rPr>
          <w:rFonts w:ascii="Times New Roman" w:hAnsi="Times New Roman" w:eastAsia="Times New Roman" w:cs="Times New Roman"/>
          <w:b w:val="0"/>
          <w:i w:val="0"/>
          <w:sz w:val="24"/>
        </w:rPr>
        <w:tab/>
        <w:t>21</w:t>
      </w:r>
    </w:p>
    <w:p>
      <w:pPr>
        <w:spacing w:before="0" w:after="0" w:line="288" w:lineRule="auto"/>
        <w:ind w:left="397"/>
        <w:tabs>
          <w:tab w:val="right" w:leader="dot" w:pos="8788"/>
        </w:tabs>
      </w:pPr>
      <w:r>
        <w:rPr>
          <w:rFonts w:ascii="Times New Roman" w:hAnsi="Times New Roman" w:eastAsia="Times New Roman" w:cs="Times New Roman"/>
          <w:b w:val="0"/>
          <w:i w:val="0"/>
          <w:sz w:val="24"/>
        </w:rPr>
        <w:t>9.2. Hạn chế và rủi ro</w:t>
      </w:r>
      <w:r>
        <w:rPr>
          <w:rFonts w:ascii="Times New Roman" w:hAnsi="Times New Roman" w:eastAsia="Times New Roman" w:cs="Times New Roman"/>
          <w:b w:val="0"/>
          <w:i w:val="0"/>
          <w:sz w:val="24"/>
        </w:rPr>
        <w:tab/>
        <w:t>21</w:t>
      </w:r>
    </w:p>
    <w:p>
      <w:pPr>
        <w:spacing w:before="0" w:after="0" w:line="288" w:lineRule="auto"/>
        <w:ind w:left="397"/>
        <w:tabs>
          <w:tab w:val="right" w:leader="dot" w:pos="8788"/>
        </w:tabs>
      </w:pPr>
      <w:r>
        <w:rPr>
          <w:rFonts w:ascii="Times New Roman" w:hAnsi="Times New Roman" w:eastAsia="Times New Roman" w:cs="Times New Roman"/>
          <w:b w:val="0"/>
          <w:i w:val="0"/>
          <w:sz w:val="24"/>
        </w:rPr>
        <w:t>9.3. Hướng phát triển và kết luận</w:t>
      </w:r>
      <w:r>
        <w:rPr>
          <w:rFonts w:ascii="Times New Roman" w:hAnsi="Times New Roman" w:eastAsia="Times New Roman" w:cs="Times New Roman"/>
          <w:b w:val="0"/>
          <w:i w:val="0"/>
          <w:sz w:val="24"/>
        </w:rPr>
        <w:tab/>
        <w:t>21</w:t>
      </w:r>
    </w:p>
    <w:p>
      <w:pPr>
        <w:spacing w:before="0" w:after="0" w:line="288" w:lineRule="auto"/>
        <w:ind w:left="0"/>
        <w:tabs>
          <w:tab w:val="right" w:leader="dot" w:pos="8788"/>
        </w:tabs>
      </w:pPr>
      <w:r>
        <w:rPr>
          <w:rFonts w:ascii="Times New Roman" w:hAnsi="Times New Roman" w:eastAsia="Times New Roman" w:cs="Times New Roman"/>
          <w:b/>
          <w:i w:val="0"/>
          <w:sz w:val="24"/>
        </w:rPr>
        <w:t>TÀI LIỆU THAM KHẢO</w:t>
      </w:r>
      <w:r>
        <w:rPr>
          <w:rFonts w:ascii="Times New Roman" w:hAnsi="Times New Roman" w:eastAsia="Times New Roman" w:cs="Times New Roman"/>
          <w:b/>
          <w:i w:val="0"/>
          <w:sz w:val="24"/>
        </w:rPr>
        <w:tab/>
        <w:t>22</w:t>
      </w:r>
      <w:r>
        <w:fldChar w:fldCharType="end"/>
      </w:r>
    </w:p>
    <w:p>
      <w:pPr>
        <w:keepNext/>
        <w:keepLines/>
        <w:spacing w:before="360" w:after="160" w:line="276" w:lineRule="auto"/>
      </w:pPr>
      <w:r>
        <w:rPr>
          <w:rFonts w:ascii="Times New Roman" w:hAnsi="Times New Roman" w:eastAsia="Times New Roman" w:cs="Times New Roman"/>
          <w:b/>
          <w:i w:val="0"/>
          <w:color w:val="1A5276"/>
          <w:sz w:val="30"/>
        </w:rPr>
        <w:t>DANH MỤC BẢNG</w:t>
      </w:r>
    </w:p>
    <w:p>
      <w:pPr>
        <w:spacing w:before="0" w:after="0" w:line="288" w:lineRule="auto"/>
        <w:ind w:left="0"/>
        <w:tabs>
          <w:tab w:val="right" w:leader="dot" w:pos="8788"/>
        </w:tabs>
      </w:pPr>
      <w:r>
        <w:rPr>
          <w:rFonts w:ascii="Times New Roman" w:hAnsi="Times New Roman" w:eastAsia="Times New Roman" w:cs="Times New Roman"/>
          <w:b w:val="0"/>
          <w:i w:val="0"/>
          <w:sz w:val="24"/>
        </w:rPr>
        <w:t>Bảng 1: Câu hỏi nghiên cứu và thí nghiệm trả lời</w:t>
      </w:r>
      <w:r>
        <w:rPr>
          <w:rFonts w:ascii="Times New Roman" w:hAnsi="Times New Roman" w:eastAsia="Times New Roman" w:cs="Times New Roman"/>
          <w:b w:val="0"/>
          <w:i w:val="0"/>
          <w:sz w:val="24"/>
        </w:rPr>
        <w:tab/>
        <w:t>6</w:t>
      </w:r>
    </w:p>
    <w:p>
      <w:pPr>
        <w:spacing w:before="0" w:after="0" w:line="288" w:lineRule="auto"/>
        <w:ind w:left="0"/>
        <w:tabs>
          <w:tab w:val="right" w:leader="dot" w:pos="8788"/>
        </w:tabs>
      </w:pPr>
      <w:r>
        <w:rPr>
          <w:rFonts w:ascii="Times New Roman" w:hAnsi="Times New Roman" w:eastAsia="Times New Roman" w:cs="Times New Roman"/>
          <w:b w:val="0"/>
          <w:i w:val="0"/>
          <w:sz w:val="24"/>
        </w:rPr>
        <w:t>Bảng 2: So sánh các nghiên cứu liên quan</w:t>
      </w:r>
      <w:r>
        <w:rPr>
          <w:rFonts w:ascii="Times New Roman" w:hAnsi="Times New Roman" w:eastAsia="Times New Roman" w:cs="Times New Roman"/>
          <w:b w:val="0"/>
          <w:i w:val="0"/>
          <w:sz w:val="24"/>
        </w:rPr>
        <w:tab/>
        <w:t>8</w:t>
      </w:r>
    </w:p>
    <w:p>
      <w:pPr>
        <w:spacing w:before="0" w:after="0" w:line="288" w:lineRule="auto"/>
        <w:ind w:left="0"/>
        <w:tabs>
          <w:tab w:val="right" w:leader="dot" w:pos="8788"/>
        </w:tabs>
      </w:pPr>
      <w:r>
        <w:rPr>
          <w:rFonts w:ascii="Times New Roman" w:hAnsi="Times New Roman" w:eastAsia="Times New Roman" w:cs="Times New Roman"/>
          <w:b w:val="0"/>
          <w:i w:val="0"/>
          <w:sz w:val="24"/>
        </w:rPr>
        <w:t>Bảng 3: Đặc tả bài toán</w:t>
      </w:r>
      <w:r>
        <w:rPr>
          <w:rFonts w:ascii="Times New Roman" w:hAnsi="Times New Roman" w:eastAsia="Times New Roman" w:cs="Times New Roman"/>
          <w:b w:val="0"/>
          <w:i w:val="0"/>
          <w:sz w:val="24"/>
        </w:rPr>
        <w:tab/>
        <w:t>8</w:t>
      </w:r>
    </w:p>
    <w:p>
      <w:pPr>
        <w:spacing w:before="0" w:after="0" w:line="288" w:lineRule="auto"/>
        <w:ind w:left="0"/>
        <w:tabs>
          <w:tab w:val="right" w:leader="dot" w:pos="8788"/>
        </w:tabs>
      </w:pPr>
      <w:r>
        <w:rPr>
          <w:rFonts w:ascii="Times New Roman" w:hAnsi="Times New Roman" w:eastAsia="Times New Roman" w:cs="Times New Roman"/>
          <w:b w:val="0"/>
          <w:i w:val="0"/>
          <w:sz w:val="24"/>
        </w:rPr>
        <w:t>Bảng 4: Thông tin chung về FreshRetailNet-50K</w:t>
      </w:r>
      <w:r>
        <w:rPr>
          <w:rFonts w:ascii="Times New Roman" w:hAnsi="Times New Roman" w:eastAsia="Times New Roman" w:cs="Times New Roman"/>
          <w:b w:val="0"/>
          <w:i w:val="0"/>
          <w:sz w:val="24"/>
        </w:rPr>
        <w:tab/>
        <w:t>9</w:t>
      </w:r>
    </w:p>
    <w:p>
      <w:pPr>
        <w:spacing w:before="0" w:after="0" w:line="288" w:lineRule="auto"/>
        <w:ind w:left="0"/>
        <w:tabs>
          <w:tab w:val="right" w:leader="dot" w:pos="8788"/>
        </w:tabs>
      </w:pPr>
      <w:r>
        <w:rPr>
          <w:rFonts w:ascii="Times New Roman" w:hAnsi="Times New Roman" w:eastAsia="Times New Roman" w:cs="Times New Roman"/>
          <w:b w:val="0"/>
          <w:i w:val="0"/>
          <w:sz w:val="24"/>
        </w:rPr>
        <w:t>Bảng 5: Các trường dữ liệu sử dụng</w:t>
      </w:r>
      <w:r>
        <w:rPr>
          <w:rFonts w:ascii="Times New Roman" w:hAnsi="Times New Roman" w:eastAsia="Times New Roman" w:cs="Times New Roman"/>
          <w:b w:val="0"/>
          <w:i w:val="0"/>
          <w:sz w:val="24"/>
        </w:rPr>
        <w:tab/>
        <w:t>10</w:t>
      </w:r>
    </w:p>
    <w:p>
      <w:pPr>
        <w:spacing w:before="0" w:after="0" w:line="288" w:lineRule="auto"/>
        <w:ind w:left="0"/>
        <w:tabs>
          <w:tab w:val="right" w:leader="dot" w:pos="8788"/>
        </w:tabs>
      </w:pPr>
      <w:r>
        <w:rPr>
          <w:rFonts w:ascii="Times New Roman" w:hAnsi="Times New Roman" w:eastAsia="Times New Roman" w:cs="Times New Roman"/>
          <w:b w:val="0"/>
          <w:i w:val="0"/>
          <w:sz w:val="24"/>
        </w:rPr>
        <w:t>Bảng 6: Kế hoạch chia dữ liệu</w:t>
      </w:r>
      <w:r>
        <w:rPr>
          <w:rFonts w:ascii="Times New Roman" w:hAnsi="Times New Roman" w:eastAsia="Times New Roman" w:cs="Times New Roman"/>
          <w:b w:val="0"/>
          <w:i w:val="0"/>
          <w:sz w:val="24"/>
        </w:rPr>
        <w:tab/>
        <w:t>11</w:t>
      </w:r>
    </w:p>
    <w:p>
      <w:pPr>
        <w:spacing w:before="0" w:after="0" w:line="288" w:lineRule="auto"/>
        <w:ind w:left="0"/>
        <w:tabs>
          <w:tab w:val="right" w:leader="dot" w:pos="8788"/>
        </w:tabs>
      </w:pPr>
      <w:r>
        <w:rPr>
          <w:rFonts w:ascii="Times New Roman" w:hAnsi="Times New Roman" w:eastAsia="Times New Roman" w:cs="Times New Roman"/>
          <w:b w:val="0"/>
          <w:i w:val="0"/>
          <w:sz w:val="24"/>
        </w:rPr>
        <w:t>Bảng 7: Đặc trưng đầu vào</w:t>
      </w:r>
      <w:r>
        <w:rPr>
          <w:rFonts w:ascii="Times New Roman" w:hAnsi="Times New Roman" w:eastAsia="Times New Roman" w:cs="Times New Roman"/>
          <w:b w:val="0"/>
          <w:i w:val="0"/>
          <w:sz w:val="24"/>
        </w:rPr>
        <w:tab/>
        <w:t>12</w:t>
      </w:r>
    </w:p>
    <w:p>
      <w:pPr>
        <w:spacing w:before="0" w:after="0" w:line="288" w:lineRule="auto"/>
        <w:ind w:left="0"/>
        <w:tabs>
          <w:tab w:val="right" w:leader="dot" w:pos="8788"/>
        </w:tabs>
      </w:pPr>
      <w:r>
        <w:rPr>
          <w:rFonts w:ascii="Times New Roman" w:hAnsi="Times New Roman" w:eastAsia="Times New Roman" w:cs="Times New Roman"/>
          <w:b w:val="0"/>
          <w:i w:val="0"/>
          <w:sz w:val="24"/>
        </w:rPr>
        <w:t>Bảng 8: Cấu hình mô hình LSTM</w:t>
      </w:r>
      <w:r>
        <w:rPr>
          <w:rFonts w:ascii="Times New Roman" w:hAnsi="Times New Roman" w:eastAsia="Times New Roman" w:cs="Times New Roman"/>
          <w:b w:val="0"/>
          <w:i w:val="0"/>
          <w:sz w:val="24"/>
        </w:rPr>
        <w:tab/>
        <w:t>13</w:t>
      </w:r>
    </w:p>
    <w:p>
      <w:pPr>
        <w:spacing w:before="0" w:after="0" w:line="288" w:lineRule="auto"/>
        <w:ind w:left="0"/>
        <w:tabs>
          <w:tab w:val="right" w:leader="dot" w:pos="8788"/>
        </w:tabs>
      </w:pPr>
      <w:r>
        <w:rPr>
          <w:rFonts w:ascii="Times New Roman" w:hAnsi="Times New Roman" w:eastAsia="Times New Roman" w:cs="Times New Roman"/>
          <w:b w:val="0"/>
          <w:i w:val="0"/>
          <w:sz w:val="24"/>
        </w:rPr>
        <w:t>Bảng 9: Thiết kế thực nghiệm</w:t>
      </w:r>
      <w:r>
        <w:rPr>
          <w:rFonts w:ascii="Times New Roman" w:hAnsi="Times New Roman" w:eastAsia="Times New Roman" w:cs="Times New Roman"/>
          <w:b w:val="0"/>
          <w:i w:val="0"/>
          <w:sz w:val="24"/>
        </w:rPr>
        <w:tab/>
        <w:t>14</w:t>
      </w:r>
    </w:p>
    <w:p>
      <w:pPr>
        <w:spacing w:before="0" w:after="0" w:line="288" w:lineRule="auto"/>
        <w:ind w:left="0"/>
        <w:tabs>
          <w:tab w:val="right" w:leader="dot" w:pos="8788"/>
        </w:tabs>
      </w:pPr>
      <w:r>
        <w:rPr>
          <w:rFonts w:ascii="Times New Roman" w:hAnsi="Times New Roman" w:eastAsia="Times New Roman" w:cs="Times New Roman"/>
          <w:b w:val="0"/>
          <w:i w:val="0"/>
          <w:sz w:val="24"/>
        </w:rPr>
        <w:t>Bảng 10: Năm tuần kiểm tra trượt</w:t>
      </w:r>
      <w:r>
        <w:rPr>
          <w:rFonts w:ascii="Times New Roman" w:hAnsi="Times New Roman" w:eastAsia="Times New Roman" w:cs="Times New Roman"/>
          <w:b w:val="0"/>
          <w:i w:val="0"/>
          <w:sz w:val="24"/>
        </w:rPr>
        <w:tab/>
        <w:t>15</w:t>
      </w:r>
    </w:p>
    <w:p>
      <w:pPr>
        <w:spacing w:before="0" w:after="0" w:line="288" w:lineRule="auto"/>
        <w:ind w:left="0"/>
        <w:tabs>
          <w:tab w:val="right" w:leader="dot" w:pos="8788"/>
        </w:tabs>
      </w:pPr>
      <w:r>
        <w:rPr>
          <w:rFonts w:ascii="Times New Roman" w:hAnsi="Times New Roman" w:eastAsia="Times New Roman" w:cs="Times New Roman"/>
          <w:b w:val="0"/>
          <w:i w:val="0"/>
          <w:sz w:val="24"/>
        </w:rPr>
        <w:t>Bảng 11: Kết quả trên 7 ngày kiểm tra (seed 42)</w:t>
      </w:r>
      <w:r>
        <w:rPr>
          <w:rFonts w:ascii="Times New Roman" w:hAnsi="Times New Roman" w:eastAsia="Times New Roman" w:cs="Times New Roman"/>
          <w:b w:val="0"/>
          <w:i w:val="0"/>
          <w:sz w:val="24"/>
        </w:rPr>
        <w:tab/>
        <w:t>17</w:t>
      </w:r>
    </w:p>
    <w:p>
      <w:pPr>
        <w:spacing w:before="0" w:after="0" w:line="288" w:lineRule="auto"/>
        <w:ind w:left="0"/>
        <w:tabs>
          <w:tab w:val="right" w:leader="dot" w:pos="8788"/>
        </w:tabs>
      </w:pPr>
      <w:r>
        <w:rPr>
          <w:rFonts w:ascii="Times New Roman" w:hAnsi="Times New Roman" w:eastAsia="Times New Roman" w:cs="Times New Roman"/>
          <w:b w:val="0"/>
          <w:i w:val="0"/>
          <w:sz w:val="24"/>
        </w:rPr>
        <w:t>Bảng 12: RQ3: ablation qua 25 lần chạy</w:t>
      </w:r>
      <w:r>
        <w:rPr>
          <w:rFonts w:ascii="Times New Roman" w:hAnsi="Times New Roman" w:eastAsia="Times New Roman" w:cs="Times New Roman"/>
          <w:b w:val="0"/>
          <w:i w:val="0"/>
          <w:sz w:val="24"/>
        </w:rPr>
        <w:tab/>
        <w:t>17</w:t>
      </w:r>
    </w:p>
    <w:p>
      <w:pPr>
        <w:spacing w:before="0" w:after="0" w:line="288" w:lineRule="auto"/>
        <w:ind w:left="0"/>
        <w:tabs>
          <w:tab w:val="right" w:leader="dot" w:pos="8788"/>
        </w:tabs>
      </w:pPr>
      <w:r>
        <w:rPr>
          <w:rFonts w:ascii="Times New Roman" w:hAnsi="Times New Roman" w:eastAsia="Times New Roman" w:cs="Times New Roman"/>
          <w:b w:val="0"/>
          <w:i w:val="0"/>
          <w:sz w:val="24"/>
        </w:rPr>
        <w:t>Bảng 13: RQ3: sai số train, validation và test</w:t>
      </w:r>
      <w:r>
        <w:rPr>
          <w:rFonts w:ascii="Times New Roman" w:hAnsi="Times New Roman" w:eastAsia="Times New Roman" w:cs="Times New Roman"/>
          <w:b w:val="0"/>
          <w:i w:val="0"/>
          <w:sz w:val="24"/>
        </w:rPr>
        <w:tab/>
        <w:t>18</w:t>
      </w:r>
    </w:p>
    <w:p>
      <w:pPr>
        <w:spacing w:before="0" w:after="0" w:line="288" w:lineRule="auto"/>
        <w:ind w:left="0"/>
        <w:tabs>
          <w:tab w:val="right" w:leader="dot" w:pos="8788"/>
        </w:tabs>
      </w:pPr>
      <w:r>
        <w:rPr>
          <w:rFonts w:ascii="Times New Roman" w:hAnsi="Times New Roman" w:eastAsia="Times New Roman" w:cs="Times New Roman"/>
          <w:b w:val="0"/>
          <w:i w:val="0"/>
          <w:sz w:val="24"/>
        </w:rPr>
        <w:t>Bảng 14: RQ5: trung bình ± độ lệch chuẩn qua 5 seed × 5 tuần</w:t>
      </w:r>
      <w:r>
        <w:rPr>
          <w:rFonts w:ascii="Times New Roman" w:hAnsi="Times New Roman" w:eastAsia="Times New Roman" w:cs="Times New Roman"/>
          <w:b w:val="0"/>
          <w:i w:val="0"/>
          <w:sz w:val="24"/>
        </w:rPr>
        <w:tab/>
        <w:t>19</w:t>
      </w:r>
    </w:p>
    <w:p>
      <w:pPr>
        <w:spacing w:before="0" w:after="0" w:line="288" w:lineRule="auto"/>
        <w:ind w:left="0"/>
        <w:tabs>
          <w:tab w:val="right" w:leader="dot" w:pos="8788"/>
        </w:tabs>
      </w:pPr>
      <w:r>
        <w:rPr>
          <w:rFonts w:ascii="Times New Roman" w:hAnsi="Times New Roman" w:eastAsia="Times New Roman" w:cs="Times New Roman"/>
          <w:b w:val="0"/>
          <w:i w:val="0"/>
          <w:sz w:val="24"/>
        </w:rPr>
        <w:t>Bảng 15: RQ5: Wilcoxon trên MAE theo chuỗi (n = 1,000), hiệu chỉnh Holm</w:t>
      </w:r>
      <w:r>
        <w:rPr>
          <w:rFonts w:ascii="Times New Roman" w:hAnsi="Times New Roman" w:eastAsia="Times New Roman" w:cs="Times New Roman"/>
          <w:b w:val="0"/>
          <w:i w:val="0"/>
          <w:sz w:val="24"/>
        </w:rPr>
        <w:tab/>
        <w:t>19</w:t>
      </w:r>
    </w:p>
    <w:p>
      <w:pPr>
        <w:spacing w:before="0" w:after="0" w:line="288" w:lineRule="auto"/>
        <w:ind w:left="0"/>
        <w:tabs>
          <w:tab w:val="right" w:leader="dot" w:pos="8788"/>
        </w:tabs>
      </w:pPr>
      <w:r>
        <w:rPr>
          <w:rFonts w:ascii="Times New Roman" w:hAnsi="Times New Roman" w:eastAsia="Times New Roman" w:cs="Times New Roman"/>
          <w:b w:val="0"/>
          <w:i w:val="0"/>
          <w:sz w:val="24"/>
        </w:rPr>
        <w:t>Bảng 16: RQ5: kiểm định phụ (Diebold–Mariano và Wilcoxon theo lần chạy)</w:t>
      </w:r>
      <w:r>
        <w:rPr>
          <w:rFonts w:ascii="Times New Roman" w:hAnsi="Times New Roman" w:eastAsia="Times New Roman" w:cs="Times New Roman"/>
          <w:b w:val="0"/>
          <w:i w:val="0"/>
          <w:sz w:val="24"/>
        </w:rPr>
        <w:tab/>
        <w:t>20</w:t>
      </w:r>
    </w:p>
    <w:p>
      <w:pPr>
        <w:keepNext/>
        <w:keepLines/>
        <w:spacing w:before="360" w:after="160" w:line="276" w:lineRule="auto"/>
      </w:pPr>
      <w:r>
        <w:rPr>
          <w:rFonts w:ascii="Times New Roman" w:hAnsi="Times New Roman" w:eastAsia="Times New Roman" w:cs="Times New Roman"/>
          <w:b/>
          <w:i w:val="0"/>
          <w:color w:val="1A5276"/>
          <w:sz w:val="30"/>
        </w:rPr>
        <w:t>DANH MỤC HÌNH</w:t>
      </w:r>
    </w:p>
    <w:p>
      <w:pPr>
        <w:spacing w:before="0" w:after="0" w:line="288" w:lineRule="auto"/>
        <w:ind w:left="0"/>
        <w:tabs>
          <w:tab w:val="right" w:leader="dot" w:pos="8788"/>
        </w:tabs>
      </w:pPr>
      <w:r>
        <w:rPr>
          <w:rFonts w:ascii="Times New Roman" w:hAnsi="Times New Roman" w:eastAsia="Times New Roman" w:cs="Times New Roman"/>
          <w:b w:val="0"/>
          <w:i w:val="0"/>
          <w:sz w:val="24"/>
        </w:rPr>
        <w:t>Hình 1: Phân bố log(1 + doanh số), tổng doanh số theo ngày với ranh giới validation và kiểm tra, doanh số trung bình theo thứ</w:t>
      </w:r>
      <w:r>
        <w:rPr>
          <w:rFonts w:ascii="Times New Roman" w:hAnsi="Times New Roman" w:eastAsia="Times New Roman" w:cs="Times New Roman"/>
          <w:b w:val="0"/>
          <w:i w:val="0"/>
          <w:sz w:val="24"/>
        </w:rPr>
        <w:tab/>
        <w:t>11</w:t>
      </w:r>
    </w:p>
    <w:p>
      <w:pPr>
        <w:spacing w:before="0" w:after="0" w:line="288" w:lineRule="auto"/>
        <w:ind w:left="0"/>
        <w:tabs>
          <w:tab w:val="right" w:leader="dot" w:pos="8788"/>
        </w:tabs>
      </w:pPr>
      <w:r>
        <w:rPr>
          <w:rFonts w:ascii="Times New Roman" w:hAnsi="Times New Roman" w:eastAsia="Times New Roman" w:cs="Times New Roman"/>
          <w:b w:val="0"/>
          <w:i w:val="0"/>
          <w:sz w:val="24"/>
        </w:rPr>
        <w:t>Hình 2: Doanh số trung bình theo số giờ hết hàng, activity_flag, nhiệt độ và nhóm quản lý (ngày huấn luyện)</w:t>
      </w:r>
      <w:r>
        <w:rPr>
          <w:rFonts w:ascii="Times New Roman" w:hAnsi="Times New Roman" w:eastAsia="Times New Roman" w:cs="Times New Roman"/>
          <w:b w:val="0"/>
          <w:i w:val="0"/>
          <w:sz w:val="24"/>
        </w:rPr>
        <w:tab/>
        <w:t>11</w:t>
      </w:r>
    </w:p>
    <w:p>
      <w:pPr>
        <w:spacing w:before="0" w:after="0" w:line="288" w:lineRule="auto"/>
        <w:ind w:left="0"/>
        <w:tabs>
          <w:tab w:val="right" w:leader="dot" w:pos="8788"/>
        </w:tabs>
      </w:pPr>
      <w:r>
        <w:rPr>
          <w:rFonts w:ascii="Times New Roman" w:hAnsi="Times New Roman" w:eastAsia="Times New Roman" w:cs="Times New Roman"/>
          <w:b w:val="0"/>
          <w:i w:val="0"/>
          <w:sz w:val="24"/>
        </w:rPr>
        <w:t>Hình 3: Quy trình từ dữ liệu đến đánh giá</w:t>
      </w:r>
      <w:r>
        <w:rPr>
          <w:rFonts w:ascii="Times New Roman" w:hAnsi="Times New Roman" w:eastAsia="Times New Roman" w:cs="Times New Roman"/>
          <w:b w:val="0"/>
          <w:i w:val="0"/>
          <w:sz w:val="24"/>
        </w:rPr>
        <w:tab/>
        <w:t>14</w:t>
      </w:r>
    </w:p>
    <w:p>
      <w:pPr>
        <w:spacing w:before="0" w:after="0" w:line="288" w:lineRule="auto"/>
        <w:ind w:left="0"/>
        <w:tabs>
          <w:tab w:val="right" w:leader="dot" w:pos="8788"/>
        </w:tabs>
      </w:pPr>
      <w:r>
        <w:rPr>
          <w:rFonts w:ascii="Times New Roman" w:hAnsi="Times New Roman" w:eastAsia="Times New Roman" w:cs="Times New Roman"/>
          <w:b w:val="0"/>
          <w:i w:val="0"/>
          <w:sz w:val="24"/>
        </w:rPr>
        <w:t>Hình 4: Phần 1: WAPE theo tầm dự báo và tổng doanh số 1,000 chuỗi (thực tế, E1 và E2)</w:t>
      </w:r>
      <w:r>
        <w:rPr>
          <w:rFonts w:ascii="Times New Roman" w:hAnsi="Times New Roman" w:eastAsia="Times New Roman" w:cs="Times New Roman"/>
          <w:b w:val="0"/>
          <w:i w:val="0"/>
          <w:sz w:val="24"/>
        </w:rPr>
        <w:tab/>
        <w:t>17</w:t>
      </w:r>
    </w:p>
    <w:p>
      <w:pPr>
        <w:spacing w:before="0" w:after="0" w:line="288" w:lineRule="auto"/>
        <w:ind w:left="0"/>
        <w:tabs>
          <w:tab w:val="right" w:leader="dot" w:pos="8788"/>
        </w:tabs>
      </w:pPr>
      <w:r>
        <w:rPr>
          <w:rFonts w:ascii="Times New Roman" w:hAnsi="Times New Roman" w:eastAsia="Times New Roman" w:cs="Times New Roman"/>
          <w:b w:val="0"/>
          <w:i w:val="0"/>
          <w:sz w:val="24"/>
        </w:rPr>
        <w:t>Hình 5: RQ3: WAPE theo ngày có và không có khuyến mãi (trái); WAPE train, validation và test trung bình 25 lần chạy (phải)</w:t>
      </w:r>
      <w:r>
        <w:rPr>
          <w:rFonts w:ascii="Times New Roman" w:hAnsi="Times New Roman" w:eastAsia="Times New Roman" w:cs="Times New Roman"/>
          <w:b w:val="0"/>
          <w:i w:val="0"/>
          <w:sz w:val="24"/>
        </w:rPr>
        <w:tab/>
        <w:t>18</w:t>
      </w:r>
    </w:p>
    <w:p>
      <w:pPr>
        <w:spacing w:before="0" w:after="0" w:line="288" w:lineRule="auto"/>
        <w:ind w:left="0"/>
        <w:tabs>
          <w:tab w:val="right" w:leader="dot" w:pos="8788"/>
        </w:tabs>
      </w:pPr>
      <w:r>
        <w:rPr>
          <w:rFonts w:ascii="Times New Roman" w:hAnsi="Times New Roman" w:eastAsia="Times New Roman" w:cs="Times New Roman"/>
          <w:b w:val="0"/>
          <w:i w:val="0"/>
          <w:sz w:val="24"/>
        </w:rPr>
        <w:t>Hình 6: RQ5: phân bố WAPE qua 25 lần chạy (trái) và WAPE trung bình 5 seed theo tuần kiểm tra (phải)</w:t>
      </w:r>
      <w:r>
        <w:rPr>
          <w:rFonts w:ascii="Times New Roman" w:hAnsi="Times New Roman" w:eastAsia="Times New Roman" w:cs="Times New Roman"/>
          <w:b w:val="0"/>
          <w:i w:val="0"/>
          <w:sz w:val="24"/>
        </w:rPr>
        <w:tab/>
        <w:t>19</w:t>
      </w:r>
    </w:p>
    <w:p>
      <w:pPr>
        <w:pStyle w:val="Heading1"/>
        <w:keepNext/>
        <w:keepLines/>
        <w:pageBreakBefore/>
        <w:spacing w:before="240" w:after="160" w:line="276" w:lineRule="auto"/>
      </w:pPr>
      <w:r>
        <w:rPr>
          <w:rFonts w:ascii="Times New Roman" w:hAnsi="Times New Roman" w:eastAsia="Times New Roman" w:cs="Times New Roman"/>
          <w:b/>
          <w:i w:val="0"/>
          <w:color w:val="1A5276"/>
          <w:sz w:val="30"/>
        </w:rPr>
        <w:t>1. TÊN ĐỀ TÀI</w:t>
      </w:r>
    </w:p>
    <w:p>
      <w:pPr>
        <w:spacing w:before="0" w:after="120" w:line="324" w:lineRule="auto"/>
        <w:ind w:firstLine="425"/>
        <w:jc w:val="both"/>
      </w:pPr>
      <w:r>
        <w:rPr>
          <w:rFonts w:ascii="Times New Roman" w:hAnsi="Times New Roman" w:eastAsia="Times New Roman" w:cs="Times New Roman"/>
          <w:b/>
          <w:i w:val="0"/>
          <w:sz w:val="26"/>
        </w:rPr>
        <w:t>Dự báo nhu cầu hàng tươi sống theo ngày trên FreshRetailNet-50K bằng mạng LSTM</w:t>
      </w:r>
      <w:r>
        <w:rPr>
          <w:rFonts w:ascii="Times New Roman" w:hAnsi="Times New Roman" w:eastAsia="Times New Roman" w:cs="Times New Roman"/>
          <w:b w:val="0"/>
          <w:i w:val="0"/>
          <w:sz w:val="26"/>
        </w:rPr>
        <w:t xml:space="preserve"> (Daily Fresh-Food Demand Forecasting on FreshRetailNet-50K with LSTM Networks).</w:t>
      </w:r>
    </w:p>
    <w:p>
      <w:pPr>
        <w:spacing w:before="0" w:after="120" w:line="324" w:lineRule="auto"/>
        <w:ind w:firstLine="425"/>
        <w:jc w:val="both"/>
      </w:pPr>
      <w:r>
        <w:rPr>
          <w:rFonts w:ascii="Times New Roman" w:hAnsi="Times New Roman" w:eastAsia="Times New Roman" w:cs="Times New Roman"/>
          <w:b w:val="0"/>
          <w:i w:val="0"/>
          <w:sz w:val="26"/>
        </w:rPr>
        <w:t>Đề tài dự báo nhu cầu 7 ngày tới của từng sản phẩm tươi sống tại từng cửa hàng bằng một mạng LSTM toàn cục; Seasonal Naive 7 ngày chỉ là mốc tham chiếu không học. Bản này (phần 2) bổ sung ablation tách riêng khuyến mãi và thời tiết (RQ3) và đánh giá độ tin cậy qua nhiều seed, nhiều tuần kiểm tra trượt cùng kiểm định thống kê (RQ5).</w:t>
      </w:r>
    </w:p>
    <w:p>
      <w:pPr>
        <w:pStyle w:val="Heading1"/>
        <w:keepNext/>
        <w:keepLines/>
        <w:spacing w:before="240" w:after="160" w:line="276" w:lineRule="auto"/>
      </w:pPr>
      <w:r>
        <w:rPr>
          <w:rFonts w:ascii="Times New Roman" w:hAnsi="Times New Roman" w:eastAsia="Times New Roman" w:cs="Times New Roman"/>
          <w:b/>
          <w:i w:val="0"/>
          <w:color w:val="1A5276"/>
          <w:sz w:val="30"/>
        </w:rPr>
        <w:t>2. TÓM TẮT</w:t>
      </w:r>
    </w:p>
    <w:p>
      <w:pPr>
        <w:spacing w:before="0" w:after="120" w:line="324" w:lineRule="auto"/>
        <w:ind w:firstLine="425"/>
        <w:jc w:val="both"/>
      </w:pPr>
      <w:r>
        <w:rPr>
          <w:rFonts w:ascii="Times New Roman" w:hAnsi="Times New Roman" w:eastAsia="Times New Roman" w:cs="Times New Roman"/>
          <w:b w:val="0"/>
          <w:i w:val="0"/>
          <w:sz w:val="26"/>
        </w:rPr>
        <w:t>Hàng tươi sống có hạn dùng ngắn, nên sai số dự báo nhu cầu dẫn trực tiếp đến hết hàng hoặc hao hụt. Đề tài xây dựng một mạng LSTM toàn cục dự báo nhu cầu 7 ngày tới cho từng sản phẩm tại từng cửa hàng, từ cửa sổ 28 ngày doanh số, lịch, khuyến mãi, thời tiết và các biến biết trước của 7 ngày tới. Dữ liệu là FreshRetailNet-50K (CC BY 4.0); nhóm dùng tập con 1,000 chuỗi lấy mẫu phân tầng, ở mức ngày (97,000 chuỗi – ngày). Ngày hết hàng hơn 8 trong 16 giờ bị loại khỏi hàm mất mát. Phần 1 so LSTM với Seasonal Naive trên một lần chia: WAPE 0.325 so với 0.386. Phần 2 tách riêng nhóm khuyến mãi và nhóm thời tiết, và lặp mọi thí nghiệm với 5 seed trên 5 tuần kiểm tra trượt, kèm kiểm định Wilcoxon có hiệu chỉnh Holm, Diebold–Mariano và độ lớn hiệu ứng. Trung bình qua 25 lần chạy, LSTM đạt WAPE 0.339 ± 0.016 so với 0.394 ± 0.013, giảm 14.1%, tốt hơn ở cả 25 lần chạy và có ý nghĩa ở mọi kiểm định. Bỏ khuyến mãi hoặc thời tiết làm WAPE tăng khoảng 0.004–0.005; chỉ phần đóng góp của khuyến mãi có ý nghĩa ở mức chuỗi, còn thời tiết làm mô hình quá khớp nhẹ. Đóng góp: một quy trình học sâu tái lập trên CPU và một đánh giá có kiểm định thống kê.</w:t>
      </w:r>
    </w:p>
    <w:p>
      <w:pPr>
        <w:pStyle w:val="Heading1"/>
        <w:keepNext/>
        <w:keepLines/>
        <w:spacing w:before="240" w:after="160" w:line="276" w:lineRule="auto"/>
      </w:pPr>
      <w:r>
        <w:rPr>
          <w:rFonts w:ascii="Times New Roman" w:hAnsi="Times New Roman" w:eastAsia="Times New Roman" w:cs="Times New Roman"/>
          <w:b/>
          <w:i w:val="0"/>
          <w:color w:val="1A5276"/>
          <w:sz w:val="30"/>
        </w:rPr>
        <w:t>3. GIỚI THIỆU</w:t>
      </w:r>
    </w:p>
    <w:p>
      <w:pPr>
        <w:pStyle w:val="Heading2"/>
        <w:keepNext/>
        <w:keepLines/>
        <w:spacing w:before="200" w:after="100" w:line="276" w:lineRule="auto"/>
      </w:pPr>
      <w:r>
        <w:rPr>
          <w:rFonts w:ascii="Times New Roman" w:hAnsi="Times New Roman" w:eastAsia="Times New Roman" w:cs="Times New Roman"/>
          <w:b/>
          <w:i w:val="0"/>
          <w:color w:val="2874A6"/>
          <w:sz w:val="26"/>
        </w:rPr>
        <w:t>3.1. Bối cảnh</w:t>
      </w:r>
    </w:p>
    <w:p>
      <w:pPr>
        <w:spacing w:before="0" w:after="120" w:line="324" w:lineRule="auto"/>
        <w:ind w:firstLine="425"/>
        <w:jc w:val="both"/>
      </w:pPr>
      <w:r>
        <w:rPr>
          <w:rFonts w:ascii="Times New Roman" w:hAnsi="Times New Roman" w:eastAsia="Times New Roman" w:cs="Times New Roman"/>
          <w:b w:val="0"/>
          <w:i w:val="0"/>
          <w:sz w:val="26"/>
        </w:rPr>
        <w:t>Rau, thịt, thủy sản, trái cây có hạn dùng tính bằng ngày; cửa hàng phải đặt hàng hằng ngày cho nhiều sản phẩm. Dữ liệu bán chỉ phản ánh nhu cầu khi còn hàng: khi kệ trống, phần nhu cầu còn lại không được quan sát [1]. FreshRetailNet-50K cung cấp doanh số theo ngày kèm số giờ hết hàng, đủ để nhận diện các ngày mà doanh số bị cắt [2].</w:t>
      </w:r>
    </w:p>
    <w:p>
      <w:pPr>
        <w:pStyle w:val="Heading2"/>
        <w:keepNext/>
        <w:keepLines/>
        <w:spacing w:before="200" w:after="100" w:line="276" w:lineRule="auto"/>
      </w:pPr>
      <w:r>
        <w:rPr>
          <w:rFonts w:ascii="Times New Roman" w:hAnsi="Times New Roman" w:eastAsia="Times New Roman" w:cs="Times New Roman"/>
          <w:b/>
          <w:i w:val="0"/>
          <w:color w:val="2874A6"/>
          <w:sz w:val="26"/>
        </w:rPr>
        <w:t>3.2. Tầm quan trọng của bài toán</w:t>
      </w:r>
    </w:p>
    <w:p>
      <w:pPr>
        <w:spacing w:before="0" w:after="120" w:line="324" w:lineRule="auto"/>
        <w:ind w:firstLine="425"/>
        <w:jc w:val="both"/>
      </w:pPr>
      <w:r>
        <w:rPr>
          <w:rFonts w:ascii="Times New Roman" w:hAnsi="Times New Roman" w:eastAsia="Times New Roman" w:cs="Times New Roman"/>
          <w:b w:val="0"/>
          <w:i w:val="0"/>
          <w:sz w:val="26"/>
        </w:rPr>
        <w:t>Dự báo thấp gây hết hàng và mất doanh thu; dự báo cao gây hao hụt vì hàng tươi sống không thể bán ở kỳ sau [3]. Khuyến mãi làm nhu cầu biến động mạnh và là một thách thức lớn của dự báo bán lẻ [4].</w:t>
      </w:r>
    </w:p>
    <w:p>
      <w:pPr>
        <w:pStyle w:val="Heading2"/>
        <w:keepNext/>
        <w:keepLines/>
        <w:spacing w:before="200" w:after="100" w:line="276" w:lineRule="auto"/>
      </w:pPr>
      <w:r>
        <w:rPr>
          <w:rFonts w:ascii="Times New Roman" w:hAnsi="Times New Roman" w:eastAsia="Times New Roman" w:cs="Times New Roman"/>
          <w:b/>
          <w:i w:val="0"/>
          <w:color w:val="2874A6"/>
          <w:sz w:val="26"/>
        </w:rPr>
        <w:t>3.3. Vì sao chọn học sâu và LSTM</w:t>
      </w:r>
    </w:p>
    <w:p>
      <w:pPr>
        <w:pStyle w:val="ListBullet"/>
        <w:spacing w:before="0" w:after="40" w:line="324" w:lineRule="auto"/>
        <w:jc w:val="both"/>
      </w:pPr>
      <w:r>
        <w:rPr>
          <w:rFonts w:ascii="Times New Roman" w:hAnsi="Times New Roman" w:eastAsia="Times New Roman" w:cs="Times New Roman"/>
          <w:b w:val="0"/>
          <w:i w:val="0"/>
          <w:sz w:val="26"/>
        </w:rPr>
        <w:t>Mô hình toàn cục: một mạng LSTM học chung trên nhiều chuỗi, chia sẻ thông tin giữa các sản phẩm và cửa hàng; cách tiếp cận này đã cho kết quả tốt với dữ liệu bán lẻ [5], [6].</w:t>
      </w:r>
    </w:p>
    <w:p>
      <w:pPr>
        <w:pStyle w:val="ListBullet"/>
        <w:spacing w:before="0" w:after="40" w:line="324" w:lineRule="auto"/>
        <w:jc w:val="both"/>
      </w:pPr>
      <w:r>
        <w:rPr>
          <w:rFonts w:ascii="Times New Roman" w:hAnsi="Times New Roman" w:eastAsia="Times New Roman" w:cs="Times New Roman"/>
          <w:b w:val="0"/>
          <w:i w:val="0"/>
          <w:sz w:val="26"/>
        </w:rPr>
        <w:t>Học trực tiếp từ chuỗi: LSTM dùng ô nhớ và các cổng để học phụ thuộc theo thời gian [7], nên đọc được chu kỳ tuần và phản ứng sau khuyến mãi từ cửa sổ quá khứ mà không cần tạo thủ công các đặc trưng trễ.</w:t>
      </w:r>
    </w:p>
    <w:p>
      <w:pPr>
        <w:pStyle w:val="ListBullet"/>
        <w:spacing w:before="0" w:after="40" w:line="324" w:lineRule="auto"/>
        <w:jc w:val="both"/>
      </w:pPr>
      <w:r>
        <w:rPr>
          <w:rFonts w:ascii="Times New Roman" w:hAnsi="Times New Roman" w:eastAsia="Times New Roman" w:cs="Times New Roman"/>
          <w:b w:val="0"/>
          <w:i w:val="0"/>
          <w:sz w:val="26"/>
        </w:rPr>
        <w:t>Dự báo đa đầu ra: mạng xuất đồng thời 7 giá trị cho 7 ngày tới, không đệ quy, nên sai số không tích lũy theo tầm dự báo.</w:t>
      </w:r>
    </w:p>
    <w:p>
      <w:pPr>
        <w:pStyle w:val="ListBullet"/>
        <w:spacing w:before="0" w:after="40" w:line="324" w:lineRule="auto"/>
        <w:jc w:val="both"/>
      </w:pPr>
      <w:r>
        <w:rPr>
          <w:rFonts w:ascii="Times New Roman" w:hAnsi="Times New Roman" w:eastAsia="Times New Roman" w:cs="Times New Roman"/>
          <w:b w:val="0"/>
          <w:i w:val="0"/>
          <w:sz w:val="26"/>
        </w:rPr>
        <w:t>Biến biết trước: lịch, khuyến mãi và thời tiết của 7 ngày tới đi vào một nhánh riêng, giống cách các mô hình học sâu hiện đại xử lý biến tương lai đã biết [8].</w:t>
      </w:r>
    </w:p>
    <w:p>
      <w:pPr>
        <w:pStyle w:val="ListBullet"/>
        <w:spacing w:before="0" w:after="120" w:line="324" w:lineRule="auto"/>
        <w:jc w:val="both"/>
      </w:pPr>
      <w:r>
        <w:rPr>
          <w:rFonts w:ascii="Times New Roman" w:hAnsi="Times New Roman" w:eastAsia="Times New Roman" w:cs="Times New Roman"/>
          <w:b w:val="0"/>
          <w:i w:val="0"/>
          <w:sz w:val="26"/>
        </w:rPr>
        <w:t>Quy mô phù hợp: chuỗi chỉ dài 97 ngày, nên một LSTM một lớp với khoảng 42,500 tham số là đủ và huấn luyện nhanh trên CPU.</w:t>
      </w:r>
    </w:p>
    <w:p>
      <w:pPr>
        <w:pStyle w:val="Heading2"/>
        <w:keepNext/>
        <w:keepLines/>
        <w:spacing w:before="200" w:after="100" w:line="276" w:lineRule="auto"/>
      </w:pPr>
      <w:r>
        <w:rPr>
          <w:rFonts w:ascii="Times New Roman" w:hAnsi="Times New Roman" w:eastAsia="Times New Roman" w:cs="Times New Roman"/>
          <w:b/>
          <w:i w:val="0"/>
          <w:color w:val="2874A6"/>
          <w:sz w:val="26"/>
        </w:rPr>
        <w:t>3.4. Động lực</w:t>
      </w:r>
    </w:p>
    <w:p>
      <w:pPr>
        <w:spacing w:before="0" w:after="120" w:line="324" w:lineRule="auto"/>
        <w:ind w:firstLine="425"/>
        <w:jc w:val="both"/>
      </w:pPr>
      <w:r>
        <w:rPr>
          <w:rFonts w:ascii="Times New Roman" w:hAnsi="Times New Roman" w:eastAsia="Times New Roman" w:cs="Times New Roman"/>
          <w:b w:val="0"/>
          <w:i w:val="0"/>
          <w:sz w:val="26"/>
        </w:rPr>
        <w:t>Bài báo gốc của FreshRetailNet-50K đánh giá SSA, TFT và DLinear [2]; còn thiếu một mô hình học sâu dạng chuỗi gọn, dễ tái lập trong khuôn khổ bài tập, cho biết đóng góp của khuyến mãi và thời tiết.</w:t>
      </w:r>
    </w:p>
    <w:p>
      <w:pPr>
        <w:pStyle w:val="Heading2"/>
        <w:keepNext/>
        <w:keepLines/>
        <w:spacing w:before="200" w:after="100" w:line="276" w:lineRule="auto"/>
      </w:pPr>
      <w:r>
        <w:rPr>
          <w:rFonts w:ascii="Times New Roman" w:hAnsi="Times New Roman" w:eastAsia="Times New Roman" w:cs="Times New Roman"/>
          <w:b/>
          <w:i w:val="0"/>
          <w:color w:val="2874A6"/>
          <w:sz w:val="26"/>
        </w:rPr>
        <w:t>3.5. Mục tiêu</w:t>
      </w:r>
    </w:p>
    <w:p>
      <w:pPr>
        <w:spacing w:before="0" w:after="120" w:line="324" w:lineRule="auto"/>
        <w:ind w:firstLine="425"/>
        <w:jc w:val="both"/>
      </w:pPr>
      <w:r>
        <w:rPr>
          <w:rFonts w:ascii="Times New Roman" w:hAnsi="Times New Roman" w:eastAsia="Times New Roman" w:cs="Times New Roman"/>
          <w:b w:val="0"/>
          <w:i w:val="0"/>
          <w:sz w:val="26"/>
        </w:rPr>
        <w:t>Mục tiêu tổng quát: xây dựng và đánh giá mô hình LSTM dự báo nhu cầu hàng tươi sống theo ngày trên FreshRetailNet-50K.</w:t>
      </w:r>
    </w:p>
    <w:p>
      <w:pPr>
        <w:keepNext/>
        <w:spacing w:before="0" w:after="120" w:line="324" w:lineRule="auto"/>
        <w:ind w:firstLine="425"/>
        <w:jc w:val="both"/>
      </w:pPr>
      <w:r>
        <w:rPr>
          <w:rFonts w:ascii="Times New Roman" w:hAnsi="Times New Roman" w:eastAsia="Times New Roman" w:cs="Times New Roman"/>
          <w:b w:val="0"/>
          <w:i w:val="0"/>
          <w:sz w:val="26"/>
        </w:rPr>
        <w:t>Mục tiêu cụ thể:</w:t>
      </w:r>
    </w:p>
    <w:p>
      <w:pPr>
        <w:pStyle w:val="ListBullet"/>
        <w:spacing w:before="0" w:after="40" w:line="324" w:lineRule="auto"/>
        <w:jc w:val="both"/>
      </w:pPr>
      <w:r>
        <w:rPr>
          <w:rFonts w:ascii="Times New Roman" w:hAnsi="Times New Roman" w:eastAsia="Times New Roman" w:cs="Times New Roman"/>
          <w:b w:val="0"/>
          <w:i w:val="0"/>
          <w:sz w:val="26"/>
        </w:rPr>
        <w:t>Chuẩn bị tập con 1,000 chuỗi ở mức ngày; khám phá dữ liệu; xử lý giá trị không hợp lệ, ngày hết hàng nặng và ngoại lai.</w:t>
      </w:r>
    </w:p>
    <w:p>
      <w:pPr>
        <w:pStyle w:val="ListBullet"/>
        <w:spacing w:before="0" w:after="40" w:line="324" w:lineRule="auto"/>
        <w:jc w:val="both"/>
      </w:pPr>
      <w:r>
        <w:rPr>
          <w:rFonts w:ascii="Times New Roman" w:hAnsi="Times New Roman" w:eastAsia="Times New Roman" w:cs="Times New Roman"/>
          <w:b w:val="0"/>
          <w:i w:val="0"/>
          <w:sz w:val="26"/>
        </w:rPr>
        <w:t>Xây dựng LSTM toàn cục cho tầm dự báo 7 ngày; so với Seasonal Naive 7 ngày.</w:t>
      </w:r>
    </w:p>
    <w:p>
      <w:pPr>
        <w:pStyle w:val="ListBullet"/>
        <w:spacing w:before="0" w:after="40" w:line="324" w:lineRule="auto"/>
        <w:jc w:val="both"/>
      </w:pPr>
      <w:r>
        <w:rPr>
          <w:rFonts w:ascii="Times New Roman" w:hAnsi="Times New Roman" w:eastAsia="Times New Roman" w:cs="Times New Roman"/>
          <w:b w:val="0"/>
          <w:i w:val="0"/>
          <w:sz w:val="26"/>
        </w:rPr>
        <w:t>Đo đóng góp chung và đóng góp riêng của nhóm khuyến mãi và nhóm thời tiết, kèm mức quá khớp.</w:t>
      </w:r>
    </w:p>
    <w:p>
      <w:pPr>
        <w:pStyle w:val="ListBullet"/>
        <w:spacing w:before="0" w:after="40" w:line="324" w:lineRule="auto"/>
        <w:jc w:val="both"/>
      </w:pPr>
      <w:r>
        <w:rPr>
          <w:rFonts w:ascii="Times New Roman" w:hAnsi="Times New Roman" w:eastAsia="Times New Roman" w:cs="Times New Roman"/>
          <w:b w:val="0"/>
          <w:i w:val="0"/>
          <w:sz w:val="26"/>
        </w:rPr>
        <w:t>Đánh giá độ ổn định qua nhiều seed và nhiều tuần kiểm tra trượt, có kiểm định thống kê.</w:t>
      </w:r>
    </w:p>
    <w:p>
      <w:pPr>
        <w:pStyle w:val="ListBullet"/>
        <w:spacing w:before="0" w:after="120" w:line="324" w:lineRule="auto"/>
        <w:jc w:val="both"/>
      </w:pPr>
      <w:r>
        <w:rPr>
          <w:rFonts w:ascii="Times New Roman" w:hAnsi="Times New Roman" w:eastAsia="Times New Roman" w:cs="Times New Roman"/>
          <w:b w:val="0"/>
          <w:i w:val="0"/>
          <w:sz w:val="26"/>
        </w:rPr>
        <w:t>Cung cấp notebook tái lập, in dữ liệu trước và sau từng bước xử lý.</w:t>
      </w:r>
    </w:p>
    <w:p>
      <w:pPr>
        <w:pStyle w:val="Heading2"/>
        <w:keepNext/>
        <w:keepLines/>
        <w:spacing w:before="200" w:after="100" w:line="276" w:lineRule="auto"/>
      </w:pPr>
      <w:r>
        <w:rPr>
          <w:rFonts w:ascii="Times New Roman" w:hAnsi="Times New Roman" w:eastAsia="Times New Roman" w:cs="Times New Roman"/>
          <w:b/>
          <w:i w:val="0"/>
          <w:color w:val="2874A6"/>
          <w:sz w:val="26"/>
        </w:rPr>
        <w:t>3.6. Câu hỏi nghiên cứu</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 </w:t>
      </w:r>
      <w:r>
        <w:rPr>
          <w:rFonts w:ascii="Times New Roman" w:hAnsi="Times New Roman" w:eastAsia="Times New Roman" w:cs="Times New Roman"/>
          <w:b w:val="0"/>
          <w:i/>
          <w:sz w:val="20"/>
        </w:rPr>
        <w:t>Câu hỏi nghiên cứu và thí nghiệm trả lời</w:t>
      </w:r>
    </w:p>
    <w:tbl>
      <w:tblPr>
        <w:tblW w:type="dxa" w:w="8788"/>
        <w:jc w:val="center"/>
        <w:tblLayout w:type="fixed"/>
        <w:tblLook w:firstColumn="1" w:firstRow="1" w:lastColumn="0" w:lastRow="0" w:noHBand="0" w:noVBand="1" w:val="04A0"/>
        <w:tblLayout w:type="fixed"/>
      </w:tblPr>
      <w:tblGrid>
        <w:gridCol w:w="794"/>
        <w:gridCol w:w="5160"/>
        <w:gridCol w:w="2835"/>
      </w:tblGrid>
      <w:tr>
        <w:trPr>
          <w:cantSplit/>
          <w:tblHeader/>
        </w:trPr>
        <w:tc>
          <w:tcPr>
            <w:tcW w:type="dxa" w:w="7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Mã</w:t>
            </w:r>
          </w:p>
        </w:tc>
        <w:tc>
          <w:tcPr>
            <w:tcW w:type="dxa" w:w="5159"/>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Câu hỏi nghiên cứu</w:t>
            </w:r>
          </w:p>
        </w:tc>
        <w:tc>
          <w:tcPr>
            <w:tcW w:type="dxa" w:w="283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Thí nghiệm trả lời (mục 7.4, 7.6)</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RQ1</w:t>
            </w:r>
          </w:p>
        </w:tc>
        <w:tc>
          <w:tcPr>
            <w:tcW w:type="dxa" w:w="5159"/>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LSTM có dự báo nhu cầu 7 ngày chính xác hơn Seasonal Naive 7 ngày không, và hơn bao nhiêu?</w:t>
            </w:r>
          </w:p>
        </w:tc>
        <w:tc>
          <w:tcPr>
            <w:tcW w:type="dxa" w:w="283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E2 so với E1</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RQ2</w:t>
            </w:r>
          </w:p>
        </w:tc>
        <w:tc>
          <w:tcPr>
            <w:tcW w:type="dxa" w:w="5159"/>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Khuyến mãi và thời tiết đóng góp bao nhiêu vào độ chính xác của LSTM?</w:t>
            </w:r>
          </w:p>
        </w:tc>
        <w:tc>
          <w:tcPr>
            <w:tcW w:type="dxa" w:w="283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E2 so với E3</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RQ3</w:t>
            </w:r>
          </w:p>
        </w:tc>
        <w:tc>
          <w:tcPr>
            <w:tcW w:type="dxa" w:w="5159"/>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Đóng góp riêng của khuyến mãi và của thời tiết là bao nhiêu, và thời tiết có làm mô hình quá khớp không?</w:t>
            </w:r>
          </w:p>
        </w:tc>
        <w:tc>
          <w:tcPr>
            <w:tcW w:type="dxa" w:w="283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E2, E3a, E3b, E3; sai số train so với validation, test</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RQ5</w:t>
            </w:r>
          </w:p>
        </w:tc>
        <w:tc>
          <w:tcPr>
            <w:tcW w:type="dxa" w:w="5159"/>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Kết quả có ổn định qua seed và tuần kiểm tra không, và chênh lệch có ý nghĩa thống kê không?</w:t>
            </w:r>
          </w:p>
        </w:tc>
        <w:tc>
          <w:tcPr>
            <w:tcW w:type="dxa" w:w="2835"/>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Mọi thí nghiệm × 5 seed × 5 tuần; Wilcoxon, Diebold–Mariano</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So sánh với LightGBM, DLinear và TFT (RQ4 trong kế hoạch ban đầu) được để lại cho hướng phát triển (mục 9.3).</w:t>
      </w:r>
    </w:p>
    <w:p>
      <w:pPr>
        <w:pStyle w:val="Heading1"/>
        <w:keepNext/>
        <w:keepLines/>
        <w:spacing w:before="240" w:after="160" w:line="276" w:lineRule="auto"/>
      </w:pPr>
      <w:r>
        <w:rPr>
          <w:rFonts w:ascii="Times New Roman" w:hAnsi="Times New Roman" w:eastAsia="Times New Roman" w:cs="Times New Roman"/>
          <w:b/>
          <w:i w:val="0"/>
          <w:color w:val="1A5276"/>
          <w:sz w:val="30"/>
        </w:rPr>
        <w:t>4. TỔNG QUAN NGHIÊN CỨU</w:t>
      </w:r>
    </w:p>
    <w:p>
      <w:pPr>
        <w:pStyle w:val="Heading2"/>
        <w:keepNext/>
        <w:keepLines/>
        <w:spacing w:before="200" w:after="100" w:line="276" w:lineRule="auto"/>
      </w:pPr>
      <w:r>
        <w:rPr>
          <w:rFonts w:ascii="Times New Roman" w:hAnsi="Times New Roman" w:eastAsia="Times New Roman" w:cs="Times New Roman"/>
          <w:b/>
          <w:i w:val="0"/>
          <w:color w:val="2874A6"/>
          <w:sz w:val="26"/>
        </w:rPr>
        <w:t>4.1. Phương pháp học máy truyền thống</w:t>
      </w:r>
    </w:p>
    <w:p>
      <w:pPr>
        <w:spacing w:before="0" w:after="120" w:line="324" w:lineRule="auto"/>
        <w:ind w:firstLine="425"/>
        <w:jc w:val="both"/>
      </w:pPr>
      <w:r>
        <w:rPr>
          <w:rFonts w:ascii="Times New Roman" w:hAnsi="Times New Roman" w:eastAsia="Times New Roman" w:cs="Times New Roman"/>
          <w:b w:val="0"/>
          <w:i w:val="0"/>
          <w:sz w:val="26"/>
        </w:rPr>
        <w:t>Fildes và cộng sự [4] tổng quan dự báo bán lẻ: dữ liệu chi tiết ở cấp sản phẩm cho phép gộp dữ liệu giữa các chuỗi (pooling), và khuyến mãi là một thách thức lớn. LightGBM [9] là bản cài đặt gradient boosting dùng lấy mẫu một phía theo gradient (GOSS) và gộp đặc trưng loại trừ (EFB). Trong cuộc thi M5 trên dữ liệu Walmart, mọi phương pháp top 50 là học máy và phần lớn dựa trên LightGBM [10]. Các mô hình này cần đặc trưng tạo thủ công (giá trị trễ, trung bình trượt) và mỗi tầm dự báo cần được thiết kế riêng để tránh rò rỉ thông tin.</w:t>
      </w:r>
    </w:p>
    <w:p>
      <w:pPr>
        <w:pStyle w:val="Heading2"/>
        <w:keepNext/>
        <w:keepLines/>
        <w:spacing w:before="200" w:after="100" w:line="276" w:lineRule="auto"/>
      </w:pPr>
      <w:r>
        <w:rPr>
          <w:rFonts w:ascii="Times New Roman" w:hAnsi="Times New Roman" w:eastAsia="Times New Roman" w:cs="Times New Roman"/>
          <w:b/>
          <w:i w:val="0"/>
          <w:color w:val="2874A6"/>
          <w:sz w:val="26"/>
        </w:rPr>
        <w:t>4.2. Phương pháp học sâu</w:t>
      </w:r>
    </w:p>
    <w:p>
      <w:pPr>
        <w:spacing w:before="0" w:after="120" w:line="324" w:lineRule="auto"/>
        <w:ind w:firstLine="425"/>
        <w:jc w:val="both"/>
      </w:pPr>
      <w:r>
        <w:rPr>
          <w:rFonts w:ascii="Times New Roman" w:hAnsi="Times New Roman" w:eastAsia="Times New Roman" w:cs="Times New Roman"/>
          <w:b w:val="0"/>
          <w:i w:val="0"/>
          <w:sz w:val="26"/>
        </w:rPr>
        <w:t>LSTM [7] bổ sung ô nhớ và các cổng để khắc phục hiện tượng tiêu biến gradient của RNN, cho phép học phụ thuộc với độ trễ dài. Salinas và cộng sự [6] đề xuất DeepAR, mạng hồi quy tự hồi quy huấn luyện trên nhiều chuỗi liên quan để dự báo xác suất, cho dự báo chính xác hơn các phương pháp hiện đại trên nhiều bộ dữ liệu thực. Bandara và cộng sự [5] huấn luyện LSTM toàn cục trên chuỗi doanh số của Walmart.com, khai thác thông tin giữa các chuỗi trong phân cấp sản phẩm, đạt kết quả cạnh tranh ở mức ngành hàng và mức siêu bộ phận. Lim và cộng sự [8] đề xuất Temporal Fusion Transformer (TFT), kết hợp lớp hồi quy và self-attention, xử lý biến tĩnh và biến biết trước trong tương lai, có khả năng diễn giải. Với hàng tươi sống, Miguéis và cộng sự [3] dự báo nhu cầu cá tươi hằng ngày cho một cửa hàng, có xét nhu cầu bị kiểm duyệt; LSTM nhìn chung tốt nhất so với mạng truyền thẳng, SVR, Random Forest và Holt-Winters. Trong M5, đội hạng ba dùng tổ hợp 43 mạng nơ-ron nhiều lớp LSTM theo kiểu DeepAR; ở mức sản phẩm × cửa hàng, tổ hợp này đạt WRMSSE 0.875, thấp hơn đội thắng (0.884) [10].</w:t>
      </w:r>
    </w:p>
    <w:p>
      <w:pPr>
        <w:pStyle w:val="Heading2"/>
        <w:keepNext/>
        <w:keepLines/>
        <w:spacing w:before="200" w:after="100" w:line="276" w:lineRule="auto"/>
      </w:pPr>
      <w:r>
        <w:rPr>
          <w:rFonts w:ascii="Times New Roman" w:hAnsi="Times New Roman" w:eastAsia="Times New Roman" w:cs="Times New Roman"/>
          <w:b/>
          <w:i w:val="0"/>
          <w:color w:val="2874A6"/>
          <w:sz w:val="26"/>
        </w:rPr>
        <w:t>4.3. Nhu cầu bị kiểm duyệt khi hết hàng</w:t>
      </w:r>
    </w:p>
    <w:p>
      <w:pPr>
        <w:spacing w:before="0" w:after="120" w:line="324" w:lineRule="auto"/>
        <w:ind w:firstLine="425"/>
        <w:jc w:val="both"/>
      </w:pPr>
      <w:r>
        <w:rPr>
          <w:rFonts w:ascii="Times New Roman" w:hAnsi="Times New Roman" w:eastAsia="Times New Roman" w:cs="Times New Roman"/>
          <w:b w:val="0"/>
          <w:i w:val="0"/>
          <w:sz w:val="26"/>
        </w:rPr>
        <w:t>Conlon và Mortimer [1] cho thấy bỏ qua thay đổi về tính sẵn có của hàng làm lệch ước lượng nhu cầu. Wang và cộng sự [2] khôi phục nhu cầu theo giờ rồi dự báo 7 ngày; với TFT, WAPE giảm từ 31.75% (doanh số thô) xuống 29.02% (nhu cầu khôi phục bằng TimesNet). Đề tài dùng cách đơn giản hơn: loại ngày hết hàng nặng khỏi hàm mất mát.</w:t>
      </w:r>
    </w:p>
    <w:p>
      <w:pPr>
        <w:pStyle w:val="Heading2"/>
        <w:keepNext/>
        <w:keepLines/>
        <w:spacing w:before="200" w:after="100" w:line="276" w:lineRule="auto"/>
      </w:pPr>
      <w:r>
        <w:rPr>
          <w:rFonts w:ascii="Times New Roman" w:hAnsi="Times New Roman" w:eastAsia="Times New Roman" w:cs="Times New Roman"/>
          <w:b/>
          <w:i w:val="0"/>
          <w:color w:val="2874A6"/>
          <w:sz w:val="26"/>
        </w:rPr>
        <w:t>4.4. Bộ dữ liệu và độ đo phổ biến</w:t>
      </w:r>
    </w:p>
    <w:p>
      <w:pPr>
        <w:spacing w:before="0" w:after="120" w:line="324" w:lineRule="auto"/>
        <w:ind w:firstLine="425"/>
        <w:jc w:val="both"/>
      </w:pPr>
      <w:r>
        <w:rPr>
          <w:rFonts w:ascii="Times New Roman" w:hAnsi="Times New Roman" w:eastAsia="Times New Roman" w:cs="Times New Roman"/>
          <w:b w:val="0"/>
          <w:i w:val="0"/>
          <w:sz w:val="26"/>
        </w:rPr>
        <w:t>Dữ liệu thường dùng gồm M5 của Walmart (30,490 chuỗi sản phẩm × cửa hàng, 42,840 chuỗi khi tính cả các mức tổng hợp) [10], dữ liệu Walmart.com [5], ba bộ công khai parts, electricity, traffic và hai bộ thương mại điện tử của Amazon [6], và dữ liệu riêng của một nhà bán lẻ [3]. FreshRetailNet-50K khác các bộ trên ở chỗ có nhãn hết hàng theo giờ [2], [11]. Về độ đo, M5 dùng WRMSSE [10]; Miguéis và cộng sự dùng RMSE, MAE và MPE [3]; bài báo FreshRetailNet-50K dùng WAPE và WPE [2]. WAPE chia tổng sai số tuyệt đối cho tổng doanh số, nên không phụ thuộc thang đo và tính được khi có ngày doanh số bằng 0; vì vậy đề tài chọn WAPE làm độ đo chính, kèm MAE và RMSE.</w:t>
      </w:r>
    </w:p>
    <w:p>
      <w:pPr>
        <w:pStyle w:val="Heading2"/>
        <w:keepNext/>
        <w:keepLines/>
        <w:spacing w:before="200" w:after="100" w:line="276" w:lineRule="auto"/>
      </w:pPr>
      <w:r>
        <w:rPr>
          <w:rFonts w:ascii="Times New Roman" w:hAnsi="Times New Roman" w:eastAsia="Times New Roman" w:cs="Times New Roman"/>
          <w:b/>
          <w:i w:val="0"/>
          <w:color w:val="2874A6"/>
          <w:sz w:val="26"/>
        </w:rPr>
        <w:t>4.5. Ưu điểm, hạn chế và khoảng trống</w:t>
      </w:r>
    </w:p>
    <w:p>
      <w:pPr>
        <w:keepNext/>
        <w:spacing w:before="0" w:after="120" w:line="324" w:lineRule="auto"/>
        <w:ind w:firstLine="425"/>
        <w:jc w:val="both"/>
      </w:pPr>
      <w:r>
        <w:rPr>
          <w:rFonts w:ascii="Times New Roman" w:hAnsi="Times New Roman" w:eastAsia="Times New Roman" w:cs="Times New Roman"/>
          <w:b w:val="0"/>
          <w:i w:val="0"/>
          <w:sz w:val="26"/>
        </w:rPr>
        <w:t>Mô hình cây như LightGBM mạnh trên dữ liệu bảng và dẫn đầu M5 [10], nhưng phụ thuộc đặc trưng tạo thủ công. Mô hình học sâu toàn cục học trực tiếp từ chuỗi và xử lý tự nhiên dự báo đa tầm và biến biết trước [6], [8], nhưng cần nhiều chuỗi liên quan và nhạy với khởi tạo. Khoảng trống: trên FreshRetailNet-50K chưa có đánh giá một LSTM toàn cục gọn ở mức ngày, và chưa đo đóng góp của khuyến mãi và thời tiết cho mô hình học sâu. Bảng 2 tóm tắt các nghiên cứu chính.</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2: </w:t>
      </w:r>
      <w:r>
        <w:rPr>
          <w:rFonts w:ascii="Times New Roman" w:hAnsi="Times New Roman" w:eastAsia="Times New Roman" w:cs="Times New Roman"/>
          <w:b w:val="0"/>
          <w:i/>
          <w:sz w:val="20"/>
        </w:rPr>
        <w:t>So sánh các nghiên cứu liên quan</w:t>
      </w:r>
    </w:p>
    <w:tbl>
      <w:tblPr>
        <w:tblW w:type="dxa" w:w="8788"/>
        <w:jc w:val="center"/>
        <w:tblLayout w:type="fixed"/>
        <w:tblLook w:firstColumn="1" w:firstRow="1" w:lastColumn="0" w:lastRow="0" w:noHBand="0" w:noVBand="1" w:val="04A0"/>
        <w:tblLayout w:type="fixed"/>
      </w:tblPr>
      <w:tblGrid>
        <w:gridCol w:w="1644"/>
        <w:gridCol w:w="1701"/>
        <w:gridCol w:w="1758"/>
        <w:gridCol w:w="1191"/>
        <w:gridCol w:w="2495"/>
      </w:tblGrid>
      <w:tr>
        <w:trPr>
          <w:cantSplit/>
          <w:tblHeader/>
        </w:trPr>
        <w:tc>
          <w:tcPr>
            <w:tcW w:type="dxa" w:w="164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Nghiên cứu</w:t>
            </w:r>
          </w:p>
        </w:tc>
        <w:tc>
          <w:tcPr>
            <w:tcW w:type="dxa" w:w="170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Dữ liệu</w:t>
            </w:r>
          </w:p>
        </w:tc>
        <w:tc>
          <w:tcPr>
            <w:tcW w:type="dxa" w:w="1757"/>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Phương pháp</w:t>
            </w:r>
          </w:p>
        </w:tc>
        <w:tc>
          <w:tcPr>
            <w:tcW w:type="dxa" w:w="119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Độ đo</w:t>
            </w:r>
          </w:p>
        </w:tc>
        <w:tc>
          <w:tcPr>
            <w:tcW w:type="dxa" w:w="249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Ưu điểm / hạn chế</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Fildes et al. (2022) [4]</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Tổng quan dự báo bán lẻ</w:t>
            </w:r>
          </w:p>
        </w:tc>
        <w:tc>
          <w:tcPr>
            <w:tcW w:type="dxa" w:w="175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Thống kê, học máy</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Hệ thống hóa thực tiễn; không thực nghiệm mới</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Makridakis et al. (2022) [10]</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M5: 42,840 chuỗi Walmart</w:t>
            </w:r>
          </w:p>
        </w:tc>
        <w:tc>
          <w:tcPr>
            <w:tcW w:type="dxa" w:w="175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LightGBM, thống kê, học sâu</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WRMSSE</w:t>
            </w:r>
          </w:p>
        </w:tc>
        <w:tc>
          <w:tcPr>
            <w:tcW w:type="dxa" w:w="24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LightGBM dẫn đầu; không xét hết hàng</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Salinas et al. (2020) [6]</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parts, electricity, traffic; thương mại điện tử Amazon</w:t>
            </w:r>
          </w:p>
        </w:tc>
        <w:tc>
          <w:tcPr>
            <w:tcW w:type="dxa" w:w="175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DeepAR (RNN tự hồi quy, toàn cục)</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Độ chính xác dự báo xác suất</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Chính xác hơn các phương pháp hiện đại; cần nhiều chuỗi liên quan</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Bandara et al. (2019) [5]</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Walmart.com, phân cấp sản phẩm</w:t>
            </w:r>
          </w:p>
        </w:tc>
        <w:tc>
          <w:tcPr>
            <w:tcW w:type="dxa" w:w="175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LSTM toàn cục + nhóm sản phẩm</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Sai số dự báo</w:t>
            </w:r>
          </w:p>
        </w:tc>
        <w:tc>
          <w:tcPr>
            <w:tcW w:type="dxa" w:w="24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Khai thác thông tin giữa chuỗi; dữ liệu thương mại điện tử</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Lim et al. (2021) [8]</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Nhiều bộ dữ liệu thực</w:t>
            </w:r>
          </w:p>
        </w:tc>
        <w:tc>
          <w:tcPr>
            <w:tcW w:type="dxa" w:w="175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TFT (attention, đa tầm)</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Sai số đa tầm dự báo</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Diễn giải được; phức tạp, tốn tài nguyên</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Miguéis et al. (2022) [3]</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Cá tươi, một cửa hàng</w:t>
            </w:r>
          </w:p>
        </w:tc>
        <w:tc>
          <w:tcPr>
            <w:tcW w:type="dxa" w:w="175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LSTM, FNN, SVR, RF, Holt-Winters</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RMSE, MAE, MPE</w:t>
            </w:r>
          </w:p>
        </w:tc>
        <w:tc>
          <w:tcPr>
            <w:tcW w:type="dxa" w:w="24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Có xét kiểm duyệt; một cửa hàng, dữ liệu riêng</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Conlon &amp; Mortimer (2013) [1]</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Máy bán hàng tự động, trạng thái 4 giờ</w:t>
            </w:r>
          </w:p>
        </w:tc>
        <w:tc>
          <w:tcPr>
            <w:tcW w:type="dxa" w:w="175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Ước lượng nhu cầu kinh tế lượng</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Độ lệch ước lượng</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Chứng minh lệch do hết hàng; không phải dự báo</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Wang et al. (2025) [2]</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FreshRetailNet-50K</w:t>
            </w:r>
          </w:p>
        </w:tc>
        <w:tc>
          <w:tcPr>
            <w:tcW w:type="dxa" w:w="175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Khôi phục nhu cầu + SSA, TFT, DLinear</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WAPE, WPE</w:t>
            </w:r>
          </w:p>
        </w:tc>
        <w:tc>
          <w:tcPr>
            <w:tcW w:type="dxa" w:w="24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Nhãn hết hàng theo giờ; mô hình nặng</w:t>
            </w:r>
          </w:p>
        </w:tc>
      </w:tr>
    </w:tbl>
    <w:p>
      <w:pPr>
        <w:spacing w:before="0" w:after="80" w:line="240" w:lineRule="auto"/>
      </w:pPr>
    </w:p>
    <w:p>
      <w:pPr>
        <w:pStyle w:val="Heading1"/>
        <w:keepNext/>
        <w:keepLines/>
        <w:spacing w:before="240" w:after="160" w:line="276" w:lineRule="auto"/>
      </w:pPr>
      <w:r>
        <w:rPr>
          <w:rFonts w:ascii="Times New Roman" w:hAnsi="Times New Roman" w:eastAsia="Times New Roman" w:cs="Times New Roman"/>
          <w:b/>
          <w:i w:val="0"/>
          <w:color w:val="1A5276"/>
          <w:sz w:val="30"/>
        </w:rPr>
        <w:t>5. ĐỊNH NGHĨA BÀI TOÁN</w:t>
      </w:r>
    </w:p>
    <w:p>
      <w:pPr>
        <w:keepNext/>
        <w:spacing w:before="0" w:after="120" w:line="324" w:lineRule="auto"/>
        <w:ind w:firstLine="425"/>
        <w:jc w:val="both"/>
      </w:pPr>
      <w:r>
        <w:rPr>
          <w:rFonts w:ascii="Times New Roman" w:hAnsi="Times New Roman" w:eastAsia="Times New Roman" w:cs="Times New Roman"/>
          <w:b w:val="0"/>
          <w:i w:val="0"/>
          <w:sz w:val="26"/>
        </w:rPr>
        <w:t>Ký hiệu: i là chuỗi cửa hàng × sản phẩm, t là ngày; y(i,t) là doanh số ngày (sale_amount), c(i,t) là số giờ hết hàng từ 6:00 đến 22:00 (stock_hour6_22_cnt, 0–16); T là mốc dự báo (ngày quan sát cuối).</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3: </w:t>
      </w:r>
      <w:r>
        <w:rPr>
          <w:rFonts w:ascii="Times New Roman" w:hAnsi="Times New Roman" w:eastAsia="Times New Roman" w:cs="Times New Roman"/>
          <w:b w:val="0"/>
          <w:i/>
          <w:sz w:val="20"/>
        </w:rPr>
        <w:t>Đặc tả bài toán</w:t>
      </w:r>
    </w:p>
    <w:tbl>
      <w:tblPr>
        <w:tblW w:type="dxa" w:w="8788"/>
        <w:jc w:val="center"/>
        <w:tblLayout w:type="fixed"/>
        <w:tblLook w:firstColumn="1" w:firstRow="1" w:lastColumn="0" w:lastRow="0" w:noHBand="0" w:noVBand="1" w:val="04A0"/>
        <w:tblLayout w:type="fixed"/>
      </w:tblPr>
      <w:tblGrid>
        <w:gridCol w:w="1928"/>
        <w:gridCol w:w="6861"/>
      </w:tblGrid>
      <w:tr>
        <w:trPr>
          <w:cantSplit/>
          <w:tblHeader/>
        </w:trPr>
        <w:tc>
          <w:tcPr>
            <w:tcW w:type="dxa" w:w="192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Thành phần</w:t>
            </w:r>
          </w:p>
        </w:tc>
        <w:tc>
          <w:tcPr>
            <w:tcW w:type="dxa" w:w="6860"/>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Mô tả</w:t>
            </w:r>
          </w:p>
        </w:tc>
      </w:tr>
      <w:tr>
        <w:trPr>
          <w:cantSplit/>
        </w:trPr>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Bài toán kinh doanh</w:t>
            </w:r>
          </w:p>
        </w:tc>
        <w:tc>
          <w:tcPr>
            <w:tcW w:type="dxa" w:w="6860"/>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Ước lượng nhu cầu 7 ngày tới để quyết định lượng đặt hàng hằng ngày cho hàng tươi sống</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Đầu vào</w:t>
            </w:r>
          </w:p>
        </w:tc>
        <w:tc>
          <w:tcPr>
            <w:tcW w:type="dxa" w:w="6860"/>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Cửa sổ 28 ngày đến mốc T: doanh số, thứ trong tuần, holiday_flag, discount, activity_flag, bốn biến thời tiết; biến biết trước của 7 ngày T+1 … T+7</w:t>
            </w:r>
          </w:p>
        </w:tc>
      </w:tr>
      <w:tr>
        <w:trPr>
          <w:cantSplit/>
        </w:trPr>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Đầu ra</w:t>
            </w:r>
          </w:p>
        </w:tc>
        <w:tc>
          <w:tcPr>
            <w:tcW w:type="dxa" w:w="6860"/>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ŷ(i,T+1) … ŷ(i,T+7): vector 7 giá trị doanh số ngày</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Loại tác vụ</w:t>
            </w:r>
          </w:p>
        </w:tc>
        <w:tc>
          <w:tcPr>
            <w:tcW w:type="dxa" w:w="6860"/>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Hồi quy có giám sát trên chuỗi thời gian, nhiều đầu ra; mô hình toàn cục học chung 1,000 chuỗi</w:t>
            </w:r>
          </w:p>
        </w:tc>
      </w:tr>
      <w:tr>
        <w:trPr>
          <w:cantSplit/>
        </w:trPr>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Mục tiêu</w:t>
            </w:r>
          </w:p>
        </w:tc>
        <w:tc>
          <w:tcPr>
            <w:tcW w:type="dxa" w:w="6860"/>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Cực tiểu sai số bình phương trên ngày không bị loại (huấn luyện); WAPE thấp nhất trên 7 ngày kiểm tra 26/06–02/07/2024</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Tiêu chí thành công</w:t>
            </w:r>
          </w:p>
        </w:tc>
        <w:tc>
          <w:tcPr>
            <w:tcW w:type="dxa" w:w="6860"/>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LSTM vượt Seasonal Naive về WAPE, MAE và RMSE</w:t>
            </w:r>
          </w:p>
        </w:tc>
      </w:tr>
    </w:tbl>
    <w:p>
      <w:pPr>
        <w:spacing w:before="0" w:after="80" w:line="240" w:lineRule="auto"/>
      </w:pPr>
    </w:p>
    <w:p>
      <w:pPr>
        <w:pStyle w:val="Heading1"/>
        <w:keepNext/>
        <w:keepLines/>
        <w:spacing w:before="240" w:after="160" w:line="276" w:lineRule="auto"/>
      </w:pPr>
      <w:r>
        <w:rPr>
          <w:rFonts w:ascii="Times New Roman" w:hAnsi="Times New Roman" w:eastAsia="Times New Roman" w:cs="Times New Roman"/>
          <w:b/>
          <w:i w:val="0"/>
          <w:color w:val="1A5276"/>
          <w:sz w:val="30"/>
        </w:rPr>
        <w:t>6. DỮ LIỆU</w:t>
      </w:r>
    </w:p>
    <w:p>
      <w:pPr>
        <w:pStyle w:val="Heading2"/>
        <w:keepNext/>
        <w:keepLines/>
        <w:spacing w:before="200" w:after="100" w:line="276" w:lineRule="auto"/>
      </w:pPr>
      <w:r>
        <w:rPr>
          <w:rFonts w:ascii="Times New Roman" w:hAnsi="Times New Roman" w:eastAsia="Times New Roman" w:cs="Times New Roman"/>
          <w:b/>
          <w:i w:val="0"/>
          <w:color w:val="2874A6"/>
          <w:sz w:val="26"/>
        </w:rPr>
        <w:t>6.1. Thông tin chung</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4: </w:t>
      </w:r>
      <w:r>
        <w:rPr>
          <w:rFonts w:ascii="Times New Roman" w:hAnsi="Times New Roman" w:eastAsia="Times New Roman" w:cs="Times New Roman"/>
          <w:b w:val="0"/>
          <w:i/>
          <w:sz w:val="20"/>
        </w:rPr>
        <w:t>Thông tin chung về FreshRetailNet-50K</w:t>
      </w:r>
    </w:p>
    <w:tbl>
      <w:tblPr>
        <w:tblW w:type="dxa" w:w="8788"/>
        <w:jc w:val="center"/>
        <w:tblLayout w:type="fixed"/>
        <w:tblLook w:firstColumn="1" w:firstRow="1" w:lastColumn="0" w:lastRow="0" w:noHBand="0" w:noVBand="1" w:val="04A0"/>
        <w:tblLayout w:type="fixed"/>
      </w:tblPr>
      <w:tblGrid>
        <w:gridCol w:w="2211"/>
        <w:gridCol w:w="6577"/>
      </w:tblGrid>
      <w:tr>
        <w:trPr>
          <w:cantSplit/>
          <w:tblHeader/>
        </w:trPr>
        <w:tc>
          <w:tcPr>
            <w:tcW w:type="dxa" w:w="221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Thuộc tính</w:t>
            </w:r>
          </w:p>
        </w:tc>
        <w:tc>
          <w:tcPr>
            <w:tcW w:type="dxa" w:w="6576"/>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Giá trị</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Tên, đơn vị phát hành</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FreshRetailNet-50K; Dingdong (Trung Quốc), 2025 [2], [11]</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Liên kết</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https://huggingface.co/datasets/Dingdong-Inc/FreshRetailNet-50K</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Giấy phép</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CC BY 4.0 [11]</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Quy mô gốc</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50,000 chuỗi cửa hàng × sản phẩm; 898 cửa hàng; 18 thành phố; 865 product_id</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Thời gian</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train: 28/03/2024 – 25/06/2024 (90 ngày); eval: 26/06/2024 – 02/07/2024 (7 ngày)</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Số dòng gốc</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train 4,500,000 = 50,000 × 90; eval 350,000 = 50,000 × 7</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Tập con dùng trong đề tài</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1,000 chuỗi × 97 ngày = 97,000 chuỗi – ngày</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Số mẫu cho LSTM</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49,000 cửa sổ huấn luyện; 1,000 validation; 1,000 kiểm tra; 56,000 khi huấn luyện lại trên 90 ngày</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Số đặc trưng đầu vào</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9 biến gốc theo ngày; sau mã hóa: 15 biến mỗi bước quá khứ, 14 biến biết trước mỗi ngày tương lai</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Biến mục tiêu</w:t>
            </w:r>
          </w:p>
        </w:tc>
        <w:tc>
          <w:tcPr>
            <w:tcW w:type="dxa" w:w="657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sale_amount: doanh số ngày, số thực không âm, đã chuẩn hóa bởi đơn vị phát hành</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Giá trị thiếu</w:t>
            </w:r>
          </w:p>
        </w:tc>
        <w:tc>
          <w:tcPr>
            <w:tcW w:type="dxa" w:w="65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Không có ở mọi cột (train và eval)</w:t>
            </w:r>
          </w:p>
        </w:tc>
      </w:tr>
    </w:tbl>
    <w:p>
      <w:pPr>
        <w:spacing w:before="0" w:after="80" w:line="240" w:lineRule="auto"/>
      </w:pPr>
    </w:p>
    <w:p>
      <w:pPr>
        <w:pStyle w:val="Heading2"/>
        <w:keepNext/>
        <w:keepLines/>
        <w:spacing w:before="200" w:after="100" w:line="276" w:lineRule="auto"/>
      </w:pPr>
      <w:r>
        <w:rPr>
          <w:rFonts w:ascii="Times New Roman" w:hAnsi="Times New Roman" w:eastAsia="Times New Roman" w:cs="Times New Roman"/>
          <w:b/>
          <w:i w:val="0"/>
          <w:color w:val="2874A6"/>
          <w:sz w:val="26"/>
        </w:rPr>
        <w:t>6.2. Các trường dữ liệu và kiểu dữ liệu</w:t>
      </w:r>
    </w:p>
    <w:p>
      <w:pPr>
        <w:keepNext/>
        <w:spacing w:before="0" w:after="120" w:line="324" w:lineRule="auto"/>
        <w:ind w:firstLine="425"/>
        <w:jc w:val="both"/>
      </w:pPr>
      <w:r>
        <w:rPr>
          <w:rFonts w:ascii="Times New Roman" w:hAnsi="Times New Roman" w:eastAsia="Times New Roman" w:cs="Times New Roman"/>
          <w:b w:val="0"/>
          <w:i w:val="0"/>
          <w:sz w:val="26"/>
        </w:rPr>
        <w:t>Đề tài chỉ dùng dữ liệu theo ngày; hai mảng 24 giờ (hours_sale, hours_stock_status) không được sử dụng. Đây là bài toán hồi quy nên không có phân bố lớp.</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5: </w:t>
      </w:r>
      <w:r>
        <w:rPr>
          <w:rFonts w:ascii="Times New Roman" w:hAnsi="Times New Roman" w:eastAsia="Times New Roman" w:cs="Times New Roman"/>
          <w:b w:val="0"/>
          <w:i/>
          <w:sz w:val="20"/>
        </w:rPr>
        <w:t>Các trường dữ liệu sử dụng</w:t>
      </w:r>
    </w:p>
    <w:tbl>
      <w:tblPr>
        <w:tblW w:type="dxa" w:w="8788"/>
        <w:jc w:val="center"/>
        <w:tblLayout w:type="fixed"/>
        <w:tblLook w:firstColumn="1" w:firstRow="1" w:lastColumn="0" w:lastRow="0" w:noHBand="0" w:noVBand="1" w:val="04A0"/>
        <w:tblLayout w:type="fixed"/>
      </w:tblPr>
      <w:tblGrid>
        <w:gridCol w:w="1077"/>
        <w:gridCol w:w="2948"/>
        <w:gridCol w:w="1474"/>
        <w:gridCol w:w="3289"/>
      </w:tblGrid>
      <w:tr>
        <w:trPr>
          <w:cantSplit/>
          <w:tblHeader/>
        </w:trPr>
        <w:tc>
          <w:tcPr>
            <w:tcW w:type="dxa" w:w="1077"/>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Nhóm</w:t>
            </w:r>
          </w:p>
        </w:tc>
        <w:tc>
          <w:tcPr>
            <w:tcW w:type="dxa" w:w="294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Trường</w:t>
            </w:r>
          </w:p>
        </w:tc>
        <w:tc>
          <w:tcPr>
            <w:tcW w:type="dxa" w:w="147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Kiểu</w:t>
            </w:r>
          </w:p>
        </w:tc>
        <w:tc>
          <w:tcPr>
            <w:tcW w:type="dxa" w:w="328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Cách dùng</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Định danh</w:t>
            </w:r>
          </w:p>
        </w:tc>
        <w:tc>
          <w:tcPr>
            <w:tcW w:type="dxa" w:w="294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store_id, product_id, management_group_id</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nguyên</w:t>
            </w:r>
          </w:p>
        </w:tc>
        <w:tc>
          <w:tcPr>
            <w:tcW w:type="dxa" w:w="328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Xác định chuỗi; phân tầng khi lấy tập con</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Thời gian</w:t>
            </w:r>
          </w:p>
        </w:tc>
        <w:tc>
          <w:tcPr>
            <w:tcW w:type="dxa" w:w="294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dt</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Chuỗi ngày</w:t>
            </w:r>
          </w:p>
        </w:tc>
        <w:tc>
          <w:tcPr>
            <w:tcW w:type="dxa" w:w="328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Chia dữ liệu; sinh thứ trong tuần</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Mục tiêu</w:t>
            </w:r>
          </w:p>
        </w:tc>
        <w:tc>
          <w:tcPr>
            <w:tcW w:type="dxa" w:w="294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sale_amount</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thực ≥ 0</w:t>
            </w:r>
          </w:p>
        </w:tc>
        <w:tc>
          <w:tcPr>
            <w:tcW w:type="dxa" w:w="328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Doanh số ngày; đầu vào và mục tiêu</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Hết hàng</w:t>
            </w:r>
          </w:p>
        </w:tc>
        <w:tc>
          <w:tcPr>
            <w:tcW w:type="dxa" w:w="294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stock_hour6_22_cnt</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Số nguyên 0–16</w:t>
            </w:r>
          </w:p>
        </w:tc>
        <w:tc>
          <w:tcPr>
            <w:tcW w:type="dxa" w:w="328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Xác định ngày bị loại khỏi hàm mất mát</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Khuyến mãi</w:t>
            </w:r>
          </w:p>
        </w:tc>
        <w:tc>
          <w:tcPr>
            <w:tcW w:type="dxa" w:w="294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discount, activity_flag</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thực, 0/1</w:t>
            </w:r>
          </w:p>
        </w:tc>
        <w:tc>
          <w:tcPr>
            <w:tcW w:type="dxa" w:w="328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Tỷ lệ giá (1.0 = không giảm); cờ khuyến mãi</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Lịch</w:t>
            </w:r>
          </w:p>
        </w:tc>
        <w:tc>
          <w:tcPr>
            <w:tcW w:type="dxa" w:w="294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holiday_flag</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0/1</w:t>
            </w:r>
          </w:p>
        </w:tc>
        <w:tc>
          <w:tcPr>
            <w:tcW w:type="dxa" w:w="328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Bằng 1 vào cuối tuần và ngày lễ</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Thời tiết</w:t>
            </w:r>
          </w:p>
        </w:tc>
        <w:tc>
          <w:tcPr>
            <w:tcW w:type="dxa" w:w="294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precpt, avg_temperature, avg_humidity, avg_wind_level</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thực</w:t>
            </w:r>
          </w:p>
        </w:tc>
        <w:tc>
          <w:tcPr>
            <w:tcW w:type="dxa" w:w="328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Mưa, nhiệt độ, độ ẩm, sức gió</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Tập con gồm 1,000 chuỗi, lấy mẫu phân tầng theo nhóm quản lý (7 nhóm) và mức hết hàng của chuỗi (ba nhóm theo tỷ lệ giờ hết hàng trên tập train), phân bổ theo tỷ lệ với seed 42. Tỷ lệ giờ hết hàng trung bình của tập con là 0.201, so với 0.199 của toàn bộ dữ liệu.</w:t>
      </w:r>
    </w:p>
    <w:p>
      <w:pPr>
        <w:pStyle w:val="Heading2"/>
        <w:keepNext/>
        <w:keepLines/>
        <w:spacing w:before="200" w:after="100" w:line="276" w:lineRule="auto"/>
      </w:pPr>
      <w:r>
        <w:rPr>
          <w:rFonts w:ascii="Times New Roman" w:hAnsi="Times New Roman" w:eastAsia="Times New Roman" w:cs="Times New Roman"/>
          <w:b/>
          <w:i w:val="0"/>
          <w:color w:val="2874A6"/>
          <w:sz w:val="26"/>
        </w:rPr>
        <w:t>6.3. Khám phá dữ liệu</w:t>
      </w:r>
    </w:p>
    <w:p>
      <w:pPr>
        <w:keepNext/>
        <w:spacing w:before="0" w:after="120" w:line="324" w:lineRule="auto"/>
        <w:ind w:firstLine="425"/>
        <w:jc w:val="both"/>
      </w:pPr>
      <w:r>
        <w:rPr>
          <w:rFonts w:ascii="Times New Roman" w:hAnsi="Times New Roman" w:eastAsia="Times New Roman" w:cs="Times New Roman"/>
          <w:b w:val="0"/>
          <w:i w:val="0"/>
          <w:sz w:val="26"/>
        </w:rPr>
        <w:t>Số liệu dưới đây tính trên tập con với doanh số gốc: phân bố tính trên cả 97 ngày, các phân tích theo yếu tố tính trên 83 ngày huấn luyện.</w:t>
      </w:r>
    </w:p>
    <w:p>
      <w:pPr>
        <w:pStyle w:val="ListBullet"/>
        <w:spacing w:before="0" w:after="40" w:line="324" w:lineRule="auto"/>
        <w:jc w:val="both"/>
      </w:pPr>
      <w:r>
        <w:rPr>
          <w:rFonts w:ascii="Times New Roman" w:hAnsi="Times New Roman" w:eastAsia="Times New Roman" w:cs="Times New Roman"/>
          <w:b w:val="0"/>
          <w:i w:val="0"/>
          <w:sz w:val="26"/>
        </w:rPr>
        <w:t>Phân bố: sale_amount lệch phải mạnh (độ lệch 8.71); trung vị 0.7, phân vị 99 là 5.8, lớn nhất 39.0; 4.46% chuỗi – ngày có doanh số bằng 0.</w:t>
      </w:r>
    </w:p>
    <w:p>
      <w:pPr>
        <w:pStyle w:val="ListBullet"/>
        <w:spacing w:before="0" w:after="40" w:line="324" w:lineRule="auto"/>
        <w:jc w:val="both"/>
      </w:pPr>
      <w:r>
        <w:rPr>
          <w:rFonts w:ascii="Times New Roman" w:hAnsi="Times New Roman" w:eastAsia="Times New Roman" w:cs="Times New Roman"/>
          <w:b w:val="0"/>
          <w:i w:val="0"/>
          <w:sz w:val="26"/>
        </w:rPr>
        <w:t>Chu kỳ tuần: doanh số trung bình thứ Bảy 1.170 và Chủ nhật 1.187, cao hơn 1.41 lần so với ngày thấp nhất (thứ Năm, 0.843). holiday_flag bằng 1 ở 100% ngày thứ Bảy và 92.9% ngày Chủ nhật, nên trùng phần lớn với cuối tuần.</w:t>
      </w:r>
    </w:p>
    <w:p>
      <w:pPr>
        <w:pStyle w:val="ListBullet"/>
        <w:spacing w:before="0" w:after="40" w:line="324" w:lineRule="auto"/>
        <w:jc w:val="both"/>
      </w:pPr>
      <w:r>
        <w:rPr>
          <w:rFonts w:ascii="Times New Roman" w:hAnsi="Times New Roman" w:eastAsia="Times New Roman" w:cs="Times New Roman"/>
          <w:b w:val="0"/>
          <w:i w:val="0"/>
          <w:sz w:val="26"/>
        </w:rPr>
        <w:t>Hết hàng: 55.6% ngày không có giờ hết hàng; 4.17% ngày hết hàng cả 16 giờ, với doanh số trung bình chỉ 0.055. Từ 2 giờ hết hàng trở lên, doanh số trung bình giảm dần theo số giờ hết hàng (1.415 ở 2 giờ, 0.436 ở 15 giờ).</w:t>
      </w:r>
    </w:p>
    <w:p>
      <w:pPr>
        <w:pStyle w:val="ListBullet"/>
        <w:spacing w:before="0" w:after="40" w:line="324" w:lineRule="auto"/>
        <w:jc w:val="both"/>
      </w:pPr>
      <w:r>
        <w:rPr>
          <w:rFonts w:ascii="Times New Roman" w:hAnsi="Times New Roman" w:eastAsia="Times New Roman" w:cs="Times New Roman"/>
          <w:b w:val="0"/>
          <w:i w:val="0"/>
          <w:sz w:val="26"/>
        </w:rPr>
        <w:t>Khuyến mãi: ngày có activity_flag = 1 có doanh số trung bình 1.008, so với 0.965; ngày có discount ≤ 0.70 có doanh số trung bình 2.049, so với 0.820 khi không giảm giá.</w:t>
      </w:r>
    </w:p>
    <w:p>
      <w:pPr>
        <w:pStyle w:val="ListBullet"/>
        <w:spacing w:before="0" w:after="40" w:line="324" w:lineRule="auto"/>
        <w:jc w:val="both"/>
      </w:pPr>
      <w:r>
        <w:rPr>
          <w:rFonts w:ascii="Times New Roman" w:hAnsi="Times New Roman" w:eastAsia="Times New Roman" w:cs="Times New Roman"/>
          <w:b w:val="0"/>
          <w:i w:val="0"/>
          <w:sz w:val="26"/>
        </w:rPr>
        <w:t>Thời tiết: tương quan hạng Spearman với doanh số đều nhỏ (lượng mưa −0.013, nhiệt độ 0.043, độ ẩm −0.033, sức gió −0.031). precpt dương ở 82,840 trong 83,000 chuỗi – ngày huấn luyện, nên phép chia có mưa và không mưa không mang nhiều thông tin.</w:t>
      </w:r>
    </w:p>
    <w:p>
      <w:pPr>
        <w:pStyle w:val="ListBullet"/>
        <w:spacing w:before="0" w:after="120" w:line="324" w:lineRule="auto"/>
        <w:jc w:val="both"/>
      </w:pPr>
      <w:r>
        <w:rPr>
          <w:rFonts w:ascii="Times New Roman" w:hAnsi="Times New Roman" w:eastAsia="Times New Roman" w:cs="Times New Roman"/>
          <w:b w:val="0"/>
          <w:i w:val="0"/>
          <w:sz w:val="26"/>
        </w:rPr>
        <w:t>Nhóm quản lý: doanh số trung bình từ 0.532 (nhóm 1, 21 chuỗi) đến 1.117 (nhóm 6, 528 chuỗi); nhóm 0 có tỷ lệ ngày bằng 0 cao nhất (13.0%).</w:t>
      </w:r>
    </w:p>
    <w:p>
      <w:pPr>
        <w:keepNext/>
        <w:keepLines/>
        <w:spacing w:before="80" w:after="0" w:line="240" w:lineRule="auto"/>
        <w:jc w:val="center"/>
      </w:pPr>
      <w:r>
        <w:drawing>
          <wp:inline xmlns:a="http://schemas.openxmlformats.org/drawingml/2006/main" xmlns:pic="http://schemas.openxmlformats.org/drawingml/2006/picture">
            <wp:extent cx="5580000" cy="1413600"/>
            <wp:docPr id="2" name="Picture 2"/>
            <wp:cNvGraphicFramePr>
              <a:graphicFrameLocks noChangeAspect="1"/>
            </wp:cNvGraphicFramePr>
            <a:graphic>
              <a:graphicData uri="http://schemas.openxmlformats.org/drawingml/2006/picture">
                <pic:pic>
                  <pic:nvPicPr>
                    <pic:cNvPr id="0" name="eda_sales.png"/>
                    <pic:cNvPicPr/>
                  </pic:nvPicPr>
                  <pic:blipFill>
                    <a:blip r:embed="rId11"/>
                    <a:stretch>
                      <a:fillRect/>
                    </a:stretch>
                  </pic:blipFill>
                  <pic:spPr>
                    <a:xfrm>
                      <a:off x="0" y="0"/>
                      <a:ext cx="5580000" cy="1413600"/>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1: </w:t>
      </w:r>
      <w:r>
        <w:rPr>
          <w:rFonts w:ascii="Times New Roman" w:hAnsi="Times New Roman" w:eastAsia="Times New Roman" w:cs="Times New Roman"/>
          <w:b w:val="0"/>
          <w:i/>
          <w:sz w:val="20"/>
        </w:rPr>
        <w:t>Phân bố log(1 + doanh số), tổng doanh số theo ngày với ranh giới validation và kiểm tra, doanh số trung bình theo thứ</w:t>
      </w:r>
    </w:p>
    <w:p>
      <w:pPr>
        <w:keepNext/>
        <w:keepLines/>
        <w:spacing w:before="80" w:after="0" w:line="240" w:lineRule="auto"/>
        <w:jc w:val="center"/>
      </w:pPr>
      <w:r>
        <w:drawing>
          <wp:inline xmlns:a="http://schemas.openxmlformats.org/drawingml/2006/main" xmlns:pic="http://schemas.openxmlformats.org/drawingml/2006/picture">
            <wp:extent cx="5580000" cy="1181647"/>
            <wp:docPr id="3" name="Picture 3"/>
            <wp:cNvGraphicFramePr>
              <a:graphicFrameLocks noChangeAspect="1"/>
            </wp:cNvGraphicFramePr>
            <a:graphic>
              <a:graphicData uri="http://schemas.openxmlformats.org/drawingml/2006/picture">
                <pic:pic>
                  <pic:nvPicPr>
                    <pic:cNvPr id="0" name="eda_drivers.png"/>
                    <pic:cNvPicPr/>
                  </pic:nvPicPr>
                  <pic:blipFill>
                    <a:blip r:embed="rId12"/>
                    <a:stretch>
                      <a:fillRect/>
                    </a:stretch>
                  </pic:blipFill>
                  <pic:spPr>
                    <a:xfrm>
                      <a:off x="0" y="0"/>
                      <a:ext cx="5580000" cy="1181647"/>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2: </w:t>
      </w:r>
      <w:r>
        <w:rPr>
          <w:rFonts w:ascii="Times New Roman" w:hAnsi="Times New Roman" w:eastAsia="Times New Roman" w:cs="Times New Roman"/>
          <w:b w:val="0"/>
          <w:i/>
          <w:sz w:val="20"/>
        </w:rPr>
        <w:t>Doanh số trung bình theo số giờ hết hàng, activity_flag, nhiệt độ và nhóm quản lý (ngày huấn luyện)</w:t>
      </w:r>
    </w:p>
    <w:p>
      <w:pPr>
        <w:pStyle w:val="Heading2"/>
        <w:keepNext/>
        <w:keepLines/>
        <w:spacing w:before="200" w:after="100" w:line="276" w:lineRule="auto"/>
      </w:pPr>
      <w:r>
        <w:rPr>
          <w:rFonts w:ascii="Times New Roman" w:hAnsi="Times New Roman" w:eastAsia="Times New Roman" w:cs="Times New Roman"/>
          <w:b/>
          <w:i w:val="0"/>
          <w:color w:val="2874A6"/>
          <w:sz w:val="26"/>
        </w:rPr>
        <w:t>6.4. Chia dữ liệu theo thời gian</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6: </w:t>
      </w:r>
      <w:r>
        <w:rPr>
          <w:rFonts w:ascii="Times New Roman" w:hAnsi="Times New Roman" w:eastAsia="Times New Roman" w:cs="Times New Roman"/>
          <w:b w:val="0"/>
          <w:i/>
          <w:sz w:val="20"/>
        </w:rPr>
        <w:t>Kế hoạch chia dữ liệu</w:t>
      </w:r>
    </w:p>
    <w:tbl>
      <w:tblPr>
        <w:tblW w:type="dxa" w:w="8788"/>
        <w:jc w:val="center"/>
        <w:tblLayout w:type="fixed"/>
        <w:tblLook w:firstColumn="1" w:firstRow="1" w:lastColumn="0" w:lastRow="0" w:noHBand="0" w:noVBand="1" w:val="04A0"/>
        <w:tblLayout w:type="fixed"/>
      </w:tblPr>
      <w:tblGrid>
        <w:gridCol w:w="1361"/>
        <w:gridCol w:w="2835"/>
        <w:gridCol w:w="907"/>
        <w:gridCol w:w="1247"/>
        <w:gridCol w:w="2438"/>
      </w:tblGrid>
      <w:tr>
        <w:trPr>
          <w:cantSplit/>
          <w:tblHeader/>
        </w:trPr>
        <w:tc>
          <w:tcPr>
            <w:tcW w:type="dxa" w:w="136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Tập</w:t>
            </w:r>
          </w:p>
        </w:tc>
        <w:tc>
          <w:tcPr>
            <w:tcW w:type="dxa" w:w="283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Khoảng thời gian</w:t>
            </w:r>
          </w:p>
        </w:tc>
        <w:tc>
          <w:tcPr>
            <w:tcW w:type="dxa" w:w="90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Số ngày</w:t>
            </w:r>
          </w:p>
        </w:tc>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Chuỗi – ngày</w:t>
            </w:r>
          </w:p>
        </w:tc>
        <w:tc>
          <w:tcPr>
            <w:tcW w:type="dxa" w:w="243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Mục đích</w:t>
            </w:r>
          </w:p>
        </w:tc>
      </w:tr>
      <w:tr>
        <w:trPr>
          <w:cantSplit/>
        </w:trPr>
        <w:tc>
          <w:tcPr>
            <w:tcW w:type="dxa" w:w="136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Huấn luyện</w:t>
            </w:r>
          </w:p>
        </w:tc>
        <w:tc>
          <w:tcPr>
            <w:tcW w:type="dxa" w:w="283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28/03/2024 – 18/06/2024</w:t>
            </w:r>
          </w:p>
        </w:tc>
        <w:tc>
          <w:tcPr>
            <w:tcW w:type="dxa" w:w="90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83</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83,000</w:t>
            </w:r>
          </w:p>
        </w:tc>
        <w:tc>
          <w:tcPr>
            <w:tcW w:type="dxa" w:w="243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Huấn luyện</w:t>
            </w:r>
          </w:p>
        </w:tc>
      </w:tr>
      <w:tr>
        <w:trPr>
          <w:cantSplit/>
        </w:trPr>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Validation</w:t>
            </w:r>
          </w:p>
        </w:tc>
        <w:tc>
          <w:tcPr>
            <w:tcW w:type="dxa" w:w="283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19/06/2024 – 25/06/2024</w:t>
            </w:r>
          </w:p>
        </w:tc>
        <w:tc>
          <w:tcPr>
            <w:tcW w:type="dxa" w:w="90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7</w:t>
            </w:r>
          </w:p>
        </w:tc>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7,000</w:t>
            </w:r>
          </w:p>
        </w:tc>
        <w:tc>
          <w:tcPr>
            <w:tcW w:type="dxa" w:w="243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Early stopping, chọn số epoch</w:t>
            </w:r>
          </w:p>
        </w:tc>
      </w:tr>
      <w:tr>
        <w:trPr>
          <w:cantSplit/>
        </w:trPr>
        <w:tc>
          <w:tcPr>
            <w:tcW w:type="dxa" w:w="136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Kiểm tra</w:t>
            </w:r>
          </w:p>
        </w:tc>
        <w:tc>
          <w:tcPr>
            <w:tcW w:type="dxa" w:w="283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26/06/2024 – 02/07/2024 (tập eval)</w:t>
            </w:r>
          </w:p>
        </w:tc>
        <w:tc>
          <w:tcPr>
            <w:tcW w:type="dxa" w:w="90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7</w:t>
            </w:r>
          </w:p>
        </w:tc>
        <w:tc>
          <w:tcPr>
            <w:tcW w:type="dxa" w:w="124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7,000</w:t>
            </w:r>
          </w:p>
        </w:tc>
        <w:tc>
          <w:tcPr>
            <w:tcW w:type="dxa" w:w="243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Đánh giá cuối</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Mốc dự báo cho tập kiểm tra là 25/06/2024; không dùng thông tin sau mốc này, trừ các biến biết trước. Phần 2 thêm bốn tuần kiểm tra trượt trước tuần này (mục 7.6).</w:t>
      </w:r>
    </w:p>
    <w:p>
      <w:pPr>
        <w:pStyle w:val="Heading2"/>
        <w:keepNext/>
        <w:keepLines/>
        <w:spacing w:before="200" w:after="100" w:line="276" w:lineRule="auto"/>
      </w:pPr>
      <w:r>
        <w:rPr>
          <w:rFonts w:ascii="Times New Roman" w:hAnsi="Times New Roman" w:eastAsia="Times New Roman" w:cs="Times New Roman"/>
          <w:b/>
          <w:i w:val="0"/>
          <w:color w:val="2874A6"/>
          <w:sz w:val="26"/>
        </w:rPr>
        <w:t>6.5. Tiền xử lý</w:t>
      </w:r>
    </w:p>
    <w:p>
      <w:pPr>
        <w:pStyle w:val="ListBullet"/>
        <w:keepNext/>
        <w:spacing w:before="0" w:after="40" w:line="324" w:lineRule="auto"/>
        <w:jc w:val="both"/>
      </w:pPr>
      <w:r>
        <w:rPr>
          <w:rFonts w:ascii="Times New Roman" w:hAnsi="Times New Roman" w:eastAsia="Times New Roman" w:cs="Times New Roman"/>
          <w:b w:val="0"/>
          <w:i w:val="0"/>
          <w:sz w:val="26"/>
        </w:rPr>
        <w:t>Giá trị thiếu: không có ở mọi cột, nhưng discount = 0 là không hợp lệ với định nghĩa tỷ lệ giá (0.36% dòng của toàn bộ tập train; 283 dòng trong tập con). Các giá trị này được coi là thiếu và điền bằng trung vị của sản phẩm cùng trạng thái activity_flag trên ngày huấn luyện; giá trị lớn hơn 1 được cắt về 1 (tập con không có).</w:t>
      </w:r>
    </w:p>
    <w:p>
      <w:pPr>
        <w:pStyle w:val="ListBullet"/>
        <w:keepNext/>
        <w:spacing w:before="0" w:after="40" w:line="324" w:lineRule="auto"/>
        <w:jc w:val="both"/>
      </w:pPr>
      <w:r>
        <w:rPr>
          <w:rFonts w:ascii="Times New Roman" w:hAnsi="Times New Roman" w:eastAsia="Times New Roman" w:cs="Times New Roman"/>
          <w:b w:val="0"/>
          <w:i w:val="0"/>
          <w:sz w:val="26"/>
        </w:rPr>
        <w:t>Hết hàng: khi sản phẩm hết hàng trong một phần của ngày, doanh số ghi nhận chỉ là cận dưới của nhu cầu thật (nhu cầu bị kiểm duyệt) [1]. Huấn luyện trực tiếp trên doanh số này khiến mô hình học mức nhu cầu thấp hơn thực tế [2]. Chuỗi – ngày có c(i,t) &gt; 8 bị loại khỏi hàm mất mát và khỏi đánh giá chính, nhưng vẫn được dùng làm đầu vào. Tỷ lệ bị loại là 15.46% ở tập huấn luyện (12,830 chuỗi – ngày), 13.51% ở validation và 13.84% ở kiểm tra; doanh số trung bình của ngày bị loại là 0.577, so với 1.085 của ngày giữ lại.</w:t>
      </w:r>
    </w:p>
    <w:p>
      <w:pPr>
        <w:pStyle w:val="ListBullet"/>
        <w:keepNext/>
        <w:spacing w:before="0" w:after="40" w:line="324" w:lineRule="auto"/>
        <w:jc w:val="both"/>
      </w:pPr>
      <w:r>
        <w:rPr>
          <w:rFonts w:ascii="Times New Roman" w:hAnsi="Times New Roman" w:eastAsia="Times New Roman" w:cs="Times New Roman"/>
          <w:b w:val="0"/>
          <w:i w:val="0"/>
          <w:sz w:val="26"/>
        </w:rPr>
        <w:t>Ngoại lai: doanh số đầu vào của LSTM được chặn trên theo phân vị 99 của từng chuỗi, tính trên 83 ngày huấn luyện; mục tiêu và giá trị dùng để đánh giá giữ nguyên. Lý do: đỉnh nhu cầu là tín hiệu thật nên không xóa, nhưng một giá trị cực lớn trong cửa sổ đầu vào có thể chi phối trạng thái ẩn và hệ số chuẩn hóa của chuỗi. Có 791 trong 83,000 giá trị ngày huấn luyện bị chặn (0.95%); giá trị lớn nhất của đầu vào giảm từ 39.0 xuống 27.9.</w:t>
      </w:r>
    </w:p>
    <w:p>
      <w:pPr>
        <w:pStyle w:val="ListBullet"/>
        <w:spacing w:before="0" w:after="120" w:line="324" w:lineRule="auto"/>
        <w:jc w:val="both"/>
      </w:pPr>
      <w:r>
        <w:rPr>
          <w:rFonts w:ascii="Times New Roman" w:hAnsi="Times New Roman" w:eastAsia="Times New Roman" w:cs="Times New Roman"/>
          <w:b w:val="0"/>
          <w:i w:val="0"/>
          <w:sz w:val="26"/>
        </w:rPr>
        <w:t>Chuẩn hóa: doanh số chia cho trung bình của chuỗi trên ngày huấn luyện (sau khi chặn), để mô hình toàn cục học được trên các chuỗi có quy mô khác nhau; dự báo được nhân lại để về đơn vị gốc. Bốn biến thời tiết chuẩn hóa z-score bằng trung bình và độ lệch chuẩn của ngày huấn luyện. discount nằm trong [0, 1] nên giữ nguyên.</w:t>
      </w:r>
    </w:p>
    <w:p>
      <w:pPr>
        <w:pStyle w:val="Heading2"/>
        <w:keepNext/>
        <w:keepLines/>
        <w:spacing w:before="200" w:after="100" w:line="276" w:lineRule="auto"/>
      </w:pPr>
      <w:r>
        <w:rPr>
          <w:rFonts w:ascii="Times New Roman" w:hAnsi="Times New Roman" w:eastAsia="Times New Roman" w:cs="Times New Roman"/>
          <w:b/>
          <w:i w:val="0"/>
          <w:color w:val="2874A6"/>
          <w:sz w:val="26"/>
        </w:rPr>
        <w:t>6.6. Đặc trưng và cửa sổ cho LSTM</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7: </w:t>
      </w:r>
      <w:r>
        <w:rPr>
          <w:rFonts w:ascii="Times New Roman" w:hAnsi="Times New Roman" w:eastAsia="Times New Roman" w:cs="Times New Roman"/>
          <w:b w:val="0"/>
          <w:i/>
          <w:sz w:val="20"/>
        </w:rPr>
        <w:t>Đặc trưng đầu vào</w:t>
      </w:r>
    </w:p>
    <w:tbl>
      <w:tblPr>
        <w:tblW w:type="dxa" w:w="8788"/>
        <w:jc w:val="center"/>
        <w:tblLayout w:type="fixed"/>
        <w:tblLook w:firstColumn="1" w:firstRow="1" w:lastColumn="0" w:lastRow="0" w:noHBand="0" w:noVBand="1" w:val="04A0"/>
        <w:tblLayout w:type="fixed"/>
      </w:tblPr>
      <w:tblGrid>
        <w:gridCol w:w="2041"/>
        <w:gridCol w:w="2268"/>
        <w:gridCol w:w="1021"/>
        <w:gridCol w:w="3459"/>
      </w:tblGrid>
      <w:tr>
        <w:trPr>
          <w:cantSplit/>
          <w:tblHeader/>
        </w:trPr>
        <w:tc>
          <w:tcPr>
            <w:tcW w:type="dxa" w:w="204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Đặc trưng</w:t>
            </w:r>
          </w:p>
        </w:tc>
        <w:tc>
          <w:tcPr>
            <w:tcW w:type="dxa" w:w="226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Mã hóa</w:t>
            </w:r>
          </w:p>
        </w:tc>
        <w:tc>
          <w:tcPr>
            <w:tcW w:type="dxa" w:w="102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Số cột</w:t>
            </w:r>
          </w:p>
        </w:tc>
        <w:tc>
          <w:tcPr>
            <w:tcW w:type="dxa" w:w="345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Dùng ở</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Doanh số</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Chia trung bình chuỗi</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w:t>
            </w:r>
          </w:p>
        </w:tc>
        <w:tc>
          <w:tcPr>
            <w:tcW w:type="dxa" w:w="345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Quá khứ</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Thứ trong tuần</w:t>
            </w:r>
          </w:p>
        </w:tc>
        <w:tc>
          <w:tcPr>
            <w:tcW w:type="dxa" w:w="226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One-hot</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7</w:t>
            </w:r>
          </w:p>
        </w:tc>
        <w:tc>
          <w:tcPr>
            <w:tcW w:type="dxa" w:w="345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Quá khứ, tương lai</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holiday_flag</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0/1</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w:t>
            </w:r>
          </w:p>
        </w:tc>
        <w:tc>
          <w:tcPr>
            <w:tcW w:type="dxa" w:w="345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Quá khứ, tương lai</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discount, activity_flag</w:t>
            </w:r>
          </w:p>
        </w:tc>
        <w:tc>
          <w:tcPr>
            <w:tcW w:type="dxa" w:w="226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Giữ nguyên</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2</w:t>
            </w:r>
          </w:p>
        </w:tc>
        <w:tc>
          <w:tcPr>
            <w:tcW w:type="dxa" w:w="345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Quá khứ, tương lai (bỏ ở E3)</w:t>
            </w:r>
          </w:p>
        </w:tc>
      </w:tr>
      <w:tr>
        <w:trPr>
          <w:cantSplit/>
        </w:trPr>
        <w:tc>
          <w:tcPr>
            <w:tcW w:type="dxa" w:w="204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Thời tiết</w:t>
            </w:r>
          </w:p>
        </w:tc>
        <w:tc>
          <w:tcPr>
            <w:tcW w:type="dxa" w:w="226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z-score</w:t>
            </w:r>
          </w:p>
        </w:tc>
        <w:tc>
          <w:tcPr>
            <w:tcW w:type="dxa" w:w="1020"/>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4</w:t>
            </w:r>
          </w:p>
        </w:tc>
        <w:tc>
          <w:tcPr>
            <w:tcW w:type="dxa" w:w="345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Quá khứ, tương lai (bỏ ở E3)</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Mỗi mẫu gồm cửa sổ 28 ngày đến mốc T (28 × 15), biến biết trước của 7 ngày T+1 … T+7 (7 × 14), và mục tiêu là doanh số đã chuẩn hóa của 7 ngày đó kèm mặt nạ cho ngày bị loại. Mốc huấn luyện trượt từng ngày, cho 49 mẫu mỗi chuỗi; 46,604 trong 343,000 ô mục tiêu bị che. Mẫu validation có mốc T = 18/06/2024 (dự báo 19/06–25/06), mẫu kiểm tra có mốc T = 25/06/2024 (dự báo 26/06–02/07); mỗi chuỗi có một mẫu validation và một mẫu kiểm tra. Khi huấn luyện lại trên 90 ngày, mốc trượt đến 18/06/2024, cho 56 mẫu mỗi chuỗi. Ở E3, mỗi bước quá khứ còn 9 biến và mỗi ngày tương lai còn 8 biến.</w:t>
      </w:r>
    </w:p>
    <w:p>
      <w:pPr>
        <w:pStyle w:val="Heading1"/>
        <w:keepNext/>
        <w:keepLines/>
        <w:spacing w:before="240" w:after="160" w:line="276" w:lineRule="auto"/>
      </w:pPr>
      <w:r>
        <w:rPr>
          <w:rFonts w:ascii="Times New Roman" w:hAnsi="Times New Roman" w:eastAsia="Times New Roman" w:cs="Times New Roman"/>
          <w:b/>
          <w:i w:val="0"/>
          <w:color w:val="1A5276"/>
          <w:sz w:val="30"/>
        </w:rPr>
        <w:t>7. PHƯƠNG PHÁP VÀ KẾ HOẠCH THỰC NGHIỆM</w:t>
      </w:r>
    </w:p>
    <w:p>
      <w:pPr>
        <w:pStyle w:val="Heading2"/>
        <w:keepNext/>
        <w:keepLines/>
        <w:spacing w:before="200" w:after="100" w:line="276" w:lineRule="auto"/>
      </w:pPr>
      <w:r>
        <w:rPr>
          <w:rFonts w:ascii="Times New Roman" w:hAnsi="Times New Roman" w:eastAsia="Times New Roman" w:cs="Times New Roman"/>
          <w:b/>
          <w:i w:val="0"/>
          <w:color w:val="2874A6"/>
          <w:sz w:val="26"/>
        </w:rPr>
        <w:t>7.1. Lựa chọn phương pháp</w:t>
      </w:r>
    </w:p>
    <w:p>
      <w:pPr>
        <w:spacing w:before="0" w:after="120" w:line="324" w:lineRule="auto"/>
        <w:ind w:firstLine="425"/>
        <w:jc w:val="both"/>
      </w:pPr>
      <w:r>
        <w:rPr>
          <w:rFonts w:ascii="Times New Roman" w:hAnsi="Times New Roman" w:eastAsia="Times New Roman" w:cs="Times New Roman"/>
          <w:b w:val="0"/>
          <w:i w:val="0"/>
          <w:sz w:val="26"/>
        </w:rPr>
        <w:t>Mô hình chính là LSTM toàn cục, vì các lý do nêu ở mục 3.3 [7], [5]. Seasonal Naive 7 ngày, ŷ(i,t) = y(i,t−7) với tuần cuối trước mốc dự báo được lặp lại, là mốc tham chiếu không học mà mô hình học phải vượt qua.</w:t>
      </w:r>
    </w:p>
    <w:p>
      <w:pPr>
        <w:pStyle w:val="Heading2"/>
        <w:keepNext/>
        <w:keepLines/>
        <w:spacing w:before="200" w:after="100" w:line="276" w:lineRule="auto"/>
      </w:pPr>
      <w:r>
        <w:rPr>
          <w:rFonts w:ascii="Times New Roman" w:hAnsi="Times New Roman" w:eastAsia="Times New Roman" w:cs="Times New Roman"/>
          <w:b/>
          <w:i w:val="0"/>
          <w:color w:val="2874A6"/>
          <w:sz w:val="26"/>
        </w:rPr>
        <w:t>7.2. Kiến trúc và huấn luyện</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8: </w:t>
      </w:r>
      <w:r>
        <w:rPr>
          <w:rFonts w:ascii="Times New Roman" w:hAnsi="Times New Roman" w:eastAsia="Times New Roman" w:cs="Times New Roman"/>
          <w:b w:val="0"/>
          <w:i/>
          <w:sz w:val="20"/>
        </w:rPr>
        <w:t>Cấu hình mô hình LSTM</w:t>
      </w:r>
    </w:p>
    <w:tbl>
      <w:tblPr>
        <w:tblW w:type="dxa" w:w="8788"/>
        <w:jc w:val="center"/>
        <w:tblLayout w:type="fixed"/>
        <w:tblLook w:firstColumn="1" w:firstRow="1" w:lastColumn="0" w:lastRow="0" w:noHBand="0" w:noVBand="1" w:val="04A0"/>
        <w:tblLayout w:type="fixed"/>
      </w:tblPr>
      <w:tblGrid>
        <w:gridCol w:w="1814"/>
        <w:gridCol w:w="6974"/>
      </w:tblGrid>
      <w:tr>
        <w:trPr>
          <w:cantSplit/>
          <w:tblHeader/>
        </w:trPr>
        <w:tc>
          <w:tcPr>
            <w:tcW w:type="dxa" w:w="181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Thành phần</w:t>
            </w:r>
          </w:p>
        </w:tc>
        <w:tc>
          <w:tcPr>
            <w:tcW w:type="dxa" w:w="6973"/>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Cấu hình</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Bộ mã hóa</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Một lớp LSTM, 64 đơn vị ẩn, đọc cửa sổ 28 ngày</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Đầu ra</w:t>
            </w:r>
          </w:p>
        </w:tc>
        <w:tc>
          <w:tcPr>
            <w:tcW w:type="dxa" w:w="6973"/>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Trạng thái ẩn cuối ghép với biến biết trước của 7 ngày (7 × 14), qua lớp kết nối đầy đủ 128 đơn vị (ReLU), ra 7 giá trị</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Số tham số</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42,503 (E2); 35,591 (E3)</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Hàm mất mát</w:t>
            </w:r>
          </w:p>
        </w:tc>
        <w:tc>
          <w:tcPr>
            <w:tcW w:type="dxa" w:w="6973"/>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MSE trên doanh số đã chuẩn hóa, có mặt nạ cho ngày bị loại</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Tối ưu</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Adam, tốc độ học 0.001, batch 256, tối đa 30 epoch</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Early stopping</w:t>
            </w:r>
          </w:p>
        </w:tc>
        <w:tc>
          <w:tcPr>
            <w:tcW w:type="dxa" w:w="6973"/>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Theo WAPE validation, kiên nhẫn 4 epoch; sau đó huấn luyện lại trên 90 ngày với số epoch tốt nhất</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Tái lập</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Seed 42; PyTorch một luồng CPU, thuật toán tất định</w:t>
            </w:r>
          </w:p>
        </w:tc>
      </w:tr>
    </w:tbl>
    <w:p>
      <w:pPr>
        <w:spacing w:before="0" w:after="80" w:line="240" w:lineRule="auto"/>
      </w:pPr>
    </w:p>
    <w:p>
      <w:pPr>
        <w:pStyle w:val="Heading2"/>
        <w:keepNext/>
        <w:keepLines/>
        <w:spacing w:before="200" w:after="100" w:line="276" w:lineRule="auto"/>
      </w:pPr>
      <w:r>
        <w:rPr>
          <w:rFonts w:ascii="Times New Roman" w:hAnsi="Times New Roman" w:eastAsia="Times New Roman" w:cs="Times New Roman"/>
          <w:b/>
          <w:i w:val="0"/>
          <w:color w:val="2874A6"/>
          <w:sz w:val="26"/>
        </w:rPr>
        <w:t>7.3. Quy trình tổng thể</w:t>
      </w:r>
    </w:p>
    <w:p>
      <w:pPr>
        <w:keepNext/>
        <w:keepLines/>
        <w:spacing w:before="80" w:after="0" w:line="240" w:lineRule="auto"/>
        <w:jc w:val="center"/>
      </w:pPr>
      <w:r>
        <w:drawing>
          <wp:inline xmlns:a="http://schemas.openxmlformats.org/drawingml/2006/main" xmlns:pic="http://schemas.openxmlformats.org/drawingml/2006/picture">
            <wp:extent cx="4680000" cy="1981023"/>
            <wp:docPr id="4" name="Picture 4"/>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4680000" cy="1981023"/>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3: </w:t>
      </w:r>
      <w:r>
        <w:rPr>
          <w:rFonts w:ascii="Times New Roman" w:hAnsi="Times New Roman" w:eastAsia="Times New Roman" w:cs="Times New Roman"/>
          <w:b w:val="0"/>
          <w:i/>
          <w:sz w:val="20"/>
        </w:rPr>
        <w:t>Quy trình từ dữ liệu đến đánh giá</w:t>
      </w:r>
    </w:p>
    <w:p>
      <w:pPr>
        <w:pStyle w:val="Heading2"/>
        <w:keepNext/>
        <w:keepLines/>
        <w:spacing w:before="200" w:after="100" w:line="276" w:lineRule="auto"/>
      </w:pPr>
      <w:r>
        <w:rPr>
          <w:rFonts w:ascii="Times New Roman" w:hAnsi="Times New Roman" w:eastAsia="Times New Roman" w:cs="Times New Roman"/>
          <w:b/>
          <w:i w:val="0"/>
          <w:color w:val="2874A6"/>
          <w:sz w:val="26"/>
        </w:rPr>
        <w:t>7.4. Thiết kế thực nghiệm</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9: </w:t>
      </w:r>
      <w:r>
        <w:rPr>
          <w:rFonts w:ascii="Times New Roman" w:hAnsi="Times New Roman" w:eastAsia="Times New Roman" w:cs="Times New Roman"/>
          <w:b w:val="0"/>
          <w:i/>
          <w:sz w:val="20"/>
        </w:rPr>
        <w:t>Thiết kế thực nghiệm</w:t>
      </w:r>
    </w:p>
    <w:tbl>
      <w:tblPr>
        <w:tblW w:type="dxa" w:w="8788"/>
        <w:jc w:val="center"/>
        <w:tblLayout w:type="fixed"/>
        <w:tblLook w:firstColumn="1" w:firstRow="1" w:lastColumn="0" w:lastRow="0" w:noHBand="0" w:noVBand="1" w:val="04A0"/>
        <w:tblLayout w:type="fixed"/>
      </w:tblPr>
      <w:tblGrid>
        <w:gridCol w:w="1247"/>
        <w:gridCol w:w="1814"/>
        <w:gridCol w:w="3118"/>
        <w:gridCol w:w="2608"/>
      </w:tblGrid>
      <w:tr>
        <w:trPr>
          <w:cantSplit/>
          <w:tblHeader/>
        </w:trPr>
        <w:tc>
          <w:tcPr>
            <w:tcW w:type="dxa" w:w="1247"/>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Thí nghiệm</w:t>
            </w:r>
          </w:p>
        </w:tc>
        <w:tc>
          <w:tcPr>
            <w:tcW w:type="dxa" w:w="181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Mô hình</w:t>
            </w:r>
          </w:p>
        </w:tc>
        <w:tc>
          <w:tcPr>
            <w:tcW w:type="dxa" w:w="311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Đầu vào</w:t>
            </w:r>
          </w:p>
        </w:tc>
        <w:tc>
          <w:tcPr>
            <w:tcW w:type="dxa" w:w="260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2"/>
              </w:rPr>
              <w:t>Mục đích</w:t>
            </w:r>
          </w:p>
        </w:tc>
      </w:tr>
      <w:tr>
        <w:trPr>
          <w:cantSplit/>
        </w:trPr>
        <w:tc>
          <w:tcPr>
            <w:tcW w:type="dxa" w:w="124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E1</w:t>
            </w:r>
          </w:p>
        </w:tc>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Seasonal Naive 7 ngày</w:t>
            </w:r>
          </w:p>
        </w:tc>
        <w:tc>
          <w:tcPr>
            <w:tcW w:type="dxa" w:w="311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y(i,t−7)</w:t>
            </w:r>
          </w:p>
        </w:tc>
        <w:tc>
          <w:tcPr>
            <w:tcW w:type="dxa" w:w="260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Mốc tham chiếu không học</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E2</w:t>
            </w:r>
          </w:p>
        </w:tc>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LSTM</w:t>
            </w:r>
          </w:p>
        </w:tc>
        <w:tc>
          <w:tcPr>
            <w:tcW w:type="dxa" w:w="311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Đầy đủ (Bảng 7)</w:t>
            </w:r>
          </w:p>
        </w:tc>
        <w:tc>
          <w:tcPr>
            <w:tcW w:type="dxa" w:w="260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Mô hình chính (RQ1)</w:t>
            </w:r>
          </w:p>
        </w:tc>
      </w:tr>
      <w:tr>
        <w:trPr>
          <w:cantSplit/>
        </w:trPr>
        <w:tc>
          <w:tcPr>
            <w:tcW w:type="dxa" w:w="124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E3</w:t>
            </w:r>
          </w:p>
        </w:tc>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LSTM</w:t>
            </w:r>
          </w:p>
        </w:tc>
        <w:tc>
          <w:tcPr>
            <w:tcW w:type="dxa" w:w="311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Như E2, bỏ discount, activity_flag và thời tiết</w:t>
            </w:r>
          </w:p>
        </w:tc>
        <w:tc>
          <w:tcPr>
            <w:tcW w:type="dxa" w:w="260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Đóng góp chung của khuyến mãi và thời tiết (RQ2)</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E3a</w:t>
            </w:r>
          </w:p>
        </w:tc>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LSTM</w:t>
            </w:r>
          </w:p>
        </w:tc>
        <w:tc>
          <w:tcPr>
            <w:tcW w:type="dxa" w:w="311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Như E2, bỏ discount và activity_flag; giữ thời tiết và lịch</w:t>
            </w:r>
          </w:p>
        </w:tc>
        <w:tc>
          <w:tcPr>
            <w:tcW w:type="dxa" w:w="260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Đóng góp riêng của khuyến mãi (RQ3)</w:t>
            </w:r>
          </w:p>
        </w:tc>
      </w:tr>
      <w:tr>
        <w:trPr>
          <w:cantSplit/>
        </w:trPr>
        <w:tc>
          <w:tcPr>
            <w:tcW w:type="dxa" w:w="124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E3b</w:t>
            </w:r>
          </w:p>
        </w:tc>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LSTM</w:t>
            </w:r>
          </w:p>
        </w:tc>
        <w:tc>
          <w:tcPr>
            <w:tcW w:type="dxa" w:w="311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Như E2, bỏ bốn biến thời tiết; giữ khuyến mãi và lịch</w:t>
            </w:r>
          </w:p>
        </w:tc>
        <w:tc>
          <w:tcPr>
            <w:tcW w:type="dxa" w:w="260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Đóng góp riêng của thời tiết, quá khớp (RQ3)</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E4</w:t>
            </w:r>
          </w:p>
        </w:tc>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LSTM</w:t>
            </w:r>
          </w:p>
        </w:tc>
        <w:tc>
          <w:tcPr>
            <w:tcW w:type="dxa" w:w="311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Như E2, không loại ngày hết hàng khỏi hàm mất mát</w:t>
            </w:r>
          </w:p>
        </w:tc>
        <w:tc>
          <w:tcPr>
            <w:tcW w:type="dxa" w:w="260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Kiểm tra quy tắc hết hàng</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E2 so với E1 trả lời RQ1; E2 so với E3 trả lời RQ2; E2, E3a, E3b và E3 trả lời RQ3. E3a có 13 biến quá khứ và 12 biến biết trước; E3b có 11 và 10. Phần 1 chạy E1–E4 trên một lần chia; phần 2 chạy E1, E2, E3, E3a, E3b, E4 trên 5 seed × 5 tuần kiểm tra (RQ5). Mọi thí nghiệm dùng cùng tập con, cùng tiền xử lý và cùng độ đo.</w:t>
      </w:r>
    </w:p>
    <w:p>
      <w:pPr>
        <w:pStyle w:val="Heading2"/>
        <w:keepNext/>
        <w:keepLines/>
        <w:spacing w:before="200" w:after="100" w:line="276" w:lineRule="auto"/>
      </w:pPr>
      <w:r>
        <w:rPr>
          <w:rFonts w:ascii="Times New Roman" w:hAnsi="Times New Roman" w:eastAsia="Times New Roman" w:cs="Times New Roman"/>
          <w:b/>
          <w:i w:val="0"/>
          <w:color w:val="2874A6"/>
          <w:sz w:val="26"/>
        </w:rPr>
        <w:t>7.5. Độ đo và notebook</w:t>
      </w:r>
    </w:p>
    <w:p>
      <w:pPr>
        <w:keepNext/>
        <w:spacing w:before="0" w:after="120" w:line="324" w:lineRule="auto"/>
        <w:ind w:firstLine="425"/>
        <w:jc w:val="both"/>
      </w:pPr>
      <w:r>
        <w:rPr>
          <w:rFonts w:ascii="Times New Roman" w:hAnsi="Times New Roman" w:eastAsia="Times New Roman" w:cs="Times New Roman"/>
          <w:b w:val="0"/>
          <w:i w:val="0"/>
          <w:sz w:val="26"/>
        </w:rPr>
        <w:t>Với y là doanh số thực, ŷ là dự báo, tổng lấy trên n chuỗi – ngày được đánh giá:</w:t>
      </w:r>
    </w:p>
    <w:p>
      <w:pPr>
        <w:pStyle w:val="ListBullet"/>
        <w:keepNext/>
        <w:spacing w:before="0" w:after="40" w:line="324" w:lineRule="auto"/>
        <w:jc w:val="both"/>
      </w:pPr>
      <w:r>
        <w:rPr>
          <w:rFonts w:ascii="Times New Roman" w:hAnsi="Times New Roman" w:eastAsia="Times New Roman" w:cs="Times New Roman"/>
          <w:b w:val="0"/>
          <w:i w:val="0"/>
          <w:sz w:val="26"/>
        </w:rPr>
        <w:t>WAPE = Σ|y − ŷ| / Σy: độ đo chính; không phụ thuộc thang đo, tính được khi có ngày doanh số bằng 0.</w:t>
      </w:r>
    </w:p>
    <w:p>
      <w:pPr>
        <w:pStyle w:val="ListBullet"/>
        <w:keepNext/>
        <w:spacing w:before="0" w:after="40" w:line="324" w:lineRule="auto"/>
        <w:jc w:val="both"/>
      </w:pPr>
      <w:r>
        <w:rPr>
          <w:rFonts w:ascii="Times New Roman" w:hAnsi="Times New Roman" w:eastAsia="Times New Roman" w:cs="Times New Roman"/>
          <w:b w:val="0"/>
          <w:i w:val="0"/>
          <w:sz w:val="26"/>
        </w:rPr>
        <w:t>MAE = (1/n) Σ|y − ŷ|: sai số trung bình theo đơn vị chuẩn hóa của dữ liệu.</w:t>
      </w:r>
    </w:p>
    <w:p>
      <w:pPr>
        <w:pStyle w:val="ListBullet"/>
        <w:spacing w:before="0" w:after="120" w:line="324" w:lineRule="auto"/>
        <w:jc w:val="both"/>
      </w:pPr>
      <w:r>
        <w:rPr>
          <w:rFonts w:ascii="Times New Roman" w:hAnsi="Times New Roman" w:eastAsia="Times New Roman" w:cs="Times New Roman"/>
          <w:b w:val="0"/>
          <w:i w:val="0"/>
          <w:sz w:val="26"/>
        </w:rPr>
        <w:t>RMSE = √[(1/n) Σ(y − ŷ)²]: phạt nặng sai số lớn, nhạy với đỉnh nhu cầu.</w:t>
      </w:r>
    </w:p>
    <w:p>
      <w:pPr>
        <w:spacing w:before="0" w:after="120" w:line="324" w:lineRule="auto"/>
        <w:ind w:firstLine="425"/>
        <w:jc w:val="both"/>
      </w:pPr>
      <w:r>
        <w:rPr>
          <w:rFonts w:ascii="Times New Roman" w:hAnsi="Times New Roman" w:eastAsia="Times New Roman" w:cs="Times New Roman"/>
          <w:b w:val="0"/>
          <w:i w:val="0"/>
          <w:sz w:val="26"/>
        </w:rPr>
        <w:t>Đánh giá chính dùng các chuỗi – ngày kiểm tra có c(i,t) ≤ 8 (6,031 trong 7,000), theo cùng quy tắc với tập huấn luyện; kết quả trên toàn bộ 7,000 chuỗi – ngày được báo cáo kèm. WAPE được tách theo tầm dự báo h = 1…7 và theo ngày có hoặc không có khuyến mãi.</w:t>
      </w:r>
    </w:p>
    <w:p>
      <w:pPr>
        <w:spacing w:before="0" w:after="120" w:line="324" w:lineRule="auto"/>
        <w:ind w:firstLine="425"/>
        <w:jc w:val="both"/>
      </w:pPr>
      <w:r>
        <w:rPr>
          <w:rFonts w:ascii="Times New Roman" w:hAnsi="Times New Roman" w:eastAsia="Times New Roman" w:cs="Times New Roman"/>
          <w:b w:val="0"/>
          <w:i w:val="0"/>
          <w:sz w:val="26"/>
        </w:rPr>
        <w:t>Notebook phần 1 (FreshRetailNet_LSTM.ipynb) in dữ liệu trước và sau từng bước xử lý và chạy khoảng 90 giây trên CPU. Notebook phần 2 (FreshRetailNet_LSTM_Part2.ipynb) dùng lại quy trình đó và chạy 125 lần huấn luyện LSTM bằng 6 tiến trình song song, mỗi tiến trình một luồng PyTorch.</w:t>
      </w:r>
    </w:p>
    <w:p>
      <w:pPr>
        <w:pStyle w:val="Heading2"/>
        <w:keepNext/>
        <w:keepLines/>
        <w:spacing w:before="200" w:after="100" w:line="276" w:lineRule="auto"/>
      </w:pPr>
      <w:r>
        <w:rPr>
          <w:rFonts w:ascii="Times New Roman" w:hAnsi="Times New Roman" w:eastAsia="Times New Roman" w:cs="Times New Roman"/>
          <w:b/>
          <w:i w:val="0"/>
          <w:color w:val="2874A6"/>
          <w:sz w:val="26"/>
        </w:rPr>
        <w:t>7.6. Đánh giá trượt và kiểm định thống kê (phần 2)</w:t>
      </w:r>
    </w:p>
    <w:p>
      <w:pPr>
        <w:keepNext/>
        <w:spacing w:before="0" w:after="120" w:line="324" w:lineRule="auto"/>
        <w:ind w:firstLine="425"/>
        <w:jc w:val="both"/>
      </w:pPr>
      <w:r>
        <w:rPr>
          <w:rFonts w:ascii="Times New Roman" w:hAnsi="Times New Roman" w:eastAsia="Times New Roman" w:cs="Times New Roman"/>
          <w:b w:val="0"/>
          <w:i w:val="0"/>
          <w:sz w:val="26"/>
        </w:rPr>
        <w:t>Mỗi thí nghiệm LSTM được chạy với 5 seed (42–46) trên 5 tuần kiểm tra liên tiếp (walk-forward). Với tuần kiểm tra bắt đầu ở ngày s, mô hình học trên mục tiêu đến ngày s − 8, dùng tuần s − 7 … s − 1 để early stopping, sau đó huấn luyện lại đến ngày s − 1 với số epoch tốt nhất và dự báo tuần s … s + 6 từ mốc s − 1. Sửa discount, ngưỡng p99, hệ số chuẩn hóa chuỗi và thống kê z-score của thời tiết được tính lại cho từng tuần, chỉ từ ngày huấn luyện của tuần đó, nên không rò rỉ thông tin. Tuần thứ 5 trùng với lần chia của phần 1.</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10: </w:t>
      </w:r>
      <w:r>
        <w:rPr>
          <w:rFonts w:ascii="Times New Roman" w:hAnsi="Times New Roman" w:eastAsia="Times New Roman" w:cs="Times New Roman"/>
          <w:b w:val="0"/>
          <w:i/>
          <w:sz w:val="20"/>
        </w:rPr>
        <w:t>Năm tuần kiểm tra trượt</w:t>
      </w:r>
    </w:p>
    <w:tbl>
      <w:tblPr>
        <w:tblW w:type="dxa" w:w="8788"/>
        <w:jc w:val="center"/>
        <w:tblLayout w:type="fixed"/>
        <w:tblLook w:firstColumn="1" w:firstRow="1" w:lastColumn="0" w:lastRow="0" w:noHBand="0" w:noVBand="1" w:val="04A0"/>
        <w:tblLayout w:type="fixed"/>
      </w:tblPr>
      <w:tblGrid>
        <w:gridCol w:w="737"/>
        <w:gridCol w:w="1701"/>
        <w:gridCol w:w="1644"/>
        <w:gridCol w:w="1644"/>
        <w:gridCol w:w="1474"/>
        <w:gridCol w:w="1588"/>
      </w:tblGrid>
      <w:tr>
        <w:trPr>
          <w:cantSplit/>
          <w:tblHeader/>
        </w:trPr>
        <w:tc>
          <w:tcPr>
            <w:tcW w:type="dxa" w:w="73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Tuần</w:t>
            </w:r>
          </w:p>
        </w:tc>
        <w:tc>
          <w:tcPr>
            <w:tcW w:type="dxa" w:w="170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Huấn luyện (mục tiêu)</w:t>
            </w:r>
          </w:p>
        </w:tc>
        <w:tc>
          <w:tcPr>
            <w:tcW w:type="dxa" w:w="164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Validation</w:t>
            </w:r>
          </w:p>
        </w:tc>
        <w:tc>
          <w:tcPr>
            <w:tcW w:type="dxa" w:w="164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Kiểm tra</w:t>
            </w:r>
          </w:p>
        </w:tc>
        <w:tc>
          <w:tcPr>
            <w:tcW w:type="dxa" w:w="147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Mốc huấn luyện mỗi chuỗi</w:t>
            </w:r>
          </w:p>
        </w:tc>
        <w:tc>
          <w:tcPr>
            <w:tcW w:type="dxa" w:w="158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Chuỗi – ngày được đánh giá</w:t>
            </w:r>
          </w:p>
        </w:tc>
      </w:tr>
      <w:tr>
        <w:trPr>
          <w:cantSplit/>
        </w:trPr>
        <w:tc>
          <w:tcPr>
            <w:tcW w:type="dxa" w:w="73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28/03 – 21/05</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22/05 – 28/05</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29/05 – 04/06</w:t>
            </w:r>
          </w:p>
        </w:tc>
        <w:tc>
          <w:tcPr>
            <w:tcW w:type="dxa" w:w="147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21</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6,155</w:t>
            </w:r>
          </w:p>
        </w:tc>
      </w:tr>
      <w:tr>
        <w:trPr>
          <w:cantSplit/>
        </w:trPr>
        <w:tc>
          <w:tcPr>
            <w:tcW w:type="dxa" w:w="73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28/03 – 28/05</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29/05 – 04/06</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05/06 – 11/06</w:t>
            </w:r>
          </w:p>
        </w:tc>
        <w:tc>
          <w:tcPr>
            <w:tcW w:type="dxa" w:w="147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28</w:t>
            </w:r>
          </w:p>
        </w:tc>
        <w:tc>
          <w:tcPr>
            <w:tcW w:type="dxa" w:w="158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6,035</w:t>
            </w:r>
          </w:p>
        </w:tc>
      </w:tr>
      <w:tr>
        <w:trPr>
          <w:cantSplit/>
        </w:trPr>
        <w:tc>
          <w:tcPr>
            <w:tcW w:type="dxa" w:w="73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28/03 – 04/06</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05/06 – 11/06</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12/06 – 18/06</w:t>
            </w:r>
          </w:p>
        </w:tc>
        <w:tc>
          <w:tcPr>
            <w:tcW w:type="dxa" w:w="147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35</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6,001</w:t>
            </w:r>
          </w:p>
        </w:tc>
      </w:tr>
      <w:tr>
        <w:trPr>
          <w:cantSplit/>
        </w:trPr>
        <w:tc>
          <w:tcPr>
            <w:tcW w:type="dxa" w:w="73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4</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28/03 – 11/06</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12/06 – 18/06</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19/06 – 25/06</w:t>
            </w:r>
          </w:p>
        </w:tc>
        <w:tc>
          <w:tcPr>
            <w:tcW w:type="dxa" w:w="147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42</w:t>
            </w:r>
          </w:p>
        </w:tc>
        <w:tc>
          <w:tcPr>
            <w:tcW w:type="dxa" w:w="158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6,054</w:t>
            </w:r>
          </w:p>
        </w:tc>
      </w:tr>
      <w:tr>
        <w:trPr>
          <w:cantSplit/>
        </w:trPr>
        <w:tc>
          <w:tcPr>
            <w:tcW w:type="dxa" w:w="73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5</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28/03 – 18/06</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19/06 – 25/06</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26/06 – 02/07</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49</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6,031</w:t>
            </w:r>
          </w:p>
        </w:tc>
      </w:tr>
    </w:tbl>
    <w:p>
      <w:pPr>
        <w:spacing w:before="0" w:after="80" w:line="240" w:lineRule="auto"/>
      </w:pPr>
    </w:p>
    <w:p>
      <w:pPr>
        <w:keepNext/>
        <w:spacing w:before="0" w:after="120" w:line="324" w:lineRule="auto"/>
        <w:ind w:firstLine="425"/>
        <w:jc w:val="both"/>
      </w:pPr>
      <w:r>
        <w:rPr>
          <w:rFonts w:ascii="Times New Roman" w:hAnsi="Times New Roman" w:eastAsia="Times New Roman" w:cs="Times New Roman"/>
          <w:b w:val="0"/>
          <w:i w:val="0"/>
          <w:sz w:val="26"/>
        </w:rPr>
        <w:t>Kết quả được tóm tắt bằng trung bình ± độ lệch chuẩn của WAPE, MAE và RMSE qua 25 lần chạy. Kiểm định so sánh E2 với từng mô hình khác (5 cặp) theo ba cách, với α = 0.05 và hiệu chỉnh Holm trong mỗi họ 5 kiểm định:</w:t>
      </w:r>
    </w:p>
    <w:p>
      <w:pPr>
        <w:pStyle w:val="ListBullet"/>
        <w:keepNext/>
        <w:spacing w:before="0" w:after="40" w:line="324" w:lineRule="auto"/>
        <w:jc w:val="both"/>
      </w:pPr>
      <w:r>
        <w:rPr>
          <w:rFonts w:ascii="Times New Roman" w:hAnsi="Times New Roman" w:eastAsia="Times New Roman" w:cs="Times New Roman"/>
          <w:b w:val="0"/>
          <w:i w:val="0"/>
          <w:sz w:val="26"/>
        </w:rPr>
        <w:t>Chính: Wilcoxon signed-rank trên MAE theo chuỗi (n = 1,000), trong đó MAE của mỗi chuỗi lấy trung bình qua 5 seed và gộp các ngày được đánh giá của 5 tuần. Độ lớn hiệu ứng: trung vị chênh lệch, % thay đổi MAE trung bình và tương quan rank-biserial r = (R⁺ − R⁻)/(R⁺ + R⁻).</w:t>
      </w:r>
    </w:p>
    <w:p>
      <w:pPr>
        <w:pStyle w:val="ListBullet"/>
        <w:keepNext/>
        <w:spacing w:before="0" w:after="40" w:line="324" w:lineRule="auto"/>
        <w:jc w:val="both"/>
      </w:pPr>
      <w:r>
        <w:rPr>
          <w:rFonts w:ascii="Times New Roman" w:hAnsi="Times New Roman" w:eastAsia="Times New Roman" w:cs="Times New Roman"/>
          <w:b w:val="0"/>
          <w:i w:val="0"/>
          <w:sz w:val="26"/>
        </w:rPr>
        <w:t>Phụ 1: Diebold–Mariano trên chênh lệch sai số tuyệt đối trung bình theo ngày (35 ngày kiểm tra liên tiếp). Giả định chuỗi chênh lệch dừng theo hiệp phương sai; vì 7 ngày trong một tuần cùng một mốc dự báo, phương sai dùng ước lượng HAC Newey–West với độ trễ h − 1 = 6, kèm hiệu chỉnh mẫu nhỏ Harvey–Leybourne–Newbold và phân phối t với 34 bậc tự do.</w:t>
      </w:r>
    </w:p>
    <w:p>
      <w:pPr>
        <w:pStyle w:val="ListBullet"/>
        <w:spacing w:before="0" w:after="120" w:line="324" w:lineRule="auto"/>
        <w:jc w:val="both"/>
      </w:pPr>
      <w:r>
        <w:rPr>
          <w:rFonts w:ascii="Times New Roman" w:hAnsi="Times New Roman" w:eastAsia="Times New Roman" w:cs="Times New Roman"/>
          <w:b w:val="0"/>
          <w:i w:val="0"/>
          <w:sz w:val="26"/>
        </w:rPr>
        <w:t>Phụ 2: Wilcoxon signed-rank trên WAPE theo cặp lần chạy (n = 25). Các lần chạy cùng tuần không độc lập, nên kiểm định này chỉ dùng để kiểm tra độ vững.</w:t>
      </w:r>
    </w:p>
    <w:p>
      <w:pPr>
        <w:spacing w:before="0" w:after="120" w:line="324" w:lineRule="auto"/>
        <w:ind w:firstLine="425"/>
        <w:jc w:val="both"/>
      </w:pPr>
      <w:r>
        <w:rPr>
          <w:rFonts w:ascii="Times New Roman" w:hAnsi="Times New Roman" w:eastAsia="Times New Roman" w:cs="Times New Roman"/>
          <w:b w:val="0"/>
          <w:i w:val="0"/>
          <w:sz w:val="26"/>
        </w:rPr>
        <w:t>Tính tất định được kiểm tra trong notebook: chạy E2 với seed 42 ở tuần 5 hai lần cho dự báo giống hệt, và WAPE (0.3248) trùng với phần 1.</w:t>
      </w:r>
    </w:p>
    <w:p>
      <w:pPr>
        <w:pStyle w:val="Heading1"/>
        <w:keepNext/>
        <w:keepLines/>
        <w:spacing w:before="240" w:after="160" w:line="276" w:lineRule="auto"/>
      </w:pPr>
      <w:r>
        <w:rPr>
          <w:rFonts w:ascii="Times New Roman" w:hAnsi="Times New Roman" w:eastAsia="Times New Roman" w:cs="Times New Roman"/>
          <w:b/>
          <w:i w:val="0"/>
          <w:color w:val="1A5276"/>
          <w:sz w:val="30"/>
        </w:rPr>
        <w:t>8. KẾT QUẢ KỲ VỌNG VÀ KẾT QUẢ THỰC NGHIỆM</w:t>
      </w:r>
    </w:p>
    <w:p>
      <w:pPr>
        <w:pStyle w:val="Heading2"/>
        <w:keepNext/>
        <w:keepLines/>
        <w:spacing w:before="200" w:after="100" w:line="276" w:lineRule="auto"/>
      </w:pPr>
      <w:r>
        <w:rPr>
          <w:rFonts w:ascii="Times New Roman" w:hAnsi="Times New Roman" w:eastAsia="Times New Roman" w:cs="Times New Roman"/>
          <w:b/>
          <w:i w:val="0"/>
          <w:color w:val="2874A6"/>
          <w:sz w:val="26"/>
        </w:rPr>
        <w:t>8.1. Kết quả kỳ vọng (giả thuyết)</w:t>
      </w:r>
    </w:p>
    <w:p>
      <w:pPr>
        <w:keepNext/>
        <w:spacing w:before="0" w:after="120" w:line="324" w:lineRule="auto"/>
        <w:ind w:firstLine="425"/>
        <w:jc w:val="both"/>
      </w:pPr>
      <w:r>
        <w:rPr>
          <w:rFonts w:ascii="Times New Roman" w:hAnsi="Times New Roman" w:eastAsia="Times New Roman" w:cs="Times New Roman"/>
          <w:b w:val="0"/>
          <w:i w:val="0"/>
          <w:sz w:val="26"/>
        </w:rPr>
        <w:t>Trước khi chạy, nhóm đặt các giả thuyết sau:</w:t>
      </w:r>
    </w:p>
    <w:p>
      <w:pPr>
        <w:pStyle w:val="ListBullet"/>
        <w:keepNext/>
        <w:spacing w:before="0" w:after="40" w:line="324" w:lineRule="auto"/>
        <w:jc w:val="both"/>
      </w:pPr>
      <w:r>
        <w:rPr>
          <w:rFonts w:ascii="Times New Roman" w:hAnsi="Times New Roman" w:eastAsia="Times New Roman" w:cs="Times New Roman"/>
          <w:b w:val="0"/>
          <w:i w:val="0"/>
          <w:sz w:val="26"/>
        </w:rPr>
        <w:t>H1 (RQ1): LSTM có WAPE, MAE và RMSE thấp hơn Seasonal Naive 7 ngày.</w:t>
      </w:r>
    </w:p>
    <w:p>
      <w:pPr>
        <w:pStyle w:val="ListBullet"/>
        <w:keepNext/>
        <w:spacing w:before="0" w:after="40" w:line="324" w:lineRule="auto"/>
        <w:jc w:val="both"/>
      </w:pPr>
      <w:r>
        <w:rPr>
          <w:rFonts w:ascii="Times New Roman" w:hAnsi="Times New Roman" w:eastAsia="Times New Roman" w:cs="Times New Roman"/>
          <w:b w:val="0"/>
          <w:i w:val="0"/>
          <w:sz w:val="26"/>
        </w:rPr>
        <w:t>H2 (RQ2): bỏ khuyến mãi và thời tiết (E3) làm tăng WAPE so với E2, rõ nhất ở ngày có khuyến mãi.</w:t>
      </w:r>
    </w:p>
    <w:p>
      <w:pPr>
        <w:pStyle w:val="ListBullet"/>
        <w:keepNext/>
        <w:spacing w:before="0" w:after="40" w:line="324" w:lineRule="auto"/>
        <w:jc w:val="both"/>
      </w:pPr>
      <w:r>
        <w:rPr>
          <w:rFonts w:ascii="Times New Roman" w:hAnsi="Times New Roman" w:eastAsia="Times New Roman" w:cs="Times New Roman"/>
          <w:b w:val="0"/>
          <w:i w:val="0"/>
          <w:sz w:val="26"/>
        </w:rPr>
        <w:t>H3 (RQ3): bỏ riêng khuyến mãi (E3a) hoặc riêng thời tiết (E3b) đều làm tăng sai số so với E2, nhưng ít hơn E3; khuyến mãi đóng góp nhiều hơn thời tiết, vì EDA cho thấy thời tiết tương quan rất yếu với doanh số. Thêm thời tiết làm khoảng cách test − train của E2 lớn hơn của E3b.</w:t>
      </w:r>
    </w:p>
    <w:p>
      <w:pPr>
        <w:pStyle w:val="ListBullet"/>
        <w:spacing w:before="0" w:after="120" w:line="324" w:lineRule="auto"/>
        <w:jc w:val="both"/>
      </w:pPr>
      <w:r>
        <w:rPr>
          <w:rFonts w:ascii="Times New Roman" w:hAnsi="Times New Roman" w:eastAsia="Times New Roman" w:cs="Times New Roman"/>
          <w:b w:val="0"/>
          <w:i w:val="0"/>
          <w:sz w:val="26"/>
        </w:rPr>
        <w:t>H5 (RQ5): ưu thế của E2 so với E1 ổn định qua seed và tuần kiểm tra và có ý nghĩa thống kê; chênh lệch giữa các biến thể LSTM nhỏ, cần kiểm định để kết luận.</w:t>
      </w:r>
    </w:p>
    <w:p>
      <w:pPr>
        <w:pStyle w:val="Heading2"/>
        <w:keepNext/>
        <w:keepLines/>
        <w:spacing w:before="200" w:after="100" w:line="276" w:lineRule="auto"/>
      </w:pPr>
      <w:r>
        <w:rPr>
          <w:rFonts w:ascii="Times New Roman" w:hAnsi="Times New Roman" w:eastAsia="Times New Roman" w:cs="Times New Roman"/>
          <w:b/>
          <w:i w:val="0"/>
          <w:color w:val="2874A6"/>
          <w:sz w:val="26"/>
        </w:rPr>
        <w:t>8.2. Phần 1: kết quả trên một lần chia</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11: </w:t>
      </w:r>
      <w:r>
        <w:rPr>
          <w:rFonts w:ascii="Times New Roman" w:hAnsi="Times New Roman" w:eastAsia="Times New Roman" w:cs="Times New Roman"/>
          <w:b w:val="0"/>
          <w:i/>
          <w:sz w:val="20"/>
        </w:rPr>
        <w:t>Kết quả trên 7 ngày kiểm tra (seed 42)</w:t>
      </w:r>
    </w:p>
    <w:tbl>
      <w:tblPr>
        <w:tblW w:type="dxa" w:w="8788"/>
        <w:jc w:val="center"/>
        <w:tblLayout w:type="fixed"/>
        <w:tblLook w:firstColumn="1" w:firstRow="1" w:lastColumn="0" w:lastRow="0" w:noHBand="0" w:noVBand="1" w:val="04A0"/>
        <w:tblLayout w:type="fixed"/>
      </w:tblPr>
      <w:tblGrid>
        <w:gridCol w:w="2552"/>
        <w:gridCol w:w="1021"/>
        <w:gridCol w:w="1021"/>
        <w:gridCol w:w="1021"/>
        <w:gridCol w:w="1588"/>
        <w:gridCol w:w="1588"/>
      </w:tblGrid>
      <w:tr>
        <w:trPr>
          <w:cantSplit/>
          <w:tblHeader/>
        </w:trPr>
        <w:tc>
          <w:tcPr>
            <w:tcW w:type="dxa" w:w="255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Thí nghiệm</w:t>
            </w:r>
          </w:p>
        </w:tc>
        <w:tc>
          <w:tcPr>
            <w:tcW w:type="dxa" w:w="102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w:t>
            </w:r>
          </w:p>
        </w:tc>
        <w:tc>
          <w:tcPr>
            <w:tcW w:type="dxa" w:w="102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MAE</w:t>
            </w:r>
          </w:p>
        </w:tc>
        <w:tc>
          <w:tcPr>
            <w:tcW w:type="dxa" w:w="102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RMSE</w:t>
            </w:r>
          </w:p>
        </w:tc>
        <w:tc>
          <w:tcPr>
            <w:tcW w:type="dxa" w:w="158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 giảm so với E1</w:t>
            </w:r>
          </w:p>
        </w:tc>
        <w:tc>
          <w:tcPr>
            <w:tcW w:type="dxa" w:w="158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 (toàn bộ ngày)</w:t>
            </w:r>
          </w:p>
        </w:tc>
      </w:tr>
      <w:tr>
        <w:trPr>
          <w:cantSplit/>
        </w:trPr>
        <w:tc>
          <w:tcPr>
            <w:tcW w:type="dxa" w:w="255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E1 Seasonal Naive</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0.3859</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0.4780</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0.7893</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0.4306</w:t>
            </w:r>
          </w:p>
        </w:tc>
      </w:tr>
      <w:tr>
        <w:trPr>
          <w:cantSplit/>
        </w:trPr>
        <w:tc>
          <w:tcPr>
            <w:tcW w:type="dxa" w:w="255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E2 LSTM đầy đủ</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0.3248</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0.4023</w:t>
            </w:r>
          </w:p>
        </w:tc>
        <w:tc>
          <w:tcPr>
            <w:tcW w:type="dxa" w:w="102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0.6553</w:t>
            </w:r>
          </w:p>
        </w:tc>
        <w:tc>
          <w:tcPr>
            <w:tcW w:type="dxa" w:w="158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15.8%</w:t>
            </w:r>
          </w:p>
        </w:tc>
        <w:tc>
          <w:tcPr>
            <w:tcW w:type="dxa" w:w="158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0.3782</w:t>
            </w:r>
          </w:p>
        </w:tc>
      </w:tr>
      <w:tr>
        <w:trPr>
          <w:cantSplit/>
        </w:trPr>
        <w:tc>
          <w:tcPr>
            <w:tcW w:type="dxa" w:w="255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E3 LSTM bỏ khuyến mãi, thời tiết</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0.3476</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0.4306</w:t>
            </w:r>
          </w:p>
        </w:tc>
        <w:tc>
          <w:tcPr>
            <w:tcW w:type="dxa" w:w="1020"/>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0.7768</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9.9%</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0.3965</w:t>
            </w:r>
          </w:p>
        </w:tc>
      </w:tr>
      <w:tr>
        <w:trPr>
          <w:cantSplit/>
        </w:trPr>
        <w:tc>
          <w:tcPr>
            <w:tcW w:type="dxa" w:w="255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E4 LSTM không loại ngày hết hàng (phụ)</w:t>
            </w:r>
          </w:p>
        </w:tc>
        <w:tc>
          <w:tcPr>
            <w:tcW w:type="dxa" w:w="1020"/>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0.3243</w:t>
            </w:r>
          </w:p>
        </w:tc>
        <w:tc>
          <w:tcPr>
            <w:tcW w:type="dxa" w:w="1020"/>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0.4017</w:t>
            </w:r>
          </w:p>
        </w:tc>
        <w:tc>
          <w:tcPr>
            <w:tcW w:type="dxa" w:w="1020"/>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0.6940</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16.0%</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0.3737</w:t>
            </w:r>
          </w:p>
        </w:tc>
      </w:tr>
    </w:tbl>
    <w:p>
      <w:pPr>
        <w:spacing w:before="0" w:after="80" w:line="240" w:lineRule="auto"/>
      </w:pPr>
    </w:p>
    <w:p>
      <w:pPr>
        <w:keepNext/>
        <w:spacing w:before="0" w:after="120" w:line="324" w:lineRule="auto"/>
        <w:ind w:firstLine="425"/>
        <w:jc w:val="both"/>
      </w:pPr>
      <w:r>
        <w:rPr>
          <w:rFonts w:ascii="Times New Roman" w:hAnsi="Times New Roman" w:eastAsia="Times New Roman" w:cs="Times New Roman"/>
          <w:b w:val="0"/>
          <w:i w:val="0"/>
          <w:sz w:val="26"/>
        </w:rPr>
        <w:t>Số liệu của notebook phần 1, một lần chạy với seed 42. Ba cột độ đo đầu tính trên 6,031 chuỗi – ngày có c(i,t) ≤ 8; cột cuối tính trên toàn bộ 7,000 chuỗi – ngày. Ở ngày có khuyến mãi, WAPE của E2 là 0.3078 và của E3 là 0.3479; ở ngày không khuyến mãi là 0.3328 và 0.3474. E2 thấp hơn E1 ở cả 7 tầm dự báo (Hình 4).</w:t>
      </w:r>
    </w:p>
    <w:p>
      <w:pPr>
        <w:keepNext/>
        <w:keepLines/>
        <w:spacing w:before="80" w:after="0" w:line="240" w:lineRule="auto"/>
        <w:jc w:val="center"/>
      </w:pPr>
      <w:r>
        <w:drawing>
          <wp:inline xmlns:a="http://schemas.openxmlformats.org/drawingml/2006/main" xmlns:pic="http://schemas.openxmlformats.org/drawingml/2006/picture">
            <wp:extent cx="5580000" cy="1767000"/>
            <wp:docPr id="5" name="Picture 5"/>
            <wp:cNvGraphicFramePr>
              <a:graphicFrameLocks noChangeAspect="1"/>
            </wp:cNvGraphicFramePr>
            <a:graphic>
              <a:graphicData uri="http://schemas.openxmlformats.org/drawingml/2006/picture">
                <pic:pic>
                  <pic:nvPicPr>
                    <pic:cNvPr id="0" name="results_forecast.png"/>
                    <pic:cNvPicPr/>
                  </pic:nvPicPr>
                  <pic:blipFill>
                    <a:blip r:embed="rId14"/>
                    <a:stretch>
                      <a:fillRect/>
                    </a:stretch>
                  </pic:blipFill>
                  <pic:spPr>
                    <a:xfrm>
                      <a:off x="0" y="0"/>
                      <a:ext cx="5580000" cy="1767000"/>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4: </w:t>
      </w:r>
      <w:r>
        <w:rPr>
          <w:rFonts w:ascii="Times New Roman" w:hAnsi="Times New Roman" w:eastAsia="Times New Roman" w:cs="Times New Roman"/>
          <w:b w:val="0"/>
          <w:i/>
          <w:sz w:val="20"/>
        </w:rPr>
        <w:t>Phần 1: WAPE theo tầm dự báo và tổng doanh số 1,000 chuỗi (thực tế, E1 và E2)</w:t>
      </w:r>
    </w:p>
    <w:p>
      <w:pPr>
        <w:pStyle w:val="Heading2"/>
        <w:keepNext/>
        <w:keepLines/>
        <w:spacing w:before="200" w:after="100" w:line="276" w:lineRule="auto"/>
      </w:pPr>
      <w:r>
        <w:rPr>
          <w:rFonts w:ascii="Times New Roman" w:hAnsi="Times New Roman" w:eastAsia="Times New Roman" w:cs="Times New Roman"/>
          <w:b/>
          <w:i w:val="0"/>
          <w:color w:val="2874A6"/>
          <w:sz w:val="26"/>
        </w:rPr>
        <w:t>8.3. RQ3: đóng góp riêng của khuyến mãi và thời tiết</w:t>
      </w:r>
    </w:p>
    <w:p>
      <w:pPr>
        <w:keepNext/>
        <w:spacing w:before="0" w:after="120" w:line="324" w:lineRule="auto"/>
        <w:ind w:firstLine="425"/>
        <w:jc w:val="both"/>
      </w:pPr>
      <w:r>
        <w:rPr>
          <w:rFonts w:ascii="Times New Roman" w:hAnsi="Times New Roman" w:eastAsia="Times New Roman" w:cs="Times New Roman"/>
          <w:b w:val="0"/>
          <w:i w:val="0"/>
          <w:sz w:val="26"/>
        </w:rPr>
        <w:t>Các số liệu từ mục này trở đi lấy từ notebook phần 2, trung bình qua 25 lần chạy (5 seed × 5 tuần kiểm tra).</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12: </w:t>
      </w:r>
      <w:r>
        <w:rPr>
          <w:rFonts w:ascii="Times New Roman" w:hAnsi="Times New Roman" w:eastAsia="Times New Roman" w:cs="Times New Roman"/>
          <w:b w:val="0"/>
          <w:i/>
          <w:sz w:val="20"/>
        </w:rPr>
        <w:t>RQ3: ablation qua 25 lần chạy</w:t>
      </w:r>
    </w:p>
    <w:tbl>
      <w:tblPr>
        <w:tblW w:type="dxa" w:w="8788"/>
        <w:jc w:val="center"/>
        <w:tblLayout w:type="fixed"/>
        <w:tblLook w:firstColumn="1" w:firstRow="1" w:lastColumn="0" w:lastRow="0" w:noHBand="0" w:noVBand="1" w:val="04A0"/>
        <w:tblLayout w:type="fixed"/>
      </w:tblPr>
      <w:tblGrid>
        <w:gridCol w:w="1701"/>
        <w:gridCol w:w="1474"/>
        <w:gridCol w:w="907"/>
        <w:gridCol w:w="907"/>
        <w:gridCol w:w="1247"/>
        <w:gridCol w:w="1247"/>
        <w:gridCol w:w="1304"/>
      </w:tblGrid>
      <w:tr>
        <w:trPr>
          <w:cantSplit/>
          <w:tblHeader/>
        </w:trPr>
        <w:tc>
          <w:tcPr>
            <w:tcW w:type="dxa" w:w="170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Thí nghiệm</w:t>
            </w:r>
          </w:p>
        </w:tc>
        <w:tc>
          <w:tcPr>
            <w:tcW w:type="dxa" w:w="147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WAPE (TB ± ĐLC)</w:t>
            </w:r>
          </w:p>
        </w:tc>
        <w:tc>
          <w:tcPr>
            <w:tcW w:type="dxa" w:w="90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MAE</w:t>
            </w:r>
          </w:p>
        </w:tc>
        <w:tc>
          <w:tcPr>
            <w:tcW w:type="dxa" w:w="90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RMSE</w:t>
            </w:r>
          </w:p>
        </w:tc>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WAPE ngày có KM</w:t>
            </w:r>
          </w:p>
        </w:tc>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WAPE ngày không KM</w:t>
            </w:r>
          </w:p>
        </w:tc>
        <w:tc>
          <w:tcPr>
            <w:tcW w:type="dxa" w:w="130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ΔWAPE so với E2</w:t>
            </w:r>
          </w:p>
        </w:tc>
      </w:tr>
      <w:tr>
        <w:trPr>
          <w:cantSplit/>
        </w:trPr>
        <w:tc>
          <w:tcPr>
            <w:tcW w:type="dxa" w:w="170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19"/>
              </w:rPr>
              <w:t>E2 đầy đủ</w:t>
            </w:r>
          </w:p>
        </w:tc>
        <w:tc>
          <w:tcPr>
            <w:tcW w:type="dxa" w:w="147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0.3386 ± 0.0160</w:t>
            </w:r>
          </w:p>
        </w:tc>
        <w:tc>
          <w:tcPr>
            <w:tcW w:type="dxa" w:w="90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0.3927</w:t>
            </w:r>
          </w:p>
        </w:tc>
        <w:tc>
          <w:tcPr>
            <w:tcW w:type="dxa" w:w="90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0.6800</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0.3394</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0.3367</w:t>
            </w:r>
          </w:p>
        </w:tc>
        <w:tc>
          <w:tcPr>
            <w:tcW w:type="dxa" w:w="130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w:t>
            </w:r>
          </w:p>
        </w:tc>
      </w:tr>
      <w:tr>
        <w:trPr>
          <w:cantSplit/>
        </w:trPr>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19"/>
              </w:rPr>
              <w:t>E3a bỏ khuyến mãi</w:t>
            </w:r>
          </w:p>
        </w:tc>
        <w:tc>
          <w:tcPr>
            <w:tcW w:type="dxa" w:w="147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0.3428 ± 0.0171</w:t>
            </w:r>
          </w:p>
        </w:tc>
        <w:tc>
          <w:tcPr>
            <w:tcW w:type="dxa" w:w="90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0.3978</w:t>
            </w:r>
          </w:p>
        </w:tc>
        <w:tc>
          <w:tcPr>
            <w:tcW w:type="dxa" w:w="90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0.6792</w:t>
            </w:r>
          </w:p>
        </w:tc>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0.3345</w:t>
            </w:r>
          </w:p>
        </w:tc>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0.3484</w:t>
            </w:r>
          </w:p>
        </w:tc>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+0.0043</w:t>
            </w:r>
          </w:p>
        </w:tc>
      </w:tr>
      <w:tr>
        <w:trPr>
          <w:cantSplit/>
        </w:trPr>
        <w:tc>
          <w:tcPr>
            <w:tcW w:type="dxa" w:w="170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19"/>
              </w:rPr>
              <w:t>E3b bỏ thời tiết</w:t>
            </w:r>
          </w:p>
        </w:tc>
        <w:tc>
          <w:tcPr>
            <w:tcW w:type="dxa" w:w="147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0.3436 ± 0.0100</w:t>
            </w:r>
          </w:p>
        </w:tc>
        <w:tc>
          <w:tcPr>
            <w:tcW w:type="dxa" w:w="90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0.3988</w:t>
            </w:r>
          </w:p>
        </w:tc>
        <w:tc>
          <w:tcPr>
            <w:tcW w:type="dxa" w:w="90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0.7054</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0.3417</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0.3438</w:t>
            </w:r>
          </w:p>
        </w:tc>
        <w:tc>
          <w:tcPr>
            <w:tcW w:type="dxa" w:w="130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+0.0050</w:t>
            </w:r>
          </w:p>
        </w:tc>
      </w:tr>
      <w:tr>
        <w:trPr>
          <w:cantSplit/>
        </w:trPr>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19"/>
              </w:rPr>
              <w:t>E3 bỏ cả hai</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19"/>
              </w:rPr>
              <w:t>0.3466 ± 0.0113</w:t>
            </w:r>
          </w:p>
        </w:tc>
        <w:tc>
          <w:tcPr>
            <w:tcW w:type="dxa" w:w="90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19"/>
              </w:rPr>
              <w:t>0.4025</w:t>
            </w:r>
          </w:p>
        </w:tc>
        <w:tc>
          <w:tcPr>
            <w:tcW w:type="dxa" w:w="90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19"/>
              </w:rPr>
              <w:t>0.6977</w:t>
            </w:r>
          </w:p>
        </w:tc>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19"/>
              </w:rPr>
              <w:t>0.3429</w:t>
            </w:r>
          </w:p>
        </w:tc>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19"/>
              </w:rPr>
              <w:t>0.3489</w:t>
            </w:r>
          </w:p>
        </w:tc>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19"/>
              </w:rPr>
              <w:t>+0.0080</w:t>
            </w:r>
          </w:p>
        </w:tc>
      </w:tr>
    </w:tbl>
    <w:p>
      <w:pPr>
        <w:spacing w:before="0" w:after="80" w:line="240" w:lineRule="auto"/>
      </w:pPr>
    </w:p>
    <w:p>
      <w:pPr>
        <w:keepNext/>
        <w:spacing w:before="0" w:after="120" w:line="324" w:lineRule="auto"/>
        <w:ind w:firstLine="425"/>
        <w:jc w:val="both"/>
      </w:pPr>
      <w:r>
        <w:rPr>
          <w:rFonts w:ascii="Times New Roman" w:hAnsi="Times New Roman" w:eastAsia="Times New Roman" w:cs="Times New Roman"/>
          <w:b w:val="0"/>
          <w:i w:val="0"/>
          <w:sz w:val="26"/>
        </w:rPr>
        <w:t>Bỏ riêng khuyến mãi làm WAPE tăng 0.0043 (E3a tệ hơn E2 ở 17/25 lần chạy); bỏ riêng thời tiết làm WAPE tăng 0.0050 (18/25); bỏ cả hai tăng 0.0080 (18/25). Hai mức tăng riêng gần bằng nhau và tổng của chúng (0.0093) lớn hơn mức tăng khi bỏ cả hai, nên hai nhóm có phần thông tin trùng nhau. Khác với một lần chia ở phần 1, E3a không tệ hơn E2 ở ngày có khuyến mãi (0.3345 so với 0.3394); phần tăng sai số của E3a nằm ở ngày không khuyến mãi (0.3484 so với 0.3367). Thời tiết có tương quan hạng Spearman rất yếu với doanh số trên 83 ngày huấn luyện (lượng mưa −0.013, nhiệt độ 0.043, độ ẩm −0.033, sức gió −0.031), trong khi discount là −0.193 và activity_flag là 0.112.</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13: </w:t>
      </w:r>
      <w:r>
        <w:rPr>
          <w:rFonts w:ascii="Times New Roman" w:hAnsi="Times New Roman" w:eastAsia="Times New Roman" w:cs="Times New Roman"/>
          <w:b w:val="0"/>
          <w:i/>
          <w:sz w:val="20"/>
        </w:rPr>
        <w:t>RQ3: sai số train, validation và test</w:t>
      </w:r>
    </w:p>
    <w:tbl>
      <w:tblPr>
        <w:tblW w:type="dxa" w:w="8788"/>
        <w:jc w:val="center"/>
        <w:tblLayout w:type="fixed"/>
        <w:tblLook w:firstColumn="1" w:firstRow="1" w:lastColumn="0" w:lastRow="0" w:noHBand="0" w:noVBand="1" w:val="04A0"/>
        <w:tblLayout w:type="fixed"/>
      </w:tblPr>
      <w:tblGrid>
        <w:gridCol w:w="1304"/>
        <w:gridCol w:w="1304"/>
        <w:gridCol w:w="1418"/>
        <w:gridCol w:w="1304"/>
        <w:gridCol w:w="1928"/>
        <w:gridCol w:w="1531"/>
      </w:tblGrid>
      <w:tr>
        <w:trPr>
          <w:cantSplit/>
          <w:tblHeader/>
        </w:trPr>
        <w:tc>
          <w:tcPr>
            <w:tcW w:type="dxa" w:w="130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Thí nghiệm</w:t>
            </w:r>
          </w:p>
        </w:tc>
        <w:tc>
          <w:tcPr>
            <w:tcW w:type="dxa" w:w="130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 train</w:t>
            </w:r>
          </w:p>
        </w:tc>
        <w:tc>
          <w:tcPr>
            <w:tcW w:type="dxa" w:w="141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 validation</w:t>
            </w:r>
          </w:p>
        </w:tc>
        <w:tc>
          <w:tcPr>
            <w:tcW w:type="dxa" w:w="130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WAPE test</w:t>
            </w:r>
          </w:p>
        </w:tc>
        <w:tc>
          <w:tcPr>
            <w:tcW w:type="dxa" w:w="192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Test − train (TB ± ĐLC)</w:t>
            </w:r>
          </w:p>
        </w:tc>
        <w:tc>
          <w:tcPr>
            <w:tcW w:type="dxa" w:w="153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Epoch tốt nhất (TB)</w:t>
            </w:r>
          </w:p>
        </w:tc>
      </w:tr>
      <w:tr>
        <w:trPr>
          <w:cantSplit/>
        </w:trPr>
        <w:tc>
          <w:tcPr>
            <w:tcW w:type="dxa" w:w="130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E2</w:t>
            </w:r>
          </w:p>
        </w:tc>
        <w:tc>
          <w:tcPr>
            <w:tcW w:type="dxa" w:w="130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0.3015</w:t>
            </w:r>
          </w:p>
        </w:tc>
        <w:tc>
          <w:tcPr>
            <w:tcW w:type="dxa" w:w="141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0.3354</w:t>
            </w:r>
          </w:p>
        </w:tc>
        <w:tc>
          <w:tcPr>
            <w:tcW w:type="dxa" w:w="130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0.3386</w:t>
            </w:r>
          </w:p>
        </w:tc>
        <w:tc>
          <w:tcPr>
            <w:tcW w:type="dxa" w:w="1928"/>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0.0371 ± 0.0194</w:t>
            </w:r>
          </w:p>
        </w:tc>
        <w:tc>
          <w:tcPr>
            <w:tcW w:type="dxa" w:w="153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6.2</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E3</w:t>
            </w:r>
          </w:p>
        </w:tc>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0.3159</w:t>
            </w:r>
          </w:p>
        </w:tc>
        <w:tc>
          <w:tcPr>
            <w:tcW w:type="dxa" w:w="141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0.3461</w:t>
            </w:r>
          </w:p>
        </w:tc>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0.3466</w:t>
            </w:r>
          </w:p>
        </w:tc>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0.0307 ± 0.0106</w:t>
            </w:r>
          </w:p>
        </w:tc>
        <w:tc>
          <w:tcPr>
            <w:tcW w:type="dxa" w:w="153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4.1</w:t>
            </w:r>
          </w:p>
        </w:tc>
      </w:tr>
      <w:tr>
        <w:trPr>
          <w:cantSplit/>
        </w:trPr>
        <w:tc>
          <w:tcPr>
            <w:tcW w:type="dxa" w:w="130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E3a</w:t>
            </w:r>
          </w:p>
        </w:tc>
        <w:tc>
          <w:tcPr>
            <w:tcW w:type="dxa" w:w="130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0.3084</w:t>
            </w:r>
          </w:p>
        </w:tc>
        <w:tc>
          <w:tcPr>
            <w:tcW w:type="dxa" w:w="141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0.3378</w:t>
            </w:r>
          </w:p>
        </w:tc>
        <w:tc>
          <w:tcPr>
            <w:tcW w:type="dxa" w:w="130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0.3428</w:t>
            </w:r>
          </w:p>
        </w:tc>
        <w:tc>
          <w:tcPr>
            <w:tcW w:type="dxa" w:w="1928"/>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0.0344 ± 0.0169</w:t>
            </w:r>
          </w:p>
        </w:tc>
        <w:tc>
          <w:tcPr>
            <w:tcW w:type="dxa" w:w="153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6.6</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E3b</w:t>
            </w:r>
          </w:p>
        </w:tc>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0.3108</w:t>
            </w:r>
          </w:p>
        </w:tc>
        <w:tc>
          <w:tcPr>
            <w:tcW w:type="dxa" w:w="141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0.3411</w:t>
            </w:r>
          </w:p>
        </w:tc>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0.3436</w:t>
            </w:r>
          </w:p>
        </w:tc>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0.0328 ± 0.0120</w:t>
            </w:r>
          </w:p>
        </w:tc>
        <w:tc>
          <w:tcPr>
            <w:tcW w:type="dxa" w:w="153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3.4</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E4</w:t>
            </w:r>
          </w:p>
        </w:tc>
        <w:tc>
          <w:tcPr>
            <w:tcW w:type="dxa" w:w="130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0.3036</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0.3353</w:t>
            </w:r>
          </w:p>
        </w:tc>
        <w:tc>
          <w:tcPr>
            <w:tcW w:type="dxa" w:w="130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0.3396</w:t>
            </w:r>
          </w:p>
        </w:tc>
        <w:tc>
          <w:tcPr>
            <w:tcW w:type="dxa" w:w="1928"/>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0.0360 ± 0.0177</w:t>
            </w:r>
          </w:p>
        </w:tc>
        <w:tc>
          <w:tcPr>
            <w:tcW w:type="dxa" w:w="153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4.9</w:t>
            </w:r>
          </w:p>
        </w:tc>
      </w:tr>
    </w:tbl>
    <w:p>
      <w:pPr>
        <w:spacing w:before="0" w:after="80" w:line="240" w:lineRule="auto"/>
      </w:pPr>
    </w:p>
    <w:p>
      <w:pPr>
        <w:keepNext/>
        <w:spacing w:before="0" w:after="120" w:line="324" w:lineRule="auto"/>
        <w:ind w:firstLine="425"/>
        <w:jc w:val="both"/>
      </w:pPr>
      <w:r>
        <w:rPr>
          <w:rFonts w:ascii="Times New Roman" w:hAnsi="Times New Roman" w:eastAsia="Times New Roman" w:cs="Times New Roman"/>
          <w:b w:val="0"/>
          <w:i w:val="0"/>
          <w:sz w:val="26"/>
        </w:rPr>
        <w:t>WAPE train là sai số trong mẫu của mô hình đã huấn luyện lại, trên các cửa sổ huấn luyện; WAPE validation là giá trị tốt nhất khi early stopping. Thêm thời tiết làm sai số train giảm từ 0.3108 (E3b) xuống 0.3015 (E2) nhưng sai số test chỉ giảm từ 0.3436 xuống 0.3386; khoảng cách test − train của E2 lớn hơn E3b trung bình 0.0042 và lớn hơn ở 16/25 lần chạy. Đây là dấu hiệu quá khớp nhẹ do bốn biến thời tiết, không phải quá khớp nặng: sai số validation và test của mọi biến thể chênh nhau dưới 0.006.</w:t>
      </w:r>
    </w:p>
    <w:p>
      <w:pPr>
        <w:keepNext/>
        <w:keepLines/>
        <w:spacing w:before="80" w:after="0" w:line="240" w:lineRule="auto"/>
        <w:jc w:val="center"/>
      </w:pPr>
      <w:r>
        <w:drawing>
          <wp:inline xmlns:a="http://schemas.openxmlformats.org/drawingml/2006/main" xmlns:pic="http://schemas.openxmlformats.org/drawingml/2006/picture">
            <wp:extent cx="5580000" cy="1716923"/>
            <wp:docPr id="6" name="Picture 6"/>
            <wp:cNvGraphicFramePr>
              <a:graphicFrameLocks noChangeAspect="1"/>
            </wp:cNvGraphicFramePr>
            <a:graphic>
              <a:graphicData uri="http://schemas.openxmlformats.org/drawingml/2006/picture">
                <pic:pic>
                  <pic:nvPicPr>
                    <pic:cNvPr id="0" name="p2_ablation_overfit.png"/>
                    <pic:cNvPicPr/>
                  </pic:nvPicPr>
                  <pic:blipFill>
                    <a:blip r:embed="rId15"/>
                    <a:stretch>
                      <a:fillRect/>
                    </a:stretch>
                  </pic:blipFill>
                  <pic:spPr>
                    <a:xfrm>
                      <a:off x="0" y="0"/>
                      <a:ext cx="5580000" cy="1716923"/>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5: </w:t>
      </w:r>
      <w:r>
        <w:rPr>
          <w:rFonts w:ascii="Times New Roman" w:hAnsi="Times New Roman" w:eastAsia="Times New Roman" w:cs="Times New Roman"/>
          <w:b w:val="0"/>
          <w:i/>
          <w:sz w:val="20"/>
        </w:rPr>
        <w:t>RQ3: WAPE theo ngày có và không có khuyến mãi (trái); WAPE train, validation và test trung bình 25 lần chạy (phải)</w:t>
      </w:r>
    </w:p>
    <w:p>
      <w:pPr>
        <w:pStyle w:val="Heading2"/>
        <w:keepNext/>
        <w:keepLines/>
        <w:spacing w:before="200" w:after="100" w:line="276" w:lineRule="auto"/>
      </w:pPr>
      <w:r>
        <w:rPr>
          <w:rFonts w:ascii="Times New Roman" w:hAnsi="Times New Roman" w:eastAsia="Times New Roman" w:cs="Times New Roman"/>
          <w:b/>
          <w:i w:val="0"/>
          <w:color w:val="2874A6"/>
          <w:sz w:val="26"/>
        </w:rPr>
        <w:t>8.4. RQ5: độ ổn định qua seed và tuần kiểm tra</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14: </w:t>
      </w:r>
      <w:r>
        <w:rPr>
          <w:rFonts w:ascii="Times New Roman" w:hAnsi="Times New Roman" w:eastAsia="Times New Roman" w:cs="Times New Roman"/>
          <w:b w:val="0"/>
          <w:i/>
          <w:sz w:val="20"/>
        </w:rPr>
        <w:t>RQ5: trung bình ± độ lệch chuẩn qua 5 seed × 5 tuần</w:t>
      </w:r>
    </w:p>
    <w:tbl>
      <w:tblPr>
        <w:tblW w:type="dxa" w:w="8788"/>
        <w:jc w:val="center"/>
        <w:tblLayout w:type="fixed"/>
        <w:tblLook w:firstColumn="1" w:firstRow="1" w:lastColumn="0" w:lastRow="0" w:noHBand="0" w:noVBand="1" w:val="04A0"/>
        <w:tblLayout w:type="fixed"/>
      </w:tblPr>
      <w:tblGrid>
        <w:gridCol w:w="2438"/>
        <w:gridCol w:w="1644"/>
        <w:gridCol w:w="1644"/>
        <w:gridCol w:w="1644"/>
        <w:gridCol w:w="1418"/>
      </w:tblGrid>
      <w:tr>
        <w:trPr>
          <w:cantSplit/>
          <w:tblHeader/>
        </w:trPr>
        <w:tc>
          <w:tcPr>
            <w:tcW w:type="dxa" w:w="243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Thí nghiệm</w:t>
            </w:r>
          </w:p>
        </w:tc>
        <w:tc>
          <w:tcPr>
            <w:tcW w:type="dxa" w:w="164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WAPE</w:t>
            </w:r>
          </w:p>
        </w:tc>
        <w:tc>
          <w:tcPr>
            <w:tcW w:type="dxa" w:w="164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MAE</w:t>
            </w:r>
          </w:p>
        </w:tc>
        <w:tc>
          <w:tcPr>
            <w:tcW w:type="dxa" w:w="164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RMSE</w:t>
            </w:r>
          </w:p>
        </w:tc>
        <w:tc>
          <w:tcPr>
            <w:tcW w:type="dxa" w:w="1417"/>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WAPE giảm so với E1</w:t>
            </w:r>
          </w:p>
        </w:tc>
      </w:tr>
      <w:tr>
        <w:trPr>
          <w:cantSplit/>
        </w:trPr>
        <w:tc>
          <w:tcPr>
            <w:tcW w:type="dxa" w:w="243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E1 Seasonal Naive</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0.3941 ± 0.0130</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0.4573 ± 0.0207</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0.7615 ± 0.0366</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w:t>
            </w:r>
          </w:p>
        </w:tc>
      </w:tr>
      <w:tr>
        <w:trPr>
          <w:cantSplit/>
        </w:trPr>
        <w:tc>
          <w:tcPr>
            <w:tcW w:type="dxa" w:w="243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E2 LSTM đầy đủ</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0.3386 ± 0.0160</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0.3927 ± 0.0188</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0.6800 ± 0.0422</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14.1%</w:t>
            </w:r>
          </w:p>
        </w:tc>
      </w:tr>
      <w:tr>
        <w:trPr>
          <w:cantSplit/>
        </w:trPr>
        <w:tc>
          <w:tcPr>
            <w:tcW w:type="dxa" w:w="243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E3 bỏ khuyến mãi, thời tiết</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0.3466 ± 0.0113</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0.4025 ± 0.0247</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0.6977 ± 0.0672</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12.1%</w:t>
            </w:r>
          </w:p>
        </w:tc>
      </w:tr>
      <w:tr>
        <w:trPr>
          <w:cantSplit/>
        </w:trPr>
        <w:tc>
          <w:tcPr>
            <w:tcW w:type="dxa" w:w="243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E3a bỏ khuyến mãi</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0.3428 ± 0.0171</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0.3978 ± 0.0224</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0.6792 ± 0.0690</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13.0%</w:t>
            </w:r>
          </w:p>
        </w:tc>
      </w:tr>
      <w:tr>
        <w:trPr>
          <w:cantSplit/>
        </w:trPr>
        <w:tc>
          <w:tcPr>
            <w:tcW w:type="dxa" w:w="243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E3b bỏ thời tiết</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0.3436 ± 0.0100</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0.3988 ± 0.0205</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0.7054 ± 0.0634</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12.8%</w:t>
            </w:r>
          </w:p>
        </w:tc>
      </w:tr>
      <w:tr>
        <w:trPr>
          <w:cantSplit/>
        </w:trPr>
        <w:tc>
          <w:tcPr>
            <w:tcW w:type="dxa" w:w="243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E4 không loại ngày hết hàng</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0.3396 ± 0.0167</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0.3942 ± 0.0253</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0.7011 ± 0.0743</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13.8%</w:t>
            </w:r>
          </w:p>
        </w:tc>
      </w:tr>
    </w:tbl>
    <w:p>
      <w:pPr>
        <w:spacing w:before="0" w:after="80" w:line="240" w:lineRule="auto"/>
      </w:pPr>
    </w:p>
    <w:p>
      <w:pPr>
        <w:keepNext/>
        <w:spacing w:before="0" w:after="120" w:line="324" w:lineRule="auto"/>
        <w:ind w:firstLine="425"/>
        <w:jc w:val="both"/>
      </w:pPr>
      <w:r>
        <w:rPr>
          <w:rFonts w:ascii="Times New Roman" w:hAnsi="Times New Roman" w:eastAsia="Times New Roman" w:cs="Times New Roman"/>
          <w:b w:val="0"/>
          <w:i w:val="0"/>
          <w:sz w:val="26"/>
        </w:rPr>
        <w:t>Mỗi dòng gồm 25 lần chạy; E1 không học nên độ lệch chuẩn của E1 chỉ phản ánh khác biệt giữa các tuần. E2 tốt hơn E1 ở cả 25/25 lần chạy, và WAPE trung bình giảm 14.1%, gần với mức 15.8% của một lần chia ở phần 1. Độ lệch chuẩn WAPE giữa các seed trong cùng một tuần, lấy trung bình qua 5 tuần, là 0.0078 (E2), 0.0077 (E3), 0.0114 (E3a), 0.0063 (E3b) và 0.0087 (E4), cùng cỡ với chênh lệch giữa các biến thể LSTM. Thứ hạng giữa các biến thể đổi theo tuần: ở tuần 12/06–18/06, E2 (0.3540) tệ hơn E3 (0.3363) (Hình 6).</w:t>
      </w:r>
    </w:p>
    <w:p>
      <w:pPr>
        <w:keepNext/>
        <w:keepLines/>
        <w:spacing w:before="80" w:after="0" w:line="240" w:lineRule="auto"/>
        <w:jc w:val="center"/>
      </w:pPr>
      <w:r>
        <w:drawing>
          <wp:inline xmlns:a="http://schemas.openxmlformats.org/drawingml/2006/main" xmlns:pic="http://schemas.openxmlformats.org/drawingml/2006/picture">
            <wp:extent cx="5580000" cy="1716923"/>
            <wp:docPr id="7" name="Picture 7"/>
            <wp:cNvGraphicFramePr>
              <a:graphicFrameLocks noChangeAspect="1"/>
            </wp:cNvGraphicFramePr>
            <a:graphic>
              <a:graphicData uri="http://schemas.openxmlformats.org/drawingml/2006/picture">
                <pic:pic>
                  <pic:nvPicPr>
                    <pic:cNvPr id="0" name="p2_rolling.png"/>
                    <pic:cNvPicPr/>
                  </pic:nvPicPr>
                  <pic:blipFill>
                    <a:blip r:embed="rId16"/>
                    <a:stretch>
                      <a:fillRect/>
                    </a:stretch>
                  </pic:blipFill>
                  <pic:spPr>
                    <a:xfrm>
                      <a:off x="0" y="0"/>
                      <a:ext cx="5580000" cy="1716923"/>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6: </w:t>
      </w:r>
      <w:r>
        <w:rPr>
          <w:rFonts w:ascii="Times New Roman" w:hAnsi="Times New Roman" w:eastAsia="Times New Roman" w:cs="Times New Roman"/>
          <w:b w:val="0"/>
          <w:i/>
          <w:sz w:val="20"/>
        </w:rPr>
        <w:t>RQ5: phân bố WAPE qua 25 lần chạy (trái) và WAPE trung bình 5 seed theo tuần kiểm tra (phải)</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15: </w:t>
      </w:r>
      <w:r>
        <w:rPr>
          <w:rFonts w:ascii="Times New Roman" w:hAnsi="Times New Roman" w:eastAsia="Times New Roman" w:cs="Times New Roman"/>
          <w:b w:val="0"/>
          <w:i/>
          <w:sz w:val="20"/>
        </w:rPr>
        <w:t>RQ5: Wilcoxon trên MAE theo chuỗi (n = 1,000), hiệu chỉnh Holm</w:t>
      </w:r>
    </w:p>
    <w:tbl>
      <w:tblPr>
        <w:tblW w:type="dxa" w:w="8788"/>
        <w:jc w:val="center"/>
        <w:tblLayout w:type="fixed"/>
        <w:tblLook w:firstColumn="1" w:firstRow="1" w:lastColumn="0" w:lastRow="0" w:noHBand="0" w:noVBand="1" w:val="04A0"/>
        <w:tblLayout w:type="fixed"/>
      </w:tblPr>
      <w:tblGrid>
        <w:gridCol w:w="1077"/>
        <w:gridCol w:w="907"/>
        <w:gridCol w:w="1077"/>
        <w:gridCol w:w="1134"/>
        <w:gridCol w:w="964"/>
        <w:gridCol w:w="1077"/>
        <w:gridCol w:w="1134"/>
        <w:gridCol w:w="1418"/>
      </w:tblGrid>
      <w:tr>
        <w:trPr>
          <w:cantSplit/>
          <w:tblHeader/>
        </w:trPr>
        <w:tc>
          <w:tcPr>
            <w:tcW w:type="dxa" w:w="107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Cặp</w:t>
            </w:r>
          </w:p>
        </w:tc>
        <w:tc>
          <w:tcPr>
            <w:tcW w:type="dxa" w:w="90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MAE E2</w:t>
            </w:r>
          </w:p>
        </w:tc>
        <w:tc>
          <w:tcPr>
            <w:tcW w:type="dxa" w:w="107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MAE mô hình kia</w:t>
            </w:r>
          </w:p>
        </w:tc>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Thay đổi MAE của E2</w:t>
            </w:r>
          </w:p>
        </w:tc>
        <w:tc>
          <w:tcPr>
            <w:tcW w:type="dxa" w:w="96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Trung vị d</w:t>
            </w:r>
          </w:p>
        </w:tc>
        <w:tc>
          <w:tcPr>
            <w:tcW w:type="dxa" w:w="107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Chuỗi E2 tốt hơn</w:t>
            </w:r>
          </w:p>
        </w:tc>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Rank-biserial</w:t>
            </w:r>
          </w:p>
        </w:tc>
        <w:tc>
          <w:tcPr>
            <w:tcW w:type="dxa" w:w="141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19"/>
              </w:rPr>
              <w:t>p (Holm)</w:t>
            </w:r>
          </w:p>
        </w:tc>
      </w:tr>
      <w:tr>
        <w:trPr>
          <w:cantSplit/>
        </w:trPr>
        <w:tc>
          <w:tcPr>
            <w:tcW w:type="dxa" w:w="107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19"/>
              </w:rPr>
              <w:t>E2 – E1</w:t>
            </w:r>
          </w:p>
        </w:tc>
        <w:tc>
          <w:tcPr>
            <w:tcW w:type="dxa" w:w="90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0.3920</w:t>
            </w:r>
          </w:p>
        </w:tc>
        <w:tc>
          <w:tcPr>
            <w:tcW w:type="dxa" w:w="107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0.4597</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−14.7%</w:t>
            </w:r>
          </w:p>
        </w:tc>
        <w:tc>
          <w:tcPr>
            <w:tcW w:type="dxa" w:w="96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0.0627</w:t>
            </w:r>
          </w:p>
        </w:tc>
        <w:tc>
          <w:tcPr>
            <w:tcW w:type="dxa" w:w="107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85.8%</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0.78</w:t>
            </w:r>
          </w:p>
        </w:tc>
        <w:tc>
          <w:tcPr>
            <w:tcW w:type="dxa" w:w="141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8.0e−101</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19"/>
              </w:rPr>
              <w:t>E2 – E3</w:t>
            </w:r>
          </w:p>
        </w:tc>
        <w:tc>
          <w:tcPr>
            <w:tcW w:type="dxa" w:w="90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0.3920</w:t>
            </w:r>
          </w:p>
        </w:tc>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0.4024</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−2.6%</w:t>
            </w:r>
          </w:p>
        </w:tc>
        <w:tc>
          <w:tcPr>
            <w:tcW w:type="dxa" w:w="96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0.0042</w:t>
            </w:r>
          </w:p>
        </w:tc>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56.3%</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0.19</w:t>
            </w:r>
          </w:p>
        </w:tc>
        <w:tc>
          <w:tcPr>
            <w:tcW w:type="dxa" w:w="141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2.8e−07</w:t>
            </w:r>
          </w:p>
        </w:tc>
      </w:tr>
      <w:tr>
        <w:trPr>
          <w:cantSplit/>
        </w:trPr>
        <w:tc>
          <w:tcPr>
            <w:tcW w:type="dxa" w:w="107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19"/>
              </w:rPr>
              <w:t>E2 – E3a</w:t>
            </w:r>
          </w:p>
        </w:tc>
        <w:tc>
          <w:tcPr>
            <w:tcW w:type="dxa" w:w="90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0.3920</w:t>
            </w:r>
          </w:p>
        </w:tc>
        <w:tc>
          <w:tcPr>
            <w:tcW w:type="dxa" w:w="107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0.3975</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−1.4%</w:t>
            </w:r>
          </w:p>
        </w:tc>
        <w:tc>
          <w:tcPr>
            <w:tcW w:type="dxa" w:w="96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0.0044</w:t>
            </w:r>
          </w:p>
        </w:tc>
        <w:tc>
          <w:tcPr>
            <w:tcW w:type="dxa" w:w="107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59.9%</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0.26</w:t>
            </w:r>
          </w:p>
        </w:tc>
        <w:tc>
          <w:tcPr>
            <w:tcW w:type="dxa" w:w="141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19"/>
              </w:rPr>
              <w:t>8.0e−12</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19"/>
              </w:rPr>
              <w:t>E2 – E3b</w:t>
            </w:r>
          </w:p>
        </w:tc>
        <w:tc>
          <w:tcPr>
            <w:tcW w:type="dxa" w:w="90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0.3920</w:t>
            </w:r>
          </w:p>
        </w:tc>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0.3987</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−1.7%</w:t>
            </w:r>
          </w:p>
        </w:tc>
        <w:tc>
          <w:tcPr>
            <w:tcW w:type="dxa" w:w="96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−0.0013</w:t>
            </w:r>
          </w:p>
        </w:tc>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47.0%</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0.01</w:t>
            </w:r>
          </w:p>
        </w:tc>
        <w:tc>
          <w:tcPr>
            <w:tcW w:type="dxa" w:w="141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19"/>
              </w:rPr>
              <w:t>1.00</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19"/>
              </w:rPr>
              <w:t>E2 – E4</w:t>
            </w:r>
          </w:p>
        </w:tc>
        <w:tc>
          <w:tcPr>
            <w:tcW w:type="dxa" w:w="90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19"/>
              </w:rPr>
              <w:t>0.3920</w:t>
            </w:r>
          </w:p>
        </w:tc>
        <w:tc>
          <w:tcPr>
            <w:tcW w:type="dxa" w:w="107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19"/>
              </w:rPr>
              <w:t>0.3945</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19"/>
              </w:rPr>
              <w:t>−0.6%</w:t>
            </w:r>
          </w:p>
        </w:tc>
        <w:tc>
          <w:tcPr>
            <w:tcW w:type="dxa" w:w="96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19"/>
              </w:rPr>
              <w:t>0.0005</w:t>
            </w:r>
          </w:p>
        </w:tc>
        <w:tc>
          <w:tcPr>
            <w:tcW w:type="dxa" w:w="107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19"/>
              </w:rPr>
              <w:t>51.9%</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19"/>
              </w:rPr>
              <w:t>0.01</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19"/>
              </w:rPr>
              <w:t>1.00</w:t>
            </w:r>
          </w:p>
        </w:tc>
      </w:tr>
    </w:tbl>
    <w:p>
      <w:pPr>
        <w:spacing w:before="0" w:after="80" w:line="240" w:lineRule="auto"/>
      </w:pPr>
    </w:p>
    <w:p>
      <w:pPr>
        <w:keepNext/>
        <w:spacing w:before="0" w:after="120" w:line="324" w:lineRule="auto"/>
        <w:ind w:firstLine="425"/>
        <w:jc w:val="both"/>
      </w:pPr>
      <w:r>
        <w:rPr>
          <w:rFonts w:ascii="Times New Roman" w:hAnsi="Times New Roman" w:eastAsia="Times New Roman" w:cs="Times New Roman"/>
          <w:b w:val="0"/>
          <w:i w:val="0"/>
          <w:sz w:val="26"/>
        </w:rPr>
        <w:t>d = MAE của mô hình kia − MAE của E2 trên cùng chuỗi (trung bình 5 seed, gộp 5 tuần); d &gt; 0 nghĩa là E2 tốt hơn. Với α = 0.05 sau hiệu chỉnh Holm, E2 tốt hơn có ý nghĩa so với E1 (hiệu ứng lớn, rank-biserial 0.78), so với E3 và E3a (hiệu ứng nhỏ, 0.19 và 0.26). So với E3b và E4 không có khác biệt: MAE trung bình của E3b cao hơn 1.7% nhưng trung vị d âm và chỉ 47.0% chuỗi tốt hơn với E2, tức phần chênh lệch đến từ một số ít chuỗi.</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16: </w:t>
      </w:r>
      <w:r>
        <w:rPr>
          <w:rFonts w:ascii="Times New Roman" w:hAnsi="Times New Roman" w:eastAsia="Times New Roman" w:cs="Times New Roman"/>
          <w:b w:val="0"/>
          <w:i/>
          <w:sz w:val="20"/>
        </w:rPr>
        <w:t>RQ5: kiểm định phụ (Diebold–Mariano và Wilcoxon theo lần chạy)</w:t>
      </w:r>
    </w:p>
    <w:tbl>
      <w:tblPr>
        <w:tblW w:type="dxa" w:w="8788"/>
        <w:jc w:val="center"/>
        <w:tblLayout w:type="fixed"/>
        <w:tblLook w:firstColumn="1" w:firstRow="1" w:lastColumn="0" w:lastRow="0" w:noHBand="0" w:noVBand="1" w:val="04A0"/>
        <w:tblLayout w:type="fixed"/>
      </w:tblPr>
      <w:tblGrid>
        <w:gridCol w:w="1134"/>
        <w:gridCol w:w="1474"/>
        <w:gridCol w:w="1304"/>
        <w:gridCol w:w="1474"/>
        <w:gridCol w:w="1134"/>
        <w:gridCol w:w="2268"/>
      </w:tblGrid>
      <w:tr>
        <w:trPr>
          <w:cantSplit/>
          <w:tblHeader/>
        </w:trPr>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Cặp</w:t>
            </w:r>
          </w:p>
        </w:tc>
        <w:tc>
          <w:tcPr>
            <w:tcW w:type="dxa" w:w="147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DM (HLN), n = 35 ngày</w:t>
            </w:r>
          </w:p>
        </w:tc>
        <w:tc>
          <w:tcPr>
            <w:tcW w:type="dxa" w:w="130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p (Holm) DM</w:t>
            </w:r>
          </w:p>
        </w:tc>
        <w:tc>
          <w:tcPr>
            <w:tcW w:type="dxa" w:w="147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ΔWAPE TB, n = 25</w:t>
            </w:r>
          </w:p>
        </w:tc>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E2 tốt hơn</w:t>
            </w:r>
          </w:p>
        </w:tc>
        <w:tc>
          <w:tcPr>
            <w:tcW w:type="dxa" w:w="226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p (Holm) Wilcoxon 25 lần</w:t>
            </w:r>
          </w:p>
        </w:tc>
      </w:tr>
      <w:tr>
        <w:trPr>
          <w:cantSplit/>
        </w:trPr>
        <w:tc>
          <w:tcPr>
            <w:tcW w:type="dxa" w:w="113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E2 – E1</w:t>
            </w:r>
          </w:p>
        </w:tc>
        <w:tc>
          <w:tcPr>
            <w:tcW w:type="dxa" w:w="147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15.54</w:t>
            </w:r>
          </w:p>
        </w:tc>
        <w:tc>
          <w:tcPr>
            <w:tcW w:type="dxa" w:w="130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2.6e−16</w:t>
            </w:r>
          </w:p>
        </w:tc>
        <w:tc>
          <w:tcPr>
            <w:tcW w:type="dxa" w:w="147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0.0556</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25/25</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3.0e−07</w:t>
            </w:r>
          </w:p>
        </w:tc>
      </w:tr>
      <w:tr>
        <w:trPr>
          <w:cantSplit/>
        </w:trPr>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E2 – E3</w:t>
            </w:r>
          </w:p>
        </w:tc>
        <w:tc>
          <w:tcPr>
            <w:tcW w:type="dxa" w:w="147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1.52</w:t>
            </w:r>
          </w:p>
        </w:tc>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0.41</w:t>
            </w:r>
          </w:p>
        </w:tc>
        <w:tc>
          <w:tcPr>
            <w:tcW w:type="dxa" w:w="147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0.0080</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18/25</w:t>
            </w:r>
          </w:p>
        </w:tc>
        <w:tc>
          <w:tcPr>
            <w:tcW w:type="dxa" w:w="226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0.088</w:t>
            </w:r>
          </w:p>
        </w:tc>
      </w:tr>
      <w:tr>
        <w:trPr>
          <w:cantSplit/>
        </w:trPr>
        <w:tc>
          <w:tcPr>
            <w:tcW w:type="dxa" w:w="113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E2 – E3a</w:t>
            </w:r>
          </w:p>
        </w:tc>
        <w:tc>
          <w:tcPr>
            <w:tcW w:type="dxa" w:w="147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0.94</w:t>
            </w:r>
          </w:p>
        </w:tc>
        <w:tc>
          <w:tcPr>
            <w:tcW w:type="dxa" w:w="130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0.71</w:t>
            </w:r>
          </w:p>
        </w:tc>
        <w:tc>
          <w:tcPr>
            <w:tcW w:type="dxa" w:w="147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0.0043</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17/25</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0.50</w:t>
            </w:r>
          </w:p>
        </w:tc>
      </w:tr>
      <w:tr>
        <w:trPr>
          <w:cantSplit/>
        </w:trPr>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E2 – E3b</w:t>
            </w:r>
          </w:p>
        </w:tc>
        <w:tc>
          <w:tcPr>
            <w:tcW w:type="dxa" w:w="147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1.92</w:t>
            </w:r>
          </w:p>
        </w:tc>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0.25</w:t>
            </w:r>
          </w:p>
        </w:tc>
        <w:tc>
          <w:tcPr>
            <w:tcW w:type="dxa" w:w="147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0.0050</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18/25</w:t>
            </w:r>
          </w:p>
        </w:tc>
        <w:tc>
          <w:tcPr>
            <w:tcW w:type="dxa" w:w="226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0.12</w:t>
            </w:r>
          </w:p>
        </w:tc>
      </w:tr>
      <w:tr>
        <w:trPr>
          <w:cantSplit/>
        </w:trPr>
        <w:tc>
          <w:tcPr>
            <w:tcW w:type="dxa" w:w="113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E2 – E4</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0.42</w:t>
            </w:r>
          </w:p>
        </w:tc>
        <w:tc>
          <w:tcPr>
            <w:tcW w:type="dxa" w:w="130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0.71</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0.0010</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12/25</w:t>
            </w:r>
          </w:p>
        </w:tc>
        <w:tc>
          <w:tcPr>
            <w:tcW w:type="dxa" w:w="2268"/>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0.92</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Ở mức tổng hợp theo ngày hoặc theo lần chạy, chỉ khác biệt E2 – E1 có ý nghĩa. Các khác biệt giữa E2 và E3, E3a nhất quán ở mức chuỗi nhưng nhỏ so với dao động giữa các ngày và các tuần, nên không vượt ngưỡng khi chỉ có 35 ngày hoặc 25 lần chạy.</w:t>
      </w:r>
    </w:p>
    <w:p>
      <w:pPr>
        <w:pStyle w:val="Heading2"/>
        <w:keepNext/>
        <w:keepLines/>
        <w:spacing w:before="200" w:after="100" w:line="276" w:lineRule="auto"/>
      </w:pPr>
      <w:r>
        <w:rPr>
          <w:rFonts w:ascii="Times New Roman" w:hAnsi="Times New Roman" w:eastAsia="Times New Roman" w:cs="Times New Roman"/>
          <w:b/>
          <w:i w:val="0"/>
          <w:color w:val="2874A6"/>
          <w:sz w:val="26"/>
        </w:rPr>
        <w:t>8.5. Đối chiếu giả thuyết</w:t>
      </w:r>
    </w:p>
    <w:p>
      <w:pPr>
        <w:pStyle w:val="ListBullet"/>
        <w:keepNext/>
        <w:spacing w:before="0" w:after="40" w:line="324" w:lineRule="auto"/>
        <w:jc w:val="both"/>
      </w:pPr>
      <w:r>
        <w:rPr>
          <w:rFonts w:ascii="Times New Roman" w:hAnsi="Times New Roman" w:eastAsia="Times New Roman" w:cs="Times New Roman"/>
          <w:b w:val="0"/>
          <w:i w:val="0"/>
          <w:sz w:val="26"/>
        </w:rPr>
        <w:t>H1 được ủng hộ: E2 tốt hơn E1 ở một lần chia (WAPE 0.3248 so với 0.3859) và ở cả 25/25 lần chạy trượt (0.3386 ± 0.0160 so với 0.3941 ± 0.0130); khác biệt có ý nghĩa ở cả ba kiểm định.</w:t>
      </w:r>
    </w:p>
    <w:p>
      <w:pPr>
        <w:pStyle w:val="ListBullet"/>
        <w:keepNext/>
        <w:spacing w:before="0" w:after="40" w:line="324" w:lineRule="auto"/>
        <w:jc w:val="both"/>
      </w:pPr>
      <w:r>
        <w:rPr>
          <w:rFonts w:ascii="Times New Roman" w:hAnsi="Times New Roman" w:eastAsia="Times New Roman" w:cs="Times New Roman"/>
          <w:b w:val="0"/>
          <w:i w:val="0"/>
          <w:sz w:val="26"/>
        </w:rPr>
        <w:t>H2 được ủng hộ một phần: bỏ khuyến mãi và thời tiết làm WAPE tăng ở một lần chia (0.3248 lên 0.3476) và trung bình qua 25 lần chạy (0.3386 lên 0.3466); khác biệt có ý nghĩa ở mức chuỗi nhưng không có ý nghĩa ở mức ngày (DM) và mức lần chạy. Việc mức tăng tập trung ở ngày có khuyến mãi chỉ thấy ở tuần cuối, không lặp lại khi trung bình qua 5 tuần.</w:t>
      </w:r>
    </w:p>
    <w:p>
      <w:pPr>
        <w:pStyle w:val="ListBullet"/>
        <w:keepNext/>
        <w:spacing w:before="0" w:after="40" w:line="324" w:lineRule="auto"/>
        <w:jc w:val="both"/>
      </w:pPr>
      <w:r>
        <w:rPr>
          <w:rFonts w:ascii="Times New Roman" w:hAnsi="Times New Roman" w:eastAsia="Times New Roman" w:cs="Times New Roman"/>
          <w:b w:val="0"/>
          <w:i w:val="0"/>
          <w:sz w:val="26"/>
        </w:rPr>
        <w:t>H3 được ủng hộ một phần: bỏ riêng từng nhóm đều làm tăng WAPE và ít hơn bỏ cả hai. Khuyến mãi đóng góp ổn định hơn thời tiết ở mức chuỗi (E2 – E3a có ý nghĩa, E2 – E3b thì không), nhưng mức giảm WAPE trung bình của hai nhóm gần bằng nhau. Thời tiết làm khoảng cách test − train tăng nhẹ (0.0371 so với 0.0328).</w:t>
      </w:r>
    </w:p>
    <w:p>
      <w:pPr>
        <w:pStyle w:val="ListBullet"/>
        <w:spacing w:before="0" w:after="120" w:line="324" w:lineRule="auto"/>
        <w:jc w:val="both"/>
      </w:pPr>
      <w:r>
        <w:rPr>
          <w:rFonts w:ascii="Times New Roman" w:hAnsi="Times New Roman" w:eastAsia="Times New Roman" w:cs="Times New Roman"/>
          <w:b w:val="0"/>
          <w:i w:val="0"/>
          <w:sz w:val="26"/>
        </w:rPr>
        <w:t>H5 được ủng hộ: ưu thế của LSTM so với Seasonal Naive ổn định; khác biệt giữa các biến thể LSTM cùng cỡ với dao động theo seed và đổi thứ hạng theo tuần. Quy tắc loại ngày hết hàng (E4) không tạo khác biệt có ý nghĩa về WAPE hoặc MAE, nhưng RMSE trung bình của E4 cao hơn (0.7011 so với 0.6800).</w:t>
      </w:r>
    </w:p>
    <w:p>
      <w:pPr>
        <w:pStyle w:val="Heading1"/>
        <w:keepNext/>
        <w:keepLines/>
        <w:spacing w:before="240" w:after="160" w:line="276" w:lineRule="auto"/>
      </w:pPr>
      <w:r>
        <w:rPr>
          <w:rFonts w:ascii="Times New Roman" w:hAnsi="Times New Roman" w:eastAsia="Times New Roman" w:cs="Times New Roman"/>
          <w:b/>
          <w:i w:val="0"/>
          <w:color w:val="1A5276"/>
          <w:sz w:val="30"/>
        </w:rPr>
        <w:t>9. ĐÓNG GÓP, HẠN CHẾ VÀ HƯỚNG PHÁT TRIỂN</w:t>
      </w:r>
    </w:p>
    <w:p>
      <w:pPr>
        <w:pStyle w:val="Heading2"/>
        <w:keepNext/>
        <w:keepLines/>
        <w:spacing w:before="200" w:after="100" w:line="276" w:lineRule="auto"/>
      </w:pPr>
      <w:r>
        <w:rPr>
          <w:rFonts w:ascii="Times New Roman" w:hAnsi="Times New Roman" w:eastAsia="Times New Roman" w:cs="Times New Roman"/>
          <w:b/>
          <w:i w:val="0"/>
          <w:color w:val="2874A6"/>
          <w:sz w:val="26"/>
        </w:rPr>
        <w:t>9.1. Đóng góp</w:t>
      </w:r>
    </w:p>
    <w:p>
      <w:pPr>
        <w:spacing w:before="0" w:after="120" w:line="324" w:lineRule="auto"/>
        <w:ind w:firstLine="425"/>
        <w:jc w:val="both"/>
      </w:pPr>
      <w:r>
        <w:rPr>
          <w:rFonts w:ascii="Times New Roman" w:hAnsi="Times New Roman" w:eastAsia="Times New Roman" w:cs="Times New Roman"/>
          <w:b w:val="0"/>
          <w:i w:val="0"/>
          <w:sz w:val="26"/>
        </w:rPr>
        <w:t>Đề tài đóng góp một LSTM toàn cục gọn cho dự báo nhu cầu hàng tươi sống theo ngày trên dữ liệu công khai, giảm WAPE 14.1% so với Seasonal Naive trung bình qua 5 seed × 5 tuần kiểm tra trượt; một phép đo tách riêng đóng góp của khuyến mãi và thời tiết, kèm kiểm định có hiệu chỉnh Holm và độ lớn hiệu ứng; và hai notebook tái lập trên CPU (phần 1 khoảng 90 giây, phần 2 khoảng 14–20 phút với 6 tiến trình song song).</w:t>
      </w:r>
    </w:p>
    <w:p>
      <w:pPr>
        <w:pStyle w:val="Heading2"/>
        <w:keepNext/>
        <w:keepLines/>
        <w:spacing w:before="200" w:after="100" w:line="276" w:lineRule="auto"/>
      </w:pPr>
      <w:r>
        <w:rPr>
          <w:rFonts w:ascii="Times New Roman" w:hAnsi="Times New Roman" w:eastAsia="Times New Roman" w:cs="Times New Roman"/>
          <w:b/>
          <w:i w:val="0"/>
          <w:color w:val="2874A6"/>
          <w:sz w:val="26"/>
        </w:rPr>
        <w:t>9.2. Hạn chế và rủi ro</w:t>
      </w:r>
    </w:p>
    <w:p>
      <w:pPr>
        <w:pStyle w:val="ListBullet"/>
        <w:spacing w:before="0" w:after="40" w:line="324" w:lineRule="auto"/>
        <w:jc w:val="both"/>
      </w:pPr>
      <w:r>
        <w:rPr>
          <w:rFonts w:ascii="Times New Roman" w:hAnsi="Times New Roman" w:eastAsia="Times New Roman" w:cs="Times New Roman"/>
          <w:b w:val="0"/>
          <w:i w:val="0"/>
          <w:sz w:val="26"/>
        </w:rPr>
        <w:t>Một bộ dữ liệu và một tập con 1,000 chuỗi; kết quả chưa được kiểm chứng trên toàn bộ 50,000 chuỗi hay bộ dữ liệu khác.</w:t>
      </w:r>
    </w:p>
    <w:p>
      <w:pPr>
        <w:pStyle w:val="ListBullet"/>
        <w:spacing w:before="0" w:after="40" w:line="324" w:lineRule="auto"/>
        <w:jc w:val="both"/>
      </w:pPr>
      <w:r>
        <w:rPr>
          <w:rFonts w:ascii="Times New Roman" w:hAnsi="Times New Roman" w:eastAsia="Times New Roman" w:cs="Times New Roman"/>
          <w:b w:val="0"/>
          <w:i w:val="0"/>
          <w:sz w:val="26"/>
        </w:rPr>
        <w:t>Lịch sử ngắn (97 ngày): tuần kiểm tra đầu tiên chỉ có 21 mốc huấn luyện mỗi chuỗi.</w:t>
      </w:r>
    </w:p>
    <w:p>
      <w:pPr>
        <w:pStyle w:val="ListBullet"/>
        <w:spacing w:before="0" w:after="40" w:line="324" w:lineRule="auto"/>
        <w:jc w:val="both"/>
      </w:pPr>
      <w:r>
        <w:rPr>
          <w:rFonts w:ascii="Times New Roman" w:hAnsi="Times New Roman" w:eastAsia="Times New Roman" w:cs="Times New Roman"/>
          <w:b w:val="0"/>
          <w:i w:val="0"/>
          <w:sz w:val="26"/>
        </w:rPr>
        <w:t>K = 5 tuần và 5 seed: kiểm định ở mức ngày (35 ngày) và mức lần chạy (25 lần) có lực thấp; 5 lần chạy cùng tuần không độc lập, và E1 được lặp lại cho mỗi seed.</w:t>
      </w:r>
    </w:p>
    <w:p>
      <w:pPr>
        <w:pStyle w:val="ListBullet"/>
        <w:spacing w:before="0" w:after="40" w:line="324" w:lineRule="auto"/>
        <w:jc w:val="both"/>
      </w:pPr>
      <w:r>
        <w:rPr>
          <w:rFonts w:ascii="Times New Roman" w:hAnsi="Times New Roman" w:eastAsia="Times New Roman" w:cs="Times New Roman"/>
          <w:b w:val="0"/>
          <w:i w:val="0"/>
          <w:sz w:val="26"/>
        </w:rPr>
        <w:t>Các tuần kiểm tra dùng chung phần lớn dữ liệu huấn luyện, nên không phải các mẫu độc lập.</w:t>
      </w:r>
    </w:p>
    <w:p>
      <w:pPr>
        <w:pStyle w:val="ListBullet"/>
        <w:spacing w:before="0" w:after="120" w:line="324" w:lineRule="auto"/>
        <w:jc w:val="both"/>
      </w:pPr>
      <w:r>
        <w:rPr>
          <w:rFonts w:ascii="Times New Roman" w:hAnsi="Times New Roman" w:eastAsia="Times New Roman" w:cs="Times New Roman"/>
          <w:b w:val="0"/>
          <w:i w:val="0"/>
          <w:sz w:val="26"/>
        </w:rPr>
        <w:t>Ngày hết hàng một phần vẫn bị kiểm duyệt; thời tiết tương lai được giả định là đã biết, như trong bài báo gốc [2].</w:t>
      </w:r>
    </w:p>
    <w:p>
      <w:pPr>
        <w:pStyle w:val="Heading2"/>
        <w:keepNext/>
        <w:keepLines/>
        <w:spacing w:before="200" w:after="100" w:line="276" w:lineRule="auto"/>
      </w:pPr>
      <w:r>
        <w:rPr>
          <w:rFonts w:ascii="Times New Roman" w:hAnsi="Times New Roman" w:eastAsia="Times New Roman" w:cs="Times New Roman"/>
          <w:b/>
          <w:i w:val="0"/>
          <w:color w:val="2874A6"/>
          <w:sz w:val="26"/>
        </w:rPr>
        <w:t>9.3. Hướng phát triển và kết luận</w:t>
      </w:r>
    </w:p>
    <w:p>
      <w:pPr>
        <w:spacing w:before="0" w:after="120" w:line="324" w:lineRule="auto"/>
        <w:ind w:firstLine="425"/>
        <w:jc w:val="both"/>
      </w:pPr>
      <w:r>
        <w:rPr>
          <w:rFonts w:ascii="Times New Roman" w:hAnsi="Times New Roman" w:eastAsia="Times New Roman" w:cs="Times New Roman"/>
          <w:b w:val="0"/>
          <w:i w:val="0"/>
          <w:sz w:val="26"/>
        </w:rPr>
        <w:t>Giai đoạn sau: so sánh LSTM với LightGBM, DLinear và TFT trên cùng tập con và cùng các tuần kiểm tra (câu hỏi RQ4 được để lại); khôi phục nhu cầu theo giờ; chạy trên 50,000 chuỗi với nhiều tuần kiểm tra hơn; và thêm lớp quyết định tồn kho.</w:t>
      </w:r>
    </w:p>
    <w:p>
      <w:pPr>
        <w:spacing w:before="0" w:after="120" w:line="324" w:lineRule="auto"/>
        <w:ind w:firstLine="425"/>
        <w:jc w:val="both"/>
      </w:pPr>
      <w:r>
        <w:rPr>
          <w:rFonts w:ascii="Times New Roman" w:hAnsi="Times New Roman" w:eastAsia="Times New Roman" w:cs="Times New Roman"/>
          <w:b w:val="0"/>
          <w:i w:val="0"/>
          <w:sz w:val="26"/>
        </w:rPr>
        <w:t>Kết luận: mạng LSTM toàn cục dự báo nhu cầu 7 ngày chính xác hơn Seasonal Naive một cách ổn định và có ý nghĩa thống kê. Khuyến mãi và thời tiết cùng giúp giảm sai số khoảng 0.008 WAPE; đóng góp của khuyến mãi nhất quán hơn ở mức chuỗi, còn thời tiết có đóng góp nhỏ và làm mô hình quá khớp nhẹ. Các khác biệt cỡ dưới 0.01 WAPE giữa các biến thể LSTM nằm trong dao động theo seed và theo tuần.</w:t>
      </w:r>
    </w:p>
    <w:p>
      <w:pPr>
        <w:pStyle w:val="Heading1"/>
        <w:keepNext/>
        <w:keepLines/>
        <w:spacing w:before="240" w:after="160" w:line="276" w:lineRule="auto"/>
      </w:pPr>
      <w:r>
        <w:rPr>
          <w:rFonts w:ascii="Times New Roman" w:hAnsi="Times New Roman" w:eastAsia="Times New Roman" w:cs="Times New Roman"/>
          <w:b/>
          <w:i w:val="0"/>
          <w:color w:val="1A5276"/>
          <w:sz w:val="30"/>
        </w:rPr>
        <w:t>TÀI LIỆU THAM KHẢO</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w:t>
        <w:tab/>
      </w:r>
      <w:r>
        <w:rPr>
          <w:rFonts w:ascii="Times New Roman" w:hAnsi="Times New Roman" w:eastAsia="Times New Roman" w:cs="Times New Roman"/>
          <w:b w:val="0"/>
          <w:i w:val="0"/>
          <w:sz w:val="24"/>
        </w:rPr>
        <w:t xml:space="preserve">C. T. Conlon and J. H. Mortimer, "Demand estimation under incomplete product availability," </w:t>
      </w:r>
      <w:r>
        <w:rPr>
          <w:rFonts w:ascii="Times New Roman" w:hAnsi="Times New Roman" w:eastAsia="Times New Roman" w:cs="Times New Roman"/>
          <w:b w:val="0"/>
          <w:i/>
          <w:sz w:val="24"/>
        </w:rPr>
        <w:t>American Economic Journal: Microeconomics</w:t>
      </w:r>
      <w:r>
        <w:rPr>
          <w:rFonts w:ascii="Times New Roman" w:hAnsi="Times New Roman" w:eastAsia="Times New Roman" w:cs="Times New Roman"/>
          <w:b w:val="0"/>
          <w:i w:val="0"/>
          <w:sz w:val="24"/>
        </w:rPr>
        <w:t>, vol. 5, no. 4, pp. 1–30, 2013, doi: 10.1257/mic.5.4.1.</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[2]</w:t>
        <w:tab/>
      </w:r>
      <w:r>
        <w:rPr>
          <w:rFonts w:ascii="Times New Roman" w:hAnsi="Times New Roman" w:eastAsia="Times New Roman" w:cs="Times New Roman"/>
          <w:b w:val="0"/>
          <w:i w:val="0"/>
          <w:sz w:val="24"/>
        </w:rPr>
        <w:t>Y. Wang, J. Gu, L. Long, X. Li, L. Shen, Z. Fu, X. Zhou, and X. Jiang, "FreshRetailNet-50K: A stockout-annotated censored demand dataset for latent demand recovery and forecasting in fresh retail," arXiv:2505.16319, 2025. [Online]. Available: https://arxiv.org/abs/2505.16319</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[3]</w:t>
        <w:tab/>
      </w:r>
      <w:r>
        <w:rPr>
          <w:rFonts w:ascii="Times New Roman" w:hAnsi="Times New Roman" w:eastAsia="Times New Roman" w:cs="Times New Roman"/>
          <w:b w:val="0"/>
          <w:i w:val="0"/>
          <w:sz w:val="24"/>
        </w:rPr>
        <w:t xml:space="preserve">V. L. Miguéis, A. Pereira, J. Pereira, and G. Figueira, "Reducing fresh fish waste while ensuring availability: Demand forecast using censored data and machine learning," </w:t>
      </w:r>
      <w:r>
        <w:rPr>
          <w:rFonts w:ascii="Times New Roman" w:hAnsi="Times New Roman" w:eastAsia="Times New Roman" w:cs="Times New Roman"/>
          <w:b w:val="0"/>
          <w:i/>
          <w:sz w:val="24"/>
        </w:rPr>
        <w:t>Journal of Cleaner Production</w:t>
      </w:r>
      <w:r>
        <w:rPr>
          <w:rFonts w:ascii="Times New Roman" w:hAnsi="Times New Roman" w:eastAsia="Times New Roman" w:cs="Times New Roman"/>
          <w:b w:val="0"/>
          <w:i w:val="0"/>
          <w:sz w:val="24"/>
        </w:rPr>
        <w:t>, vol. 359, Art. no. 131852, 2022, doi: 10.1016/j.jclepro.2022.131852.</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[4]</w:t>
        <w:tab/>
      </w:r>
      <w:r>
        <w:rPr>
          <w:rFonts w:ascii="Times New Roman" w:hAnsi="Times New Roman" w:eastAsia="Times New Roman" w:cs="Times New Roman"/>
          <w:b w:val="0"/>
          <w:i w:val="0"/>
          <w:sz w:val="24"/>
        </w:rPr>
        <w:t xml:space="preserve">R. Fildes, S. Ma, and S. Kolassa, "Retail forecasting: Research and practice,"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38, no. 4, pp. 1283–1318, 2022, doi: 10.1016/j.ijforecast.2019.06.004.</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[5]</w:t>
        <w:tab/>
      </w:r>
      <w:r>
        <w:rPr>
          <w:rFonts w:ascii="Times New Roman" w:hAnsi="Times New Roman" w:eastAsia="Times New Roman" w:cs="Times New Roman"/>
          <w:b w:val="0"/>
          <w:i w:val="0"/>
          <w:sz w:val="24"/>
        </w:rPr>
        <w:t xml:space="preserve">K. Bandara, P. Shi, C. Bergmeir, H. Hewamalage, Q. Tran, and B. Seaman, "Sales demand forecast in e-commerce using a long short-term memory neural network methodology," in </w:t>
      </w:r>
      <w:r>
        <w:rPr>
          <w:rFonts w:ascii="Times New Roman" w:hAnsi="Times New Roman" w:eastAsia="Times New Roman" w:cs="Times New Roman"/>
          <w:b w:val="0"/>
          <w:i/>
          <w:sz w:val="24"/>
        </w:rPr>
        <w:t>Neural Information Processing (ICONIP 2019)</w:t>
      </w:r>
      <w:r>
        <w:rPr>
          <w:rFonts w:ascii="Times New Roman" w:hAnsi="Times New Roman" w:eastAsia="Times New Roman" w:cs="Times New Roman"/>
          <w:b w:val="0"/>
          <w:i w:val="0"/>
          <w:sz w:val="24"/>
        </w:rPr>
        <w:t>, T. Gedeon, K. W. Wong, and M. Lee, Eds., Lecture Notes in Computer Science, vol. 11955. Cham, Switzerland: Springer, 2019, pp. 462–474, doi: 10.1007/978-3-030-36718-3_39.</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[6]</w:t>
        <w:tab/>
      </w:r>
      <w:r>
        <w:rPr>
          <w:rFonts w:ascii="Times New Roman" w:hAnsi="Times New Roman" w:eastAsia="Times New Roman" w:cs="Times New Roman"/>
          <w:b w:val="0"/>
          <w:i w:val="0"/>
          <w:sz w:val="24"/>
        </w:rPr>
        <w:t xml:space="preserve">D. Salinas, V. Flunkert, J. Gasthaus, and T. Januschowski, "DeepAR: Probabilistic forecasting with autoregressive recurrent networks,"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36, no. 3, pp. 1181–1191, 2020, doi: 10.1016/j.ijforecast.2019.07.001.</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[7]</w:t>
        <w:tab/>
      </w:r>
      <w:r>
        <w:rPr>
          <w:rFonts w:ascii="Times New Roman" w:hAnsi="Times New Roman" w:eastAsia="Times New Roman" w:cs="Times New Roman"/>
          <w:b w:val="0"/>
          <w:i w:val="0"/>
          <w:sz w:val="24"/>
        </w:rPr>
        <w:t xml:space="preserve">S. Hochreiter and J. Schmidhuber, "Long short-term memory," </w:t>
      </w:r>
      <w:r>
        <w:rPr>
          <w:rFonts w:ascii="Times New Roman" w:hAnsi="Times New Roman" w:eastAsia="Times New Roman" w:cs="Times New Roman"/>
          <w:b w:val="0"/>
          <w:i/>
          <w:sz w:val="24"/>
        </w:rPr>
        <w:t>Neural Computation</w:t>
      </w:r>
      <w:r>
        <w:rPr>
          <w:rFonts w:ascii="Times New Roman" w:hAnsi="Times New Roman" w:eastAsia="Times New Roman" w:cs="Times New Roman"/>
          <w:b w:val="0"/>
          <w:i w:val="0"/>
          <w:sz w:val="24"/>
        </w:rPr>
        <w:t>, vol. 9, no. 8, pp. 1735–1780, 1997, doi: 10.1162/neco.1997.9.8.1735.</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[8]</w:t>
        <w:tab/>
      </w:r>
      <w:r>
        <w:rPr>
          <w:rFonts w:ascii="Times New Roman" w:hAnsi="Times New Roman" w:eastAsia="Times New Roman" w:cs="Times New Roman"/>
          <w:b w:val="0"/>
          <w:i w:val="0"/>
          <w:sz w:val="24"/>
        </w:rPr>
        <w:t xml:space="preserve">B. Lim, S. Ö. Arık, N. Loeff, and T. Pfister, "Temporal Fusion Transformers for interpretable multi-horizon time series forecasting,"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37, no. 4, pp. 1748–1764, 2021, doi: 10.1016/j.ijforecast.2021.03.012.</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[9]</w:t>
        <w:tab/>
      </w:r>
      <w:r>
        <w:rPr>
          <w:rFonts w:ascii="Times New Roman" w:hAnsi="Times New Roman" w:eastAsia="Times New Roman" w:cs="Times New Roman"/>
          <w:b w:val="0"/>
          <w:i w:val="0"/>
          <w:sz w:val="24"/>
        </w:rPr>
        <w:t xml:space="preserve">G. Ke </w:t>
      </w:r>
      <w:r>
        <w:rPr>
          <w:rFonts w:ascii="Times New Roman" w:hAnsi="Times New Roman" w:eastAsia="Times New Roman" w:cs="Times New Roman"/>
          <w:b w:val="0"/>
          <w:i/>
          <w:sz w:val="24"/>
        </w:rPr>
        <w:t>et al.</w:t>
      </w:r>
      <w:r>
        <w:rPr>
          <w:rFonts w:ascii="Times New Roman" w:hAnsi="Times New Roman" w:eastAsia="Times New Roman" w:cs="Times New Roman"/>
          <w:b w:val="0"/>
          <w:i w:val="0"/>
          <w:sz w:val="24"/>
        </w:rPr>
        <w:t xml:space="preserve">, "LightGBM: A highly efficient gradient boosting decision tree," in </w:t>
      </w:r>
      <w:r>
        <w:rPr>
          <w:rFonts w:ascii="Times New Roman" w:hAnsi="Times New Roman" w:eastAsia="Times New Roman" w:cs="Times New Roman"/>
          <w:b w:val="0"/>
          <w:i/>
          <w:sz w:val="24"/>
        </w:rPr>
        <w:t>Advances in Neural Information Processing Systems 30</w:t>
      </w:r>
      <w:r>
        <w:rPr>
          <w:rFonts w:ascii="Times New Roman" w:hAnsi="Times New Roman" w:eastAsia="Times New Roman" w:cs="Times New Roman"/>
          <w:b w:val="0"/>
          <w:i w:val="0"/>
          <w:sz w:val="24"/>
        </w:rPr>
        <w:t>, 2017. [Online]. Available: https://proceedings.neurips.cc/paper/2017/hash/6449f44a102fde848669bdd9eb6b76fa-Abstract.html</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[10]</w:t>
        <w:tab/>
      </w:r>
      <w:r>
        <w:rPr>
          <w:rFonts w:ascii="Times New Roman" w:hAnsi="Times New Roman" w:eastAsia="Times New Roman" w:cs="Times New Roman"/>
          <w:b w:val="0"/>
          <w:i w:val="0"/>
          <w:sz w:val="24"/>
        </w:rPr>
        <w:t xml:space="preserve">S. Makridakis, E. Spiliotis, and V. Assimakopoulos, "M5 accuracy competition: Results, findings, and conclusions,"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38, no. 4, pp. 1346–1364, 2022, doi: 10.1016/j.ijforecast.2021.11.013.</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[11]</w:t>
        <w:tab/>
      </w:r>
      <w:r>
        <w:rPr>
          <w:rFonts w:ascii="Times New Roman" w:hAnsi="Times New Roman" w:eastAsia="Times New Roman" w:cs="Times New Roman"/>
          <w:b w:val="0"/>
          <w:i w:val="0"/>
          <w:sz w:val="24"/>
        </w:rPr>
        <w:t>Dingdong-Inc, "FreshRetailNet-50K," Hugging Face dataset card, v1.0, 2025. [Online]. Available: https://huggingface.co/datasets/Dingdong-Inc/FreshRetailNet-50K</w:t>
      </w:r>
    </w:p>
    <w:sectPr w:rsidR="00FC693F" w:rsidRPr="0006063C" w:rsidSect="00034616">
      <w:footerReference w:type="default" r:id="rId9"/>
      <w:pgSz w:w="11906" w:h="16838"/>
      <w:pgMar w:top="1417" w:right="1417" w:bottom="1417" w:left="1701" w:header="72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r>
    <w:r>
      <w:rPr>
        <w:rFonts w:ascii="Times New Roman" w:hAnsi="Times New Roman" w:eastAsia="Times New Roman" w:cs="Times New Roman"/>
        <w:b w:val="0"/>
        <w:i w:val="0"/>
        <w:sz w:val="22"/>
      </w:rPr>
      <w:instrText xml:space="preserve"> PAGE </w:instrText>
    </w:r>
    <w:r>
      <w:rPr>
        <w:rFonts w:ascii="Times New Roman" w:hAnsi="Times New Roman" w:eastAsia="Times New Roman" w:cs="Times New Roman"/>
        <w:b w:val="0"/>
        <w:i w:val="0"/>
        <w:sz w:val="22"/>
      </w:rPr>
      <w:fldChar w:fldCharType="separate"/>
    </w:r>
    <w:r>
      <w:rPr>
        <w:rFonts w:ascii="Times New Roman" w:hAnsi="Times New Roman" w:eastAsia="Times New Roman" w:cs="Times New Roman"/>
        <w:b w:val="0"/>
        <w:i w:val="0"/>
        <w:sz w:val="22"/>
      </w:rPr>
      <w:t>2</w:t>
    </w:r>
    <w:r>
      <w:rPr>
        <w:rFonts w:ascii="Times New Roman" w:hAnsi="Times New Roman" w:eastAsia="Times New Roman" w:cs="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1A5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val="0"/>
      <w:color w:val="2874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color w:val="1A527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nhu cầu hàng tươi sống theo ngày trên FreshRetailNet-50K bằng mạng LSTM – Phần 2</dc:title>
  <dc:subject>Học sâu và ứng dụng trong kinh doanh – Phần 2: ablation (RQ3) và đánh giá độ tin cậy (RQ5), dự báo nhu cầu FreshRetailNet-50K bằng LSTM</dc:subject>
  <dc:creator>Nhóm IS6109.11.CH – Nguyễn Lý Trường Sơn và cộng sự</dc:creator>
  <cp:keywords/>
  <dc:description>generated by python-docx</dc:description>
  <cp:lastModifiedBy/>
  <cp:revision>1</cp:revision>
  <dcterms:created xsi:type="dcterms:W3CDTF">2013-12-23T23:15:00Z</dcterms:created>
  <dcterms:modified xsi:type="dcterms:W3CDTF">2013-12-23T23:15:00Z</dcterms:modified>
  <cp:category/>
</cp:coreProperties>
</file>