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5C44" w:rsidRPr="00BC4A62" w:rsidRDefault="00264870" w:rsidP="008B0FD2">
      <w:pPr>
        <w:jc w:val="center"/>
        <w:rPr>
          <w:rFonts w:ascii="Arial" w:hAnsi="Arial" w:cs="Arial"/>
          <w:b/>
          <w:sz w:val="24"/>
          <w:szCs w:val="24"/>
        </w:rPr>
      </w:pPr>
      <w:bookmarkStart w:id="0" w:name="_GoBack"/>
      <w:bookmarkEnd w:id="0"/>
      <w:r w:rsidRPr="00BC4A62">
        <w:rPr>
          <w:rFonts w:ascii="Arial" w:hAnsi="Arial" w:cs="Arial"/>
          <w:b/>
          <w:sz w:val="24"/>
          <w:szCs w:val="24"/>
        </w:rPr>
        <w:t>16</w:t>
      </w:r>
      <w:r w:rsidR="001D066D" w:rsidRPr="00BC4A62">
        <w:rPr>
          <w:rFonts w:ascii="Arial" w:hAnsi="Arial" w:cs="Arial"/>
          <w:b/>
          <w:sz w:val="24"/>
          <w:szCs w:val="24"/>
        </w:rPr>
        <w:t xml:space="preserve"> </w:t>
      </w:r>
      <w:r w:rsidRPr="00BC4A62">
        <w:rPr>
          <w:rFonts w:ascii="Arial" w:hAnsi="Arial" w:cs="Arial"/>
          <w:b/>
          <w:sz w:val="24"/>
          <w:szCs w:val="24"/>
        </w:rPr>
        <w:t>mức phạt</w:t>
      </w:r>
      <w:r w:rsidR="001D066D" w:rsidRPr="00BC4A62">
        <w:rPr>
          <w:rFonts w:ascii="Arial" w:hAnsi="Arial" w:cs="Arial"/>
          <w:b/>
          <w:sz w:val="24"/>
          <w:szCs w:val="24"/>
        </w:rPr>
        <w:t xml:space="preserve"> mới của Nghị định 100</w:t>
      </w:r>
      <w:r w:rsidRPr="00BC4A62">
        <w:rPr>
          <w:rFonts w:ascii="Arial" w:hAnsi="Arial" w:cs="Arial"/>
          <w:b/>
          <w:sz w:val="24"/>
          <w:szCs w:val="24"/>
        </w:rPr>
        <w:t>/2019/NĐ-CP</w:t>
      </w:r>
      <w:r w:rsidR="001D066D" w:rsidRPr="00BC4A62">
        <w:rPr>
          <w:rFonts w:ascii="Arial" w:hAnsi="Arial" w:cs="Arial"/>
          <w:b/>
          <w:sz w:val="24"/>
          <w:szCs w:val="24"/>
        </w:rPr>
        <w:t xml:space="preserve"> </w:t>
      </w:r>
      <w:r w:rsidRPr="00BC4A62">
        <w:rPr>
          <w:rFonts w:ascii="Arial" w:hAnsi="Arial" w:cs="Arial"/>
          <w:b/>
          <w:sz w:val="24"/>
          <w:szCs w:val="24"/>
        </w:rPr>
        <w:t>đối với ô tô</w:t>
      </w:r>
    </w:p>
    <w:p w:rsidR="00264870" w:rsidRPr="00BC4A62" w:rsidRDefault="00264870">
      <w:pPr>
        <w:rPr>
          <w:rFonts w:ascii="Arial" w:hAnsi="Arial" w:cs="Arial"/>
          <w:b/>
          <w:sz w:val="24"/>
          <w:szCs w:val="24"/>
          <w:u w:val="single"/>
        </w:rPr>
      </w:pPr>
      <w:r w:rsidRPr="00BC4A62">
        <w:rPr>
          <w:rFonts w:ascii="Arial" w:hAnsi="Arial" w:cs="Arial"/>
          <w:b/>
          <w:sz w:val="24"/>
          <w:szCs w:val="24"/>
          <w:u w:val="single"/>
        </w:rPr>
        <w:t xml:space="preserve">Lưu ý: </w:t>
      </w:r>
    </w:p>
    <w:p w:rsidR="00264870" w:rsidRPr="00BC4A62" w:rsidRDefault="00264870">
      <w:pPr>
        <w:rPr>
          <w:rFonts w:ascii="Arial" w:hAnsi="Arial" w:cs="Arial"/>
          <w:i/>
          <w:sz w:val="24"/>
          <w:szCs w:val="24"/>
        </w:rPr>
      </w:pPr>
      <w:r w:rsidRPr="00BC4A62">
        <w:rPr>
          <w:rFonts w:ascii="Arial" w:hAnsi="Arial" w:cs="Arial"/>
          <w:i/>
          <w:sz w:val="24"/>
          <w:szCs w:val="24"/>
        </w:rPr>
        <w:t>1) Dưới đây chỉ là 16 lỗi phổ biến đối với người điều khiển ô tô. Để xem toàn bộ các quy định mới của Nghị định 100, bạn đọc xem toàn văn của Nghị đị</w:t>
      </w:r>
      <w:r w:rsidR="008B0FD2" w:rsidRPr="00BC4A62">
        <w:rPr>
          <w:rFonts w:ascii="Arial" w:hAnsi="Arial" w:cs="Arial"/>
          <w:i/>
          <w:sz w:val="24"/>
          <w:szCs w:val="24"/>
        </w:rPr>
        <w:t xml:space="preserve">nh </w:t>
      </w:r>
      <w:hyperlink r:id="rId4" w:history="1">
        <w:r w:rsidR="008B0FD2" w:rsidRPr="00BC4A62">
          <w:rPr>
            <w:rStyle w:val="Hyperlink"/>
            <w:rFonts w:ascii="Arial" w:hAnsi="Arial" w:cs="Arial"/>
            <w:i/>
            <w:sz w:val="24"/>
            <w:szCs w:val="24"/>
          </w:rPr>
          <w:t>tại đây</w:t>
        </w:r>
      </w:hyperlink>
      <w:r w:rsidRPr="00BC4A62">
        <w:rPr>
          <w:rFonts w:ascii="Arial" w:hAnsi="Arial" w:cs="Arial"/>
          <w:i/>
          <w:sz w:val="24"/>
          <w:szCs w:val="24"/>
        </w:rPr>
        <w:t xml:space="preserve">. </w:t>
      </w:r>
    </w:p>
    <w:tbl>
      <w:tblPr>
        <w:tblW w:w="100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58"/>
        <w:gridCol w:w="4746"/>
        <w:gridCol w:w="2477"/>
        <w:gridCol w:w="2250"/>
      </w:tblGrid>
      <w:tr w:rsidR="008C6CF4" w:rsidRPr="00BC4A62" w:rsidTr="00CD7349">
        <w:tc>
          <w:tcPr>
            <w:tcW w:w="558" w:type="dxa"/>
            <w:shd w:val="clear" w:color="auto" w:fill="FDE9D9"/>
            <w:vAlign w:val="center"/>
          </w:tcPr>
          <w:p w:rsidR="00BC4A62" w:rsidRPr="00BC4A62" w:rsidRDefault="00BC4A62" w:rsidP="00CD7349">
            <w:pPr>
              <w:spacing w:after="0" w:line="240" w:lineRule="auto"/>
              <w:jc w:val="center"/>
              <w:rPr>
                <w:rFonts w:ascii="Arial" w:hAnsi="Arial" w:cs="Arial"/>
                <w:sz w:val="24"/>
                <w:szCs w:val="24"/>
              </w:rPr>
            </w:pPr>
            <w:r w:rsidRPr="00BC4A62">
              <w:rPr>
                <w:rFonts w:ascii="Arial" w:hAnsi="Arial" w:cs="Arial"/>
                <w:sz w:val="24"/>
                <w:szCs w:val="24"/>
              </w:rPr>
              <w:t>TT</w:t>
            </w:r>
          </w:p>
        </w:tc>
        <w:tc>
          <w:tcPr>
            <w:tcW w:w="4746" w:type="dxa"/>
            <w:shd w:val="clear" w:color="auto" w:fill="FDE9D9"/>
            <w:vAlign w:val="center"/>
          </w:tcPr>
          <w:p w:rsidR="00BC4A62" w:rsidRPr="00BC4A62" w:rsidRDefault="00BC4A62" w:rsidP="00CD7349">
            <w:pPr>
              <w:spacing w:after="0" w:line="240" w:lineRule="auto"/>
              <w:jc w:val="center"/>
              <w:rPr>
                <w:rFonts w:ascii="Arial" w:hAnsi="Arial" w:cs="Arial"/>
                <w:sz w:val="24"/>
                <w:szCs w:val="24"/>
              </w:rPr>
            </w:pPr>
            <w:r w:rsidRPr="00BC4A62">
              <w:rPr>
                <w:rFonts w:ascii="Arial" w:hAnsi="Arial" w:cs="Arial"/>
                <w:sz w:val="24"/>
                <w:szCs w:val="24"/>
              </w:rPr>
              <w:t>Lỗi</w:t>
            </w:r>
          </w:p>
        </w:tc>
        <w:tc>
          <w:tcPr>
            <w:tcW w:w="2477" w:type="dxa"/>
            <w:shd w:val="clear" w:color="auto" w:fill="FDE9D9"/>
            <w:vAlign w:val="center"/>
          </w:tcPr>
          <w:p w:rsidR="00BC4A62" w:rsidRPr="00BC4A62" w:rsidRDefault="00BC4A62" w:rsidP="00CD7349">
            <w:pPr>
              <w:spacing w:after="0" w:line="240" w:lineRule="auto"/>
              <w:jc w:val="center"/>
              <w:rPr>
                <w:rFonts w:ascii="Arial" w:hAnsi="Arial" w:cs="Arial"/>
                <w:sz w:val="24"/>
                <w:szCs w:val="24"/>
              </w:rPr>
            </w:pPr>
            <w:r w:rsidRPr="00BC4A62">
              <w:rPr>
                <w:rFonts w:ascii="Arial" w:hAnsi="Arial" w:cs="Arial"/>
                <w:sz w:val="24"/>
                <w:szCs w:val="24"/>
              </w:rPr>
              <w:t>Mức phạt tại Nghị định 100</w:t>
            </w:r>
          </w:p>
        </w:tc>
        <w:tc>
          <w:tcPr>
            <w:tcW w:w="2250" w:type="dxa"/>
            <w:shd w:val="clear" w:color="auto" w:fill="FDE9D9"/>
            <w:vAlign w:val="center"/>
          </w:tcPr>
          <w:p w:rsidR="00BC4A62" w:rsidRPr="00BC4A62" w:rsidRDefault="00BC4A62" w:rsidP="00CD7349">
            <w:pPr>
              <w:spacing w:after="0" w:line="240" w:lineRule="auto"/>
              <w:jc w:val="center"/>
              <w:rPr>
                <w:rFonts w:ascii="Arial" w:hAnsi="Arial" w:cs="Arial"/>
                <w:sz w:val="24"/>
                <w:szCs w:val="24"/>
              </w:rPr>
            </w:pPr>
            <w:r w:rsidRPr="00BC4A62">
              <w:rPr>
                <w:rFonts w:ascii="Arial" w:hAnsi="Arial" w:cs="Arial"/>
                <w:sz w:val="24"/>
                <w:szCs w:val="24"/>
              </w:rPr>
              <w:t>Mức phạt tại Nghị định 46</w:t>
            </w:r>
          </w:p>
        </w:tc>
      </w:tr>
      <w:tr w:rsidR="008C6CF4" w:rsidRPr="00BC4A62" w:rsidTr="00CD7349">
        <w:tc>
          <w:tcPr>
            <w:tcW w:w="558" w:type="dxa"/>
            <w:shd w:val="clear" w:color="auto" w:fill="auto"/>
            <w:vAlign w:val="center"/>
          </w:tcPr>
          <w:p w:rsidR="00BC4A62" w:rsidRPr="00BC4A62" w:rsidRDefault="00BC4A62" w:rsidP="00CD7349">
            <w:pPr>
              <w:spacing w:after="0" w:line="240" w:lineRule="auto"/>
              <w:jc w:val="center"/>
              <w:rPr>
                <w:rFonts w:ascii="Arial" w:hAnsi="Arial" w:cs="Arial"/>
                <w:sz w:val="24"/>
                <w:szCs w:val="24"/>
              </w:rPr>
            </w:pPr>
            <w:r w:rsidRPr="00BC4A62">
              <w:rPr>
                <w:rFonts w:ascii="Arial" w:hAnsi="Arial" w:cs="Arial"/>
                <w:sz w:val="24"/>
                <w:szCs w:val="24"/>
              </w:rPr>
              <w:t>1</w:t>
            </w:r>
          </w:p>
        </w:tc>
        <w:tc>
          <w:tcPr>
            <w:tcW w:w="4746" w:type="dxa"/>
            <w:shd w:val="clear" w:color="auto" w:fill="auto"/>
            <w:vAlign w:val="center"/>
          </w:tcPr>
          <w:p w:rsidR="00BC4A62" w:rsidRPr="00BC4A62" w:rsidRDefault="00BC4A62" w:rsidP="00BC4A62">
            <w:pPr>
              <w:spacing w:after="0" w:line="240" w:lineRule="auto"/>
              <w:rPr>
                <w:rFonts w:ascii="Arial" w:hAnsi="Arial" w:cs="Arial"/>
                <w:sz w:val="24"/>
                <w:szCs w:val="24"/>
              </w:rPr>
            </w:pPr>
            <w:r w:rsidRPr="00BC4A62">
              <w:rPr>
                <w:rFonts w:ascii="Arial" w:hAnsi="Arial" w:cs="Arial"/>
                <w:sz w:val="24"/>
                <w:szCs w:val="24"/>
              </w:rPr>
              <w:t>Không chấp hành hiệu lệnh, chỉ dẫn của biển báo, vạch kẻ đường (trừ một số trường hợp)</w:t>
            </w:r>
          </w:p>
        </w:tc>
        <w:tc>
          <w:tcPr>
            <w:tcW w:w="2477" w:type="dxa"/>
            <w:shd w:val="clear" w:color="auto" w:fill="auto"/>
            <w:vAlign w:val="center"/>
          </w:tcPr>
          <w:p w:rsidR="00BC4A62" w:rsidRPr="00BC4A62" w:rsidRDefault="00BC4A62" w:rsidP="00BC4A62">
            <w:pPr>
              <w:spacing w:after="0" w:line="240" w:lineRule="auto"/>
              <w:jc w:val="center"/>
              <w:rPr>
                <w:rFonts w:ascii="Arial" w:hAnsi="Arial" w:cs="Arial"/>
                <w:sz w:val="24"/>
                <w:szCs w:val="24"/>
              </w:rPr>
            </w:pPr>
            <w:r w:rsidRPr="00BC4A62">
              <w:rPr>
                <w:rFonts w:ascii="Arial" w:hAnsi="Arial" w:cs="Arial"/>
                <w:sz w:val="24"/>
                <w:szCs w:val="24"/>
              </w:rPr>
              <w:t>200.000 - 400.000 đồng</w:t>
            </w:r>
          </w:p>
        </w:tc>
        <w:tc>
          <w:tcPr>
            <w:tcW w:w="2250" w:type="dxa"/>
            <w:shd w:val="clear" w:color="auto" w:fill="auto"/>
            <w:vAlign w:val="center"/>
          </w:tcPr>
          <w:p w:rsidR="00BC4A62" w:rsidRPr="00BC4A62" w:rsidRDefault="00BC4A62" w:rsidP="00BC4A62">
            <w:pPr>
              <w:spacing w:after="0" w:line="240" w:lineRule="auto"/>
              <w:jc w:val="center"/>
              <w:rPr>
                <w:rFonts w:ascii="Arial" w:hAnsi="Arial" w:cs="Arial"/>
                <w:sz w:val="24"/>
                <w:szCs w:val="24"/>
              </w:rPr>
            </w:pPr>
            <w:r w:rsidRPr="00BC4A62">
              <w:rPr>
                <w:rFonts w:ascii="Arial" w:hAnsi="Arial" w:cs="Arial"/>
                <w:sz w:val="24"/>
                <w:szCs w:val="24"/>
              </w:rPr>
              <w:t>100.000 - 200.000 đồng</w:t>
            </w:r>
          </w:p>
        </w:tc>
      </w:tr>
      <w:tr w:rsidR="008C6CF4" w:rsidRPr="00BC4A62" w:rsidTr="00CD7349">
        <w:tc>
          <w:tcPr>
            <w:tcW w:w="558" w:type="dxa"/>
            <w:shd w:val="clear" w:color="auto" w:fill="auto"/>
            <w:vAlign w:val="center"/>
          </w:tcPr>
          <w:p w:rsidR="00975000" w:rsidRPr="00BC4A62" w:rsidRDefault="00264870" w:rsidP="00CD7349">
            <w:pPr>
              <w:spacing w:after="0" w:line="240" w:lineRule="auto"/>
              <w:jc w:val="center"/>
              <w:rPr>
                <w:rFonts w:ascii="Arial" w:hAnsi="Arial" w:cs="Arial"/>
                <w:sz w:val="24"/>
                <w:szCs w:val="24"/>
              </w:rPr>
            </w:pPr>
            <w:r w:rsidRPr="00BC4A62">
              <w:rPr>
                <w:rFonts w:ascii="Arial" w:hAnsi="Arial" w:cs="Arial"/>
                <w:sz w:val="24"/>
                <w:szCs w:val="24"/>
              </w:rPr>
              <w:t>2</w:t>
            </w:r>
          </w:p>
        </w:tc>
        <w:tc>
          <w:tcPr>
            <w:tcW w:w="4746" w:type="dxa"/>
            <w:shd w:val="clear" w:color="auto" w:fill="auto"/>
            <w:vAlign w:val="center"/>
          </w:tcPr>
          <w:p w:rsidR="00975000" w:rsidRPr="00BC4A62" w:rsidRDefault="00975000" w:rsidP="00BC4A62">
            <w:pPr>
              <w:spacing w:after="0" w:line="240" w:lineRule="auto"/>
              <w:rPr>
                <w:rFonts w:ascii="Arial" w:hAnsi="Arial" w:cs="Arial"/>
                <w:sz w:val="24"/>
                <w:szCs w:val="24"/>
              </w:rPr>
            </w:pPr>
            <w:r w:rsidRPr="00BC4A62">
              <w:rPr>
                <w:rFonts w:ascii="Arial" w:hAnsi="Arial" w:cs="Arial"/>
                <w:sz w:val="24"/>
                <w:szCs w:val="24"/>
              </w:rPr>
              <w:t>Chở người trên buồng lái quá số lượ</w:t>
            </w:r>
            <w:r w:rsidR="00231B52" w:rsidRPr="00BC4A62">
              <w:rPr>
                <w:rFonts w:ascii="Arial" w:hAnsi="Arial" w:cs="Arial"/>
                <w:sz w:val="24"/>
                <w:szCs w:val="24"/>
              </w:rPr>
              <w:t>ng quy</w:t>
            </w:r>
            <w:r w:rsidRPr="00BC4A62">
              <w:rPr>
                <w:rFonts w:ascii="Arial" w:hAnsi="Arial" w:cs="Arial"/>
                <w:sz w:val="24"/>
                <w:szCs w:val="24"/>
              </w:rPr>
              <w:t xml:space="preserve"> định</w:t>
            </w:r>
          </w:p>
        </w:tc>
        <w:tc>
          <w:tcPr>
            <w:tcW w:w="2477" w:type="dxa"/>
            <w:shd w:val="clear" w:color="auto" w:fill="auto"/>
            <w:vAlign w:val="center"/>
          </w:tcPr>
          <w:p w:rsidR="00975000" w:rsidRPr="00BC4A62" w:rsidRDefault="00975000" w:rsidP="00BC4A62">
            <w:pPr>
              <w:spacing w:after="0" w:line="240" w:lineRule="auto"/>
              <w:jc w:val="center"/>
              <w:rPr>
                <w:rFonts w:ascii="Arial" w:hAnsi="Arial" w:cs="Arial"/>
                <w:sz w:val="24"/>
                <w:szCs w:val="24"/>
              </w:rPr>
            </w:pPr>
            <w:r w:rsidRPr="00BC4A62">
              <w:rPr>
                <w:rFonts w:ascii="Arial" w:hAnsi="Arial" w:cs="Arial"/>
                <w:sz w:val="24"/>
                <w:szCs w:val="24"/>
              </w:rPr>
              <w:t>400.000 - 600.000 đồng</w:t>
            </w:r>
          </w:p>
        </w:tc>
        <w:tc>
          <w:tcPr>
            <w:tcW w:w="2250" w:type="dxa"/>
            <w:shd w:val="clear" w:color="auto" w:fill="auto"/>
            <w:vAlign w:val="center"/>
          </w:tcPr>
          <w:p w:rsidR="00975000" w:rsidRPr="00BC4A62" w:rsidRDefault="00975000" w:rsidP="00BC4A62">
            <w:pPr>
              <w:spacing w:after="0" w:line="240" w:lineRule="auto"/>
              <w:jc w:val="center"/>
              <w:rPr>
                <w:rFonts w:ascii="Arial" w:hAnsi="Arial" w:cs="Arial"/>
                <w:sz w:val="24"/>
                <w:szCs w:val="24"/>
              </w:rPr>
            </w:pPr>
            <w:r w:rsidRPr="00BC4A62">
              <w:rPr>
                <w:rFonts w:ascii="Arial" w:hAnsi="Arial" w:cs="Arial"/>
                <w:sz w:val="24"/>
                <w:szCs w:val="24"/>
              </w:rPr>
              <w:t>300.000 đồng - 400.000 đồng</w:t>
            </w:r>
          </w:p>
        </w:tc>
      </w:tr>
      <w:tr w:rsidR="008C6CF4" w:rsidRPr="00BC4A62" w:rsidTr="00CD7349">
        <w:tc>
          <w:tcPr>
            <w:tcW w:w="558" w:type="dxa"/>
            <w:shd w:val="clear" w:color="auto" w:fill="auto"/>
            <w:vAlign w:val="center"/>
          </w:tcPr>
          <w:p w:rsidR="001D066D" w:rsidRPr="00BC4A62" w:rsidRDefault="00264870" w:rsidP="00CD7349">
            <w:pPr>
              <w:spacing w:after="0" w:line="240" w:lineRule="auto"/>
              <w:jc w:val="center"/>
              <w:rPr>
                <w:rFonts w:ascii="Arial" w:hAnsi="Arial" w:cs="Arial"/>
                <w:sz w:val="24"/>
                <w:szCs w:val="24"/>
              </w:rPr>
            </w:pPr>
            <w:r w:rsidRPr="00BC4A62">
              <w:rPr>
                <w:rFonts w:ascii="Arial" w:hAnsi="Arial" w:cs="Arial"/>
                <w:sz w:val="24"/>
                <w:szCs w:val="24"/>
              </w:rPr>
              <w:t>3</w:t>
            </w:r>
          </w:p>
        </w:tc>
        <w:tc>
          <w:tcPr>
            <w:tcW w:w="4746" w:type="dxa"/>
            <w:shd w:val="clear" w:color="auto" w:fill="auto"/>
            <w:vAlign w:val="center"/>
          </w:tcPr>
          <w:p w:rsidR="001D066D" w:rsidRPr="00BC4A62" w:rsidRDefault="001D066D" w:rsidP="00BC4A62">
            <w:pPr>
              <w:spacing w:after="0" w:line="240" w:lineRule="auto"/>
              <w:rPr>
                <w:rFonts w:ascii="Arial" w:hAnsi="Arial" w:cs="Arial"/>
                <w:sz w:val="24"/>
                <w:szCs w:val="24"/>
              </w:rPr>
            </w:pPr>
            <w:r w:rsidRPr="00BC4A62">
              <w:rPr>
                <w:rFonts w:ascii="Arial" w:hAnsi="Arial" w:cs="Arial"/>
                <w:sz w:val="24"/>
                <w:szCs w:val="24"/>
              </w:rPr>
              <w:t>Không thắt dây an toàn khi điều khiển xe</w:t>
            </w:r>
          </w:p>
        </w:tc>
        <w:tc>
          <w:tcPr>
            <w:tcW w:w="2477" w:type="dxa"/>
            <w:vMerge w:val="restart"/>
            <w:shd w:val="clear" w:color="auto" w:fill="auto"/>
            <w:vAlign w:val="center"/>
          </w:tcPr>
          <w:p w:rsidR="008B0FD2" w:rsidRPr="00BC4A62" w:rsidRDefault="008B0FD2" w:rsidP="00BC4A62">
            <w:pPr>
              <w:spacing w:after="0" w:line="240" w:lineRule="auto"/>
              <w:jc w:val="center"/>
              <w:rPr>
                <w:rFonts w:ascii="Arial" w:hAnsi="Arial" w:cs="Arial"/>
                <w:sz w:val="24"/>
                <w:szCs w:val="24"/>
              </w:rPr>
            </w:pPr>
          </w:p>
          <w:p w:rsidR="001D066D" w:rsidRPr="00BC4A62" w:rsidRDefault="00F345AD" w:rsidP="00BC4A62">
            <w:pPr>
              <w:spacing w:after="0" w:line="240" w:lineRule="auto"/>
              <w:jc w:val="center"/>
              <w:rPr>
                <w:rFonts w:ascii="Arial" w:hAnsi="Arial" w:cs="Arial"/>
                <w:sz w:val="24"/>
                <w:szCs w:val="24"/>
              </w:rPr>
            </w:pPr>
            <w:r w:rsidRPr="00BC4A62">
              <w:rPr>
                <w:rFonts w:ascii="Arial" w:hAnsi="Arial" w:cs="Arial"/>
                <w:sz w:val="24"/>
                <w:szCs w:val="24"/>
              </w:rPr>
              <w:t>800.000</w:t>
            </w:r>
            <w:r w:rsidR="001D066D" w:rsidRPr="00BC4A62">
              <w:rPr>
                <w:rFonts w:ascii="Arial" w:hAnsi="Arial" w:cs="Arial"/>
                <w:sz w:val="24"/>
                <w:szCs w:val="24"/>
              </w:rPr>
              <w:t xml:space="preserve"> - 01 triệu đồng</w:t>
            </w:r>
          </w:p>
        </w:tc>
        <w:tc>
          <w:tcPr>
            <w:tcW w:w="2250" w:type="dxa"/>
            <w:vMerge w:val="restart"/>
            <w:shd w:val="clear" w:color="auto" w:fill="auto"/>
            <w:vAlign w:val="center"/>
          </w:tcPr>
          <w:p w:rsidR="008B0FD2" w:rsidRPr="00BC4A62" w:rsidRDefault="008B0FD2" w:rsidP="00BC4A62">
            <w:pPr>
              <w:spacing w:after="0" w:line="240" w:lineRule="auto"/>
              <w:jc w:val="center"/>
              <w:rPr>
                <w:rFonts w:ascii="Arial" w:hAnsi="Arial" w:cs="Arial"/>
                <w:sz w:val="24"/>
                <w:szCs w:val="24"/>
              </w:rPr>
            </w:pPr>
          </w:p>
          <w:p w:rsidR="001D066D" w:rsidRPr="00BC4A62" w:rsidRDefault="001D066D" w:rsidP="00BC4A62">
            <w:pPr>
              <w:spacing w:after="0" w:line="240" w:lineRule="auto"/>
              <w:jc w:val="center"/>
              <w:rPr>
                <w:rFonts w:ascii="Arial" w:hAnsi="Arial" w:cs="Arial"/>
                <w:sz w:val="24"/>
                <w:szCs w:val="24"/>
              </w:rPr>
            </w:pPr>
            <w:r w:rsidRPr="00BC4A62">
              <w:rPr>
                <w:rFonts w:ascii="Arial" w:hAnsi="Arial" w:cs="Arial"/>
                <w:sz w:val="24"/>
                <w:szCs w:val="24"/>
              </w:rPr>
              <w:t>100.000 - 200.000 đồng</w:t>
            </w:r>
          </w:p>
        </w:tc>
      </w:tr>
      <w:tr w:rsidR="008C6CF4" w:rsidRPr="00BC4A62" w:rsidTr="00CD7349">
        <w:tc>
          <w:tcPr>
            <w:tcW w:w="558" w:type="dxa"/>
            <w:shd w:val="clear" w:color="auto" w:fill="auto"/>
            <w:vAlign w:val="center"/>
          </w:tcPr>
          <w:p w:rsidR="001D066D" w:rsidRPr="00BC4A62" w:rsidRDefault="00264870" w:rsidP="00CD7349">
            <w:pPr>
              <w:spacing w:after="0" w:line="240" w:lineRule="auto"/>
              <w:jc w:val="center"/>
              <w:rPr>
                <w:rFonts w:ascii="Arial" w:hAnsi="Arial" w:cs="Arial"/>
                <w:sz w:val="24"/>
                <w:szCs w:val="24"/>
              </w:rPr>
            </w:pPr>
            <w:r w:rsidRPr="00BC4A62">
              <w:rPr>
                <w:rFonts w:ascii="Arial" w:hAnsi="Arial" w:cs="Arial"/>
                <w:sz w:val="24"/>
                <w:szCs w:val="24"/>
              </w:rPr>
              <w:t>4</w:t>
            </w:r>
          </w:p>
        </w:tc>
        <w:tc>
          <w:tcPr>
            <w:tcW w:w="4746" w:type="dxa"/>
            <w:shd w:val="clear" w:color="auto" w:fill="auto"/>
            <w:vAlign w:val="center"/>
          </w:tcPr>
          <w:p w:rsidR="001D066D" w:rsidRPr="00BC4A62" w:rsidRDefault="001D066D" w:rsidP="00CD7349">
            <w:pPr>
              <w:spacing w:after="0" w:line="240" w:lineRule="auto"/>
              <w:ind w:left="-85" w:firstLine="85"/>
              <w:rPr>
                <w:rFonts w:ascii="Arial" w:hAnsi="Arial" w:cs="Arial"/>
                <w:sz w:val="24"/>
                <w:szCs w:val="24"/>
              </w:rPr>
            </w:pPr>
            <w:r w:rsidRPr="00BC4A62">
              <w:rPr>
                <w:rFonts w:ascii="Arial" w:hAnsi="Arial" w:cs="Arial"/>
                <w:sz w:val="24"/>
                <w:szCs w:val="24"/>
              </w:rPr>
              <w:t>Chở người trên xe không thắt dây an toàn khi xe đang chạy</w:t>
            </w:r>
          </w:p>
        </w:tc>
        <w:tc>
          <w:tcPr>
            <w:tcW w:w="2477" w:type="dxa"/>
            <w:vMerge/>
            <w:shd w:val="clear" w:color="auto" w:fill="auto"/>
            <w:vAlign w:val="center"/>
          </w:tcPr>
          <w:p w:rsidR="001D066D" w:rsidRPr="00BC4A62" w:rsidRDefault="001D066D" w:rsidP="00BC4A62">
            <w:pPr>
              <w:spacing w:after="0" w:line="240" w:lineRule="auto"/>
              <w:jc w:val="center"/>
              <w:rPr>
                <w:rFonts w:ascii="Arial" w:hAnsi="Arial" w:cs="Arial"/>
                <w:sz w:val="24"/>
                <w:szCs w:val="24"/>
              </w:rPr>
            </w:pPr>
          </w:p>
        </w:tc>
        <w:tc>
          <w:tcPr>
            <w:tcW w:w="2250" w:type="dxa"/>
            <w:vMerge/>
            <w:shd w:val="clear" w:color="auto" w:fill="auto"/>
            <w:vAlign w:val="center"/>
          </w:tcPr>
          <w:p w:rsidR="001D066D" w:rsidRPr="00BC4A62" w:rsidRDefault="001D066D" w:rsidP="00BC4A62">
            <w:pPr>
              <w:spacing w:after="0" w:line="240" w:lineRule="auto"/>
              <w:jc w:val="center"/>
              <w:rPr>
                <w:rFonts w:ascii="Arial" w:hAnsi="Arial" w:cs="Arial"/>
                <w:sz w:val="24"/>
                <w:szCs w:val="24"/>
              </w:rPr>
            </w:pPr>
          </w:p>
        </w:tc>
      </w:tr>
      <w:tr w:rsidR="008C6CF4" w:rsidRPr="00BC4A62" w:rsidTr="00CD7349">
        <w:tc>
          <w:tcPr>
            <w:tcW w:w="558" w:type="dxa"/>
            <w:shd w:val="clear" w:color="auto" w:fill="auto"/>
            <w:vAlign w:val="center"/>
          </w:tcPr>
          <w:p w:rsidR="00975000" w:rsidRPr="00BC4A62" w:rsidRDefault="00264870" w:rsidP="00CD7349">
            <w:pPr>
              <w:spacing w:after="0" w:line="240" w:lineRule="auto"/>
              <w:jc w:val="center"/>
              <w:rPr>
                <w:rFonts w:ascii="Arial" w:hAnsi="Arial" w:cs="Arial"/>
                <w:sz w:val="24"/>
                <w:szCs w:val="24"/>
              </w:rPr>
            </w:pPr>
            <w:r w:rsidRPr="00BC4A62">
              <w:rPr>
                <w:rFonts w:ascii="Arial" w:hAnsi="Arial" w:cs="Arial"/>
                <w:sz w:val="24"/>
                <w:szCs w:val="24"/>
              </w:rPr>
              <w:t>5</w:t>
            </w:r>
          </w:p>
        </w:tc>
        <w:tc>
          <w:tcPr>
            <w:tcW w:w="4746" w:type="dxa"/>
            <w:shd w:val="clear" w:color="auto" w:fill="auto"/>
            <w:vAlign w:val="center"/>
          </w:tcPr>
          <w:p w:rsidR="00975000" w:rsidRPr="00BC4A62" w:rsidRDefault="00975000" w:rsidP="00BC4A62">
            <w:pPr>
              <w:spacing w:after="0" w:line="240" w:lineRule="auto"/>
              <w:rPr>
                <w:rFonts w:ascii="Arial" w:hAnsi="Arial" w:cs="Arial"/>
                <w:sz w:val="24"/>
                <w:szCs w:val="24"/>
              </w:rPr>
            </w:pPr>
            <w:r w:rsidRPr="00BC4A62">
              <w:rPr>
                <w:rFonts w:ascii="Arial" w:hAnsi="Arial" w:cs="Arial"/>
                <w:sz w:val="24"/>
                <w:szCs w:val="24"/>
              </w:rPr>
              <w:t>Bấm còi, rú ga liên tục, sử dụng đèn chiếu xa trong khu dân cư (trừ xe ưu tiên)</w:t>
            </w:r>
          </w:p>
        </w:tc>
        <w:tc>
          <w:tcPr>
            <w:tcW w:w="2477" w:type="dxa"/>
            <w:shd w:val="clear" w:color="auto" w:fill="auto"/>
            <w:vAlign w:val="center"/>
          </w:tcPr>
          <w:p w:rsidR="00975000" w:rsidRPr="00BC4A62" w:rsidRDefault="00975000" w:rsidP="00BC4A62">
            <w:pPr>
              <w:spacing w:after="0" w:line="240" w:lineRule="auto"/>
              <w:jc w:val="center"/>
              <w:rPr>
                <w:rFonts w:ascii="Arial" w:hAnsi="Arial" w:cs="Arial"/>
                <w:sz w:val="24"/>
                <w:szCs w:val="24"/>
              </w:rPr>
            </w:pPr>
            <w:r w:rsidRPr="00BC4A62">
              <w:rPr>
                <w:rFonts w:ascii="Arial" w:hAnsi="Arial" w:cs="Arial"/>
                <w:sz w:val="24"/>
                <w:szCs w:val="24"/>
              </w:rPr>
              <w:t xml:space="preserve">800.000 đồng </w:t>
            </w:r>
            <w:r w:rsidR="00BC4A62" w:rsidRPr="00BC4A62">
              <w:rPr>
                <w:rFonts w:ascii="Arial" w:hAnsi="Arial" w:cs="Arial"/>
                <w:sz w:val="24"/>
                <w:szCs w:val="24"/>
              </w:rPr>
              <w:t>-</w:t>
            </w:r>
            <w:r w:rsidRPr="00BC4A62">
              <w:rPr>
                <w:rFonts w:ascii="Arial" w:hAnsi="Arial" w:cs="Arial"/>
                <w:sz w:val="24"/>
                <w:szCs w:val="24"/>
              </w:rPr>
              <w:t xml:space="preserve"> 01 triệu đồng</w:t>
            </w:r>
          </w:p>
        </w:tc>
        <w:tc>
          <w:tcPr>
            <w:tcW w:w="2250" w:type="dxa"/>
            <w:shd w:val="clear" w:color="auto" w:fill="auto"/>
            <w:vAlign w:val="center"/>
          </w:tcPr>
          <w:p w:rsidR="00975000" w:rsidRPr="00BC4A62" w:rsidRDefault="00975000" w:rsidP="00BC4A62">
            <w:pPr>
              <w:spacing w:after="0" w:line="240" w:lineRule="auto"/>
              <w:jc w:val="center"/>
              <w:rPr>
                <w:rFonts w:ascii="Arial" w:hAnsi="Arial" w:cs="Arial"/>
                <w:sz w:val="24"/>
                <w:szCs w:val="24"/>
              </w:rPr>
            </w:pPr>
            <w:r w:rsidRPr="00BC4A62">
              <w:rPr>
                <w:rFonts w:ascii="Arial" w:hAnsi="Arial" w:cs="Arial"/>
                <w:sz w:val="24"/>
                <w:szCs w:val="24"/>
              </w:rPr>
              <w:t xml:space="preserve">600.000 </w:t>
            </w:r>
            <w:r w:rsidR="00BC4A62" w:rsidRPr="00BC4A62">
              <w:rPr>
                <w:rFonts w:ascii="Arial" w:hAnsi="Arial" w:cs="Arial"/>
                <w:sz w:val="24"/>
                <w:szCs w:val="24"/>
              </w:rPr>
              <w:t>-</w:t>
            </w:r>
            <w:r w:rsidRPr="00BC4A62">
              <w:rPr>
                <w:rFonts w:ascii="Arial" w:hAnsi="Arial" w:cs="Arial"/>
                <w:sz w:val="24"/>
                <w:szCs w:val="24"/>
              </w:rPr>
              <w:t xml:space="preserve"> 800.000 đồng</w:t>
            </w:r>
          </w:p>
        </w:tc>
      </w:tr>
      <w:tr w:rsidR="008C6CF4" w:rsidRPr="00BC4A62" w:rsidTr="00CD7349">
        <w:tc>
          <w:tcPr>
            <w:tcW w:w="558" w:type="dxa"/>
            <w:shd w:val="clear" w:color="auto" w:fill="auto"/>
            <w:vAlign w:val="center"/>
          </w:tcPr>
          <w:p w:rsidR="001D066D" w:rsidRPr="00BC4A62" w:rsidRDefault="00264870" w:rsidP="00CD7349">
            <w:pPr>
              <w:spacing w:after="0" w:line="240" w:lineRule="auto"/>
              <w:jc w:val="center"/>
              <w:rPr>
                <w:rFonts w:ascii="Arial" w:hAnsi="Arial" w:cs="Arial"/>
                <w:sz w:val="24"/>
                <w:szCs w:val="24"/>
              </w:rPr>
            </w:pPr>
            <w:r w:rsidRPr="00BC4A62">
              <w:rPr>
                <w:rFonts w:ascii="Arial" w:hAnsi="Arial" w:cs="Arial"/>
                <w:sz w:val="24"/>
                <w:szCs w:val="24"/>
              </w:rPr>
              <w:t>6</w:t>
            </w:r>
          </w:p>
        </w:tc>
        <w:tc>
          <w:tcPr>
            <w:tcW w:w="4746" w:type="dxa"/>
            <w:shd w:val="clear" w:color="auto" w:fill="auto"/>
            <w:vAlign w:val="center"/>
          </w:tcPr>
          <w:p w:rsidR="001D066D" w:rsidRPr="00BC4A62" w:rsidRDefault="001D066D" w:rsidP="00BC4A62">
            <w:pPr>
              <w:spacing w:after="0" w:line="240" w:lineRule="auto"/>
              <w:rPr>
                <w:rFonts w:ascii="Arial" w:hAnsi="Arial" w:cs="Arial"/>
                <w:sz w:val="24"/>
                <w:szCs w:val="24"/>
              </w:rPr>
            </w:pPr>
            <w:r w:rsidRPr="00BC4A62">
              <w:rPr>
                <w:rFonts w:ascii="Arial" w:hAnsi="Arial" w:cs="Arial"/>
                <w:sz w:val="24"/>
                <w:szCs w:val="24"/>
              </w:rPr>
              <w:t>Dùng tay sử dụng điện thoại di động kh</w:t>
            </w:r>
            <w:r w:rsidR="00D1586C" w:rsidRPr="00BC4A62">
              <w:rPr>
                <w:rFonts w:ascii="Arial" w:hAnsi="Arial" w:cs="Arial"/>
                <w:sz w:val="24"/>
                <w:szCs w:val="24"/>
              </w:rPr>
              <w:t>i đang lái</w:t>
            </w:r>
            <w:r w:rsidRPr="00BC4A62">
              <w:rPr>
                <w:rFonts w:ascii="Arial" w:hAnsi="Arial" w:cs="Arial"/>
                <w:sz w:val="24"/>
                <w:szCs w:val="24"/>
              </w:rPr>
              <w:t xml:space="preserve"> xe</w:t>
            </w:r>
          </w:p>
        </w:tc>
        <w:tc>
          <w:tcPr>
            <w:tcW w:w="2477" w:type="dxa"/>
            <w:shd w:val="clear" w:color="auto" w:fill="auto"/>
            <w:vAlign w:val="center"/>
          </w:tcPr>
          <w:p w:rsidR="001D066D" w:rsidRPr="00BC4A62" w:rsidRDefault="001D066D" w:rsidP="00BC4A62">
            <w:pPr>
              <w:spacing w:after="0" w:line="240" w:lineRule="auto"/>
              <w:jc w:val="center"/>
              <w:rPr>
                <w:rFonts w:ascii="Arial" w:hAnsi="Arial" w:cs="Arial"/>
                <w:sz w:val="24"/>
                <w:szCs w:val="24"/>
              </w:rPr>
            </w:pPr>
            <w:r w:rsidRPr="00BC4A62">
              <w:rPr>
                <w:rFonts w:ascii="Arial" w:hAnsi="Arial" w:cs="Arial"/>
                <w:sz w:val="24"/>
                <w:szCs w:val="24"/>
              </w:rPr>
              <w:t xml:space="preserve">01 </w:t>
            </w:r>
            <w:r w:rsidR="00F345AD" w:rsidRPr="00BC4A62">
              <w:rPr>
                <w:rFonts w:ascii="Arial" w:hAnsi="Arial" w:cs="Arial"/>
                <w:sz w:val="24"/>
                <w:szCs w:val="24"/>
              </w:rPr>
              <w:t>-</w:t>
            </w:r>
            <w:r w:rsidRPr="00BC4A62">
              <w:rPr>
                <w:rFonts w:ascii="Arial" w:hAnsi="Arial" w:cs="Arial"/>
                <w:sz w:val="24"/>
                <w:szCs w:val="24"/>
              </w:rPr>
              <w:t xml:space="preserve"> 02 triệu đồng</w:t>
            </w:r>
          </w:p>
        </w:tc>
        <w:tc>
          <w:tcPr>
            <w:tcW w:w="2250" w:type="dxa"/>
            <w:shd w:val="clear" w:color="auto" w:fill="auto"/>
            <w:vAlign w:val="center"/>
          </w:tcPr>
          <w:p w:rsidR="001D066D" w:rsidRPr="00BC4A62" w:rsidRDefault="00F345AD" w:rsidP="00BC4A62">
            <w:pPr>
              <w:spacing w:after="0" w:line="240" w:lineRule="auto"/>
              <w:jc w:val="center"/>
              <w:rPr>
                <w:rFonts w:ascii="Arial" w:hAnsi="Arial" w:cs="Arial"/>
                <w:sz w:val="24"/>
                <w:szCs w:val="24"/>
              </w:rPr>
            </w:pPr>
            <w:r w:rsidRPr="00BC4A62">
              <w:rPr>
                <w:rFonts w:ascii="Arial" w:hAnsi="Arial" w:cs="Arial"/>
                <w:sz w:val="24"/>
                <w:szCs w:val="24"/>
              </w:rPr>
              <w:t>600.000 - 800.000 đồng</w:t>
            </w:r>
          </w:p>
        </w:tc>
      </w:tr>
      <w:tr w:rsidR="008C6CF4" w:rsidRPr="00BC4A62" w:rsidTr="00CD7349">
        <w:tc>
          <w:tcPr>
            <w:tcW w:w="558" w:type="dxa"/>
            <w:shd w:val="clear" w:color="auto" w:fill="auto"/>
            <w:vAlign w:val="center"/>
          </w:tcPr>
          <w:p w:rsidR="00D1586C" w:rsidRPr="00BC4A62" w:rsidRDefault="00264870" w:rsidP="00CD7349">
            <w:pPr>
              <w:spacing w:after="0" w:line="240" w:lineRule="auto"/>
              <w:jc w:val="center"/>
              <w:rPr>
                <w:rFonts w:ascii="Arial" w:hAnsi="Arial" w:cs="Arial"/>
                <w:sz w:val="24"/>
                <w:szCs w:val="24"/>
              </w:rPr>
            </w:pPr>
            <w:r w:rsidRPr="00BC4A62">
              <w:rPr>
                <w:rFonts w:ascii="Arial" w:hAnsi="Arial" w:cs="Arial"/>
                <w:sz w:val="24"/>
                <w:szCs w:val="24"/>
              </w:rPr>
              <w:t>7</w:t>
            </w:r>
          </w:p>
        </w:tc>
        <w:tc>
          <w:tcPr>
            <w:tcW w:w="4746" w:type="dxa"/>
            <w:shd w:val="clear" w:color="auto" w:fill="auto"/>
            <w:vAlign w:val="center"/>
          </w:tcPr>
          <w:p w:rsidR="00D1586C" w:rsidRPr="00BC4A62" w:rsidRDefault="00D1586C" w:rsidP="00BC4A62">
            <w:pPr>
              <w:spacing w:after="0" w:line="240" w:lineRule="auto"/>
              <w:rPr>
                <w:rFonts w:ascii="Arial" w:hAnsi="Arial" w:cs="Arial"/>
                <w:sz w:val="24"/>
                <w:szCs w:val="24"/>
              </w:rPr>
            </w:pPr>
            <w:r w:rsidRPr="00BC4A62">
              <w:rPr>
                <w:rFonts w:ascii="Arial" w:hAnsi="Arial" w:cs="Arial"/>
                <w:sz w:val="24"/>
                <w:szCs w:val="24"/>
              </w:rPr>
              <w:t>Lái xe không đủ điều kiện để thu phí tự động không dừng đi vào làn đường dành riêng thu phí theo hình thức tự động không dừng tại các trạm thu phí</w:t>
            </w:r>
          </w:p>
        </w:tc>
        <w:tc>
          <w:tcPr>
            <w:tcW w:w="2477" w:type="dxa"/>
            <w:shd w:val="clear" w:color="auto" w:fill="auto"/>
            <w:vAlign w:val="center"/>
          </w:tcPr>
          <w:p w:rsidR="00D1586C" w:rsidRPr="00BC4A62" w:rsidRDefault="00D1586C" w:rsidP="00BC4A62">
            <w:pPr>
              <w:spacing w:after="0" w:line="240" w:lineRule="auto"/>
              <w:jc w:val="center"/>
              <w:rPr>
                <w:rFonts w:ascii="Arial" w:hAnsi="Arial" w:cs="Arial"/>
                <w:sz w:val="24"/>
                <w:szCs w:val="24"/>
              </w:rPr>
            </w:pPr>
            <w:r w:rsidRPr="00BC4A62">
              <w:rPr>
                <w:rFonts w:ascii="Arial" w:hAnsi="Arial" w:cs="Arial"/>
                <w:sz w:val="24"/>
                <w:szCs w:val="24"/>
              </w:rPr>
              <w:t xml:space="preserve">01 </w:t>
            </w:r>
            <w:r w:rsidR="00BC4A62" w:rsidRPr="00BC4A62">
              <w:rPr>
                <w:rFonts w:ascii="Arial" w:hAnsi="Arial" w:cs="Arial"/>
                <w:sz w:val="24"/>
                <w:szCs w:val="24"/>
              </w:rPr>
              <w:t>-</w:t>
            </w:r>
            <w:r w:rsidRPr="00BC4A62">
              <w:rPr>
                <w:rFonts w:ascii="Arial" w:hAnsi="Arial" w:cs="Arial"/>
                <w:sz w:val="24"/>
                <w:szCs w:val="24"/>
              </w:rPr>
              <w:t xml:space="preserve"> 02 triệu đồng</w:t>
            </w:r>
          </w:p>
        </w:tc>
        <w:tc>
          <w:tcPr>
            <w:tcW w:w="2250" w:type="dxa"/>
            <w:shd w:val="clear" w:color="auto" w:fill="auto"/>
            <w:vAlign w:val="center"/>
          </w:tcPr>
          <w:p w:rsidR="00D1586C" w:rsidRPr="00BC4A62" w:rsidRDefault="00D1586C" w:rsidP="00BC4A62">
            <w:pPr>
              <w:spacing w:after="0" w:line="240" w:lineRule="auto"/>
              <w:jc w:val="center"/>
              <w:rPr>
                <w:rFonts w:ascii="Arial" w:hAnsi="Arial" w:cs="Arial"/>
                <w:sz w:val="24"/>
                <w:szCs w:val="24"/>
              </w:rPr>
            </w:pPr>
            <w:r w:rsidRPr="00BC4A62">
              <w:rPr>
                <w:rFonts w:ascii="Arial" w:hAnsi="Arial" w:cs="Arial"/>
                <w:sz w:val="24"/>
                <w:szCs w:val="24"/>
              </w:rPr>
              <w:t>Chưa quy định</w:t>
            </w:r>
          </w:p>
        </w:tc>
      </w:tr>
      <w:tr w:rsidR="008C6CF4" w:rsidRPr="00BC4A62" w:rsidTr="00CD7349">
        <w:tc>
          <w:tcPr>
            <w:tcW w:w="558" w:type="dxa"/>
            <w:shd w:val="clear" w:color="auto" w:fill="auto"/>
            <w:vAlign w:val="center"/>
          </w:tcPr>
          <w:p w:rsidR="00F345AD" w:rsidRPr="00BC4A62" w:rsidRDefault="00264870" w:rsidP="00CD7349">
            <w:pPr>
              <w:spacing w:after="0" w:line="240" w:lineRule="auto"/>
              <w:jc w:val="center"/>
              <w:rPr>
                <w:rFonts w:ascii="Arial" w:hAnsi="Arial" w:cs="Arial"/>
                <w:sz w:val="24"/>
                <w:szCs w:val="24"/>
              </w:rPr>
            </w:pPr>
            <w:r w:rsidRPr="00BC4A62">
              <w:rPr>
                <w:rFonts w:ascii="Arial" w:hAnsi="Arial" w:cs="Arial"/>
                <w:sz w:val="24"/>
                <w:szCs w:val="24"/>
              </w:rPr>
              <w:t>8</w:t>
            </w:r>
          </w:p>
        </w:tc>
        <w:tc>
          <w:tcPr>
            <w:tcW w:w="4746" w:type="dxa"/>
            <w:shd w:val="clear" w:color="auto" w:fill="auto"/>
            <w:vAlign w:val="center"/>
          </w:tcPr>
          <w:p w:rsidR="00F345AD" w:rsidRPr="00BC4A62" w:rsidRDefault="00F345AD" w:rsidP="00BC4A62">
            <w:pPr>
              <w:spacing w:after="0" w:line="240" w:lineRule="auto"/>
              <w:rPr>
                <w:rFonts w:ascii="Arial" w:hAnsi="Arial" w:cs="Arial"/>
                <w:sz w:val="24"/>
                <w:szCs w:val="24"/>
              </w:rPr>
            </w:pPr>
            <w:r w:rsidRPr="00BC4A62">
              <w:rPr>
                <w:rFonts w:ascii="Arial" w:hAnsi="Arial" w:cs="Arial"/>
                <w:sz w:val="24"/>
                <w:szCs w:val="24"/>
              </w:rPr>
              <w:t>Vượt đèn đỏ, đèn vàng</w:t>
            </w:r>
          </w:p>
        </w:tc>
        <w:tc>
          <w:tcPr>
            <w:tcW w:w="2477" w:type="dxa"/>
            <w:vMerge w:val="restart"/>
            <w:shd w:val="clear" w:color="auto" w:fill="auto"/>
            <w:vAlign w:val="center"/>
          </w:tcPr>
          <w:p w:rsidR="00F345AD" w:rsidRPr="00BC4A62" w:rsidRDefault="00F345AD" w:rsidP="00BC4A62">
            <w:pPr>
              <w:spacing w:after="0" w:line="240" w:lineRule="auto"/>
              <w:jc w:val="center"/>
              <w:rPr>
                <w:rFonts w:ascii="Arial" w:hAnsi="Arial" w:cs="Arial"/>
                <w:sz w:val="24"/>
                <w:szCs w:val="24"/>
              </w:rPr>
            </w:pPr>
            <w:r w:rsidRPr="00BC4A62">
              <w:rPr>
                <w:rFonts w:ascii="Arial" w:hAnsi="Arial" w:cs="Arial"/>
                <w:sz w:val="24"/>
                <w:szCs w:val="24"/>
              </w:rPr>
              <w:t>03 - 05 triệu đồng</w:t>
            </w:r>
          </w:p>
          <w:p w:rsidR="00D1586C" w:rsidRPr="00BC4A62" w:rsidRDefault="00D1586C" w:rsidP="00BC4A62">
            <w:pPr>
              <w:spacing w:after="0" w:line="240" w:lineRule="auto"/>
              <w:jc w:val="center"/>
              <w:rPr>
                <w:rFonts w:ascii="Arial" w:hAnsi="Arial" w:cs="Arial"/>
                <w:sz w:val="24"/>
                <w:szCs w:val="24"/>
              </w:rPr>
            </w:pPr>
            <w:r w:rsidRPr="00BC4A62">
              <w:rPr>
                <w:rFonts w:ascii="Arial" w:hAnsi="Arial" w:cs="Arial"/>
                <w:sz w:val="24"/>
                <w:szCs w:val="24"/>
              </w:rPr>
              <w:t xml:space="preserve">(tước Bằng 01 </w:t>
            </w:r>
            <w:r w:rsidR="008B0FD2" w:rsidRPr="00BC4A62">
              <w:rPr>
                <w:rFonts w:ascii="Arial" w:hAnsi="Arial" w:cs="Arial"/>
                <w:sz w:val="24"/>
                <w:szCs w:val="24"/>
              </w:rPr>
              <w:t>-</w:t>
            </w:r>
            <w:r w:rsidRPr="00BC4A62">
              <w:rPr>
                <w:rFonts w:ascii="Arial" w:hAnsi="Arial" w:cs="Arial"/>
                <w:sz w:val="24"/>
                <w:szCs w:val="24"/>
              </w:rPr>
              <w:t xml:space="preserve"> 03 tháng)</w:t>
            </w:r>
          </w:p>
        </w:tc>
        <w:tc>
          <w:tcPr>
            <w:tcW w:w="2250" w:type="dxa"/>
            <w:vMerge w:val="restart"/>
            <w:shd w:val="clear" w:color="auto" w:fill="auto"/>
            <w:vAlign w:val="center"/>
          </w:tcPr>
          <w:p w:rsidR="00F345AD" w:rsidRPr="00BC4A62" w:rsidRDefault="00F345AD" w:rsidP="00BC4A62">
            <w:pPr>
              <w:spacing w:after="0" w:line="240" w:lineRule="auto"/>
              <w:jc w:val="center"/>
              <w:rPr>
                <w:rFonts w:ascii="Arial" w:hAnsi="Arial" w:cs="Arial"/>
                <w:sz w:val="24"/>
                <w:szCs w:val="24"/>
              </w:rPr>
            </w:pPr>
            <w:r w:rsidRPr="00BC4A62">
              <w:rPr>
                <w:rFonts w:ascii="Arial" w:hAnsi="Arial" w:cs="Arial"/>
                <w:sz w:val="24"/>
                <w:szCs w:val="24"/>
              </w:rPr>
              <w:t>1,2 - 02 triệu đồng</w:t>
            </w:r>
          </w:p>
          <w:p w:rsidR="00264870" w:rsidRPr="00BC4A62" w:rsidRDefault="00264870" w:rsidP="00BC4A62">
            <w:pPr>
              <w:spacing w:after="0" w:line="240" w:lineRule="auto"/>
              <w:jc w:val="center"/>
              <w:rPr>
                <w:rFonts w:ascii="Arial" w:hAnsi="Arial" w:cs="Arial"/>
                <w:sz w:val="24"/>
                <w:szCs w:val="24"/>
              </w:rPr>
            </w:pPr>
          </w:p>
        </w:tc>
      </w:tr>
      <w:tr w:rsidR="008C6CF4" w:rsidRPr="00BC4A62" w:rsidTr="00CD7349">
        <w:tc>
          <w:tcPr>
            <w:tcW w:w="558" w:type="dxa"/>
            <w:shd w:val="clear" w:color="auto" w:fill="auto"/>
            <w:vAlign w:val="center"/>
          </w:tcPr>
          <w:p w:rsidR="00F345AD" w:rsidRPr="00BC4A62" w:rsidRDefault="00264870" w:rsidP="00CD7349">
            <w:pPr>
              <w:spacing w:after="0" w:line="240" w:lineRule="auto"/>
              <w:jc w:val="center"/>
              <w:rPr>
                <w:rFonts w:ascii="Arial" w:hAnsi="Arial" w:cs="Arial"/>
                <w:sz w:val="24"/>
                <w:szCs w:val="24"/>
              </w:rPr>
            </w:pPr>
            <w:r w:rsidRPr="00BC4A62">
              <w:rPr>
                <w:rFonts w:ascii="Arial" w:hAnsi="Arial" w:cs="Arial"/>
                <w:sz w:val="24"/>
                <w:szCs w:val="24"/>
              </w:rPr>
              <w:t>9</w:t>
            </w:r>
          </w:p>
        </w:tc>
        <w:tc>
          <w:tcPr>
            <w:tcW w:w="4746" w:type="dxa"/>
            <w:shd w:val="clear" w:color="auto" w:fill="auto"/>
            <w:vAlign w:val="center"/>
          </w:tcPr>
          <w:p w:rsidR="00F345AD" w:rsidRPr="00BC4A62" w:rsidRDefault="00F345AD" w:rsidP="00BC4A62">
            <w:pPr>
              <w:spacing w:after="0" w:line="240" w:lineRule="auto"/>
              <w:rPr>
                <w:rFonts w:ascii="Arial" w:hAnsi="Arial" w:cs="Arial"/>
                <w:sz w:val="24"/>
                <w:szCs w:val="24"/>
              </w:rPr>
            </w:pPr>
            <w:r w:rsidRPr="00BC4A62">
              <w:rPr>
                <w:rFonts w:ascii="Arial" w:hAnsi="Arial" w:cs="Arial"/>
                <w:sz w:val="24"/>
                <w:szCs w:val="24"/>
              </w:rPr>
              <w:t>Không chấp hành hiệu lệnh của CSGT</w:t>
            </w:r>
          </w:p>
        </w:tc>
        <w:tc>
          <w:tcPr>
            <w:tcW w:w="2477" w:type="dxa"/>
            <w:vMerge/>
            <w:shd w:val="clear" w:color="auto" w:fill="auto"/>
            <w:vAlign w:val="center"/>
          </w:tcPr>
          <w:p w:rsidR="00F345AD" w:rsidRPr="00BC4A62" w:rsidRDefault="00F345AD" w:rsidP="00BC4A62">
            <w:pPr>
              <w:spacing w:after="0" w:line="240" w:lineRule="auto"/>
              <w:jc w:val="center"/>
              <w:rPr>
                <w:rFonts w:ascii="Arial" w:hAnsi="Arial" w:cs="Arial"/>
                <w:sz w:val="24"/>
                <w:szCs w:val="24"/>
              </w:rPr>
            </w:pPr>
          </w:p>
        </w:tc>
        <w:tc>
          <w:tcPr>
            <w:tcW w:w="2250" w:type="dxa"/>
            <w:vMerge/>
            <w:shd w:val="clear" w:color="auto" w:fill="auto"/>
            <w:vAlign w:val="center"/>
          </w:tcPr>
          <w:p w:rsidR="00F345AD" w:rsidRPr="00BC4A62" w:rsidRDefault="00F345AD" w:rsidP="00BC4A62">
            <w:pPr>
              <w:spacing w:after="0" w:line="240" w:lineRule="auto"/>
              <w:jc w:val="center"/>
              <w:rPr>
                <w:rFonts w:ascii="Arial" w:hAnsi="Arial" w:cs="Arial"/>
                <w:sz w:val="24"/>
                <w:szCs w:val="24"/>
              </w:rPr>
            </w:pPr>
          </w:p>
        </w:tc>
      </w:tr>
      <w:tr w:rsidR="008C6CF4" w:rsidRPr="00BC4A62" w:rsidTr="00CD7349">
        <w:tc>
          <w:tcPr>
            <w:tcW w:w="558" w:type="dxa"/>
            <w:shd w:val="clear" w:color="auto" w:fill="auto"/>
            <w:vAlign w:val="center"/>
          </w:tcPr>
          <w:p w:rsidR="00270728" w:rsidRPr="00BC4A62" w:rsidRDefault="00264870" w:rsidP="00CD7349">
            <w:pPr>
              <w:spacing w:after="0" w:line="240" w:lineRule="auto"/>
              <w:jc w:val="center"/>
              <w:rPr>
                <w:rFonts w:ascii="Arial" w:hAnsi="Arial" w:cs="Arial"/>
                <w:sz w:val="24"/>
                <w:szCs w:val="24"/>
              </w:rPr>
            </w:pPr>
            <w:r w:rsidRPr="00BC4A62">
              <w:rPr>
                <w:rFonts w:ascii="Arial" w:hAnsi="Arial" w:cs="Arial"/>
                <w:sz w:val="24"/>
                <w:szCs w:val="24"/>
              </w:rPr>
              <w:t>10</w:t>
            </w:r>
          </w:p>
        </w:tc>
        <w:tc>
          <w:tcPr>
            <w:tcW w:w="4746" w:type="dxa"/>
            <w:shd w:val="clear" w:color="auto" w:fill="auto"/>
            <w:vAlign w:val="center"/>
          </w:tcPr>
          <w:p w:rsidR="00270728" w:rsidRPr="00BC4A62" w:rsidRDefault="00270728" w:rsidP="00BC4A62">
            <w:pPr>
              <w:spacing w:after="0" w:line="240" w:lineRule="auto"/>
              <w:rPr>
                <w:rFonts w:ascii="Arial" w:hAnsi="Arial" w:cs="Arial"/>
                <w:sz w:val="24"/>
                <w:szCs w:val="24"/>
              </w:rPr>
            </w:pPr>
            <w:r w:rsidRPr="00BC4A62">
              <w:rPr>
                <w:rFonts w:ascii="Arial" w:hAnsi="Arial" w:cs="Arial"/>
                <w:sz w:val="24"/>
                <w:szCs w:val="24"/>
              </w:rPr>
              <w:t xml:space="preserve">Chạy quá tốc độ từ 05 </w:t>
            </w:r>
            <w:r w:rsidR="00264870" w:rsidRPr="00BC4A62">
              <w:rPr>
                <w:rFonts w:ascii="Arial" w:hAnsi="Arial" w:cs="Arial"/>
                <w:sz w:val="24"/>
                <w:szCs w:val="24"/>
              </w:rPr>
              <w:t>-</w:t>
            </w:r>
            <w:r w:rsidRPr="00BC4A62">
              <w:rPr>
                <w:rFonts w:ascii="Arial" w:hAnsi="Arial" w:cs="Arial"/>
                <w:sz w:val="24"/>
                <w:szCs w:val="24"/>
              </w:rPr>
              <w:t xml:space="preserve"> 10km</w:t>
            </w:r>
          </w:p>
        </w:tc>
        <w:tc>
          <w:tcPr>
            <w:tcW w:w="2477" w:type="dxa"/>
            <w:shd w:val="clear" w:color="auto" w:fill="auto"/>
            <w:vAlign w:val="center"/>
          </w:tcPr>
          <w:p w:rsidR="00270728" w:rsidRPr="00BC4A62" w:rsidRDefault="00270728" w:rsidP="00BC4A62">
            <w:pPr>
              <w:spacing w:after="0" w:line="240" w:lineRule="auto"/>
              <w:jc w:val="center"/>
              <w:rPr>
                <w:rFonts w:ascii="Arial" w:hAnsi="Arial" w:cs="Arial"/>
                <w:sz w:val="24"/>
                <w:szCs w:val="24"/>
              </w:rPr>
            </w:pPr>
            <w:r w:rsidRPr="00BC4A62">
              <w:rPr>
                <w:rFonts w:ascii="Arial" w:hAnsi="Arial" w:cs="Arial"/>
                <w:sz w:val="24"/>
                <w:szCs w:val="24"/>
              </w:rPr>
              <w:t>800.000 - 01 triệu đồng</w:t>
            </w:r>
          </w:p>
        </w:tc>
        <w:tc>
          <w:tcPr>
            <w:tcW w:w="2250" w:type="dxa"/>
            <w:shd w:val="clear" w:color="auto" w:fill="auto"/>
            <w:vAlign w:val="center"/>
          </w:tcPr>
          <w:p w:rsidR="00270728" w:rsidRPr="00BC4A62" w:rsidRDefault="00270728" w:rsidP="00BC4A62">
            <w:pPr>
              <w:spacing w:after="0" w:line="240" w:lineRule="auto"/>
              <w:jc w:val="center"/>
              <w:rPr>
                <w:rFonts w:ascii="Arial" w:hAnsi="Arial" w:cs="Arial"/>
                <w:sz w:val="24"/>
                <w:szCs w:val="24"/>
              </w:rPr>
            </w:pPr>
            <w:r w:rsidRPr="00BC4A62">
              <w:rPr>
                <w:rFonts w:ascii="Arial" w:hAnsi="Arial" w:cs="Arial"/>
                <w:sz w:val="24"/>
                <w:szCs w:val="24"/>
              </w:rPr>
              <w:t>600.000 - 800.000 đồng</w:t>
            </w:r>
          </w:p>
        </w:tc>
      </w:tr>
      <w:tr w:rsidR="008C6CF4" w:rsidRPr="00BC4A62" w:rsidTr="00CD7349">
        <w:tc>
          <w:tcPr>
            <w:tcW w:w="558" w:type="dxa"/>
            <w:shd w:val="clear" w:color="auto" w:fill="auto"/>
            <w:vAlign w:val="center"/>
          </w:tcPr>
          <w:p w:rsidR="001D066D" w:rsidRPr="00BC4A62" w:rsidRDefault="00264870" w:rsidP="00CD7349">
            <w:pPr>
              <w:spacing w:after="0" w:line="240" w:lineRule="auto"/>
              <w:jc w:val="center"/>
              <w:rPr>
                <w:rFonts w:ascii="Arial" w:hAnsi="Arial" w:cs="Arial"/>
                <w:sz w:val="24"/>
                <w:szCs w:val="24"/>
              </w:rPr>
            </w:pPr>
            <w:r w:rsidRPr="00BC4A62">
              <w:rPr>
                <w:rFonts w:ascii="Arial" w:hAnsi="Arial" w:cs="Arial"/>
                <w:sz w:val="24"/>
                <w:szCs w:val="24"/>
              </w:rPr>
              <w:t>11</w:t>
            </w:r>
          </w:p>
        </w:tc>
        <w:tc>
          <w:tcPr>
            <w:tcW w:w="4746" w:type="dxa"/>
            <w:shd w:val="clear" w:color="auto" w:fill="auto"/>
            <w:vAlign w:val="center"/>
          </w:tcPr>
          <w:p w:rsidR="001D066D" w:rsidRPr="00BC4A62" w:rsidRDefault="00F345AD" w:rsidP="00BC4A62">
            <w:pPr>
              <w:spacing w:after="0" w:line="240" w:lineRule="auto"/>
              <w:rPr>
                <w:rFonts w:ascii="Arial" w:hAnsi="Arial" w:cs="Arial"/>
                <w:sz w:val="24"/>
                <w:szCs w:val="24"/>
              </w:rPr>
            </w:pPr>
            <w:r w:rsidRPr="00BC4A62">
              <w:rPr>
                <w:rFonts w:ascii="Arial" w:hAnsi="Arial" w:cs="Arial"/>
                <w:sz w:val="24"/>
                <w:szCs w:val="24"/>
              </w:rPr>
              <w:t xml:space="preserve">Chạy quá tốc độ từ 10 </w:t>
            </w:r>
            <w:r w:rsidR="00264870" w:rsidRPr="00BC4A62">
              <w:rPr>
                <w:rFonts w:ascii="Arial" w:hAnsi="Arial" w:cs="Arial"/>
                <w:sz w:val="24"/>
                <w:szCs w:val="24"/>
              </w:rPr>
              <w:t>-</w:t>
            </w:r>
            <w:r w:rsidRPr="00BC4A62">
              <w:rPr>
                <w:rFonts w:ascii="Arial" w:hAnsi="Arial" w:cs="Arial"/>
                <w:sz w:val="24"/>
                <w:szCs w:val="24"/>
              </w:rPr>
              <w:t xml:space="preserve"> 20km</w:t>
            </w:r>
          </w:p>
        </w:tc>
        <w:tc>
          <w:tcPr>
            <w:tcW w:w="2477" w:type="dxa"/>
            <w:shd w:val="clear" w:color="auto" w:fill="auto"/>
            <w:vAlign w:val="center"/>
          </w:tcPr>
          <w:p w:rsidR="001D066D" w:rsidRPr="00BC4A62" w:rsidRDefault="00F345AD" w:rsidP="00BC4A62">
            <w:pPr>
              <w:spacing w:after="0" w:line="240" w:lineRule="auto"/>
              <w:jc w:val="center"/>
              <w:rPr>
                <w:rFonts w:ascii="Arial" w:hAnsi="Arial" w:cs="Arial"/>
                <w:sz w:val="24"/>
                <w:szCs w:val="24"/>
              </w:rPr>
            </w:pPr>
            <w:r w:rsidRPr="00BC4A62">
              <w:rPr>
                <w:rFonts w:ascii="Arial" w:hAnsi="Arial" w:cs="Arial"/>
                <w:sz w:val="24"/>
                <w:szCs w:val="24"/>
              </w:rPr>
              <w:t>03 - 05 triệu đồng</w:t>
            </w:r>
          </w:p>
          <w:p w:rsidR="00264870" w:rsidRPr="00BC4A62" w:rsidRDefault="00264870" w:rsidP="00BC4A62">
            <w:pPr>
              <w:spacing w:after="0" w:line="240" w:lineRule="auto"/>
              <w:jc w:val="center"/>
              <w:rPr>
                <w:rFonts w:ascii="Arial" w:hAnsi="Arial" w:cs="Arial"/>
                <w:sz w:val="24"/>
                <w:szCs w:val="24"/>
              </w:rPr>
            </w:pPr>
            <w:r w:rsidRPr="00BC4A62">
              <w:rPr>
                <w:rFonts w:ascii="Arial" w:hAnsi="Arial" w:cs="Arial"/>
                <w:sz w:val="24"/>
                <w:szCs w:val="24"/>
              </w:rPr>
              <w:t xml:space="preserve">(tước Bằng 01 </w:t>
            </w:r>
            <w:r w:rsidR="008B0FD2" w:rsidRPr="00BC4A62">
              <w:rPr>
                <w:rFonts w:ascii="Arial" w:hAnsi="Arial" w:cs="Arial"/>
                <w:sz w:val="24"/>
                <w:szCs w:val="24"/>
              </w:rPr>
              <w:t>-</w:t>
            </w:r>
            <w:r w:rsidRPr="00BC4A62">
              <w:rPr>
                <w:rFonts w:ascii="Arial" w:hAnsi="Arial" w:cs="Arial"/>
                <w:sz w:val="24"/>
                <w:szCs w:val="24"/>
              </w:rPr>
              <w:t xml:space="preserve"> 03 tháng)</w:t>
            </w:r>
          </w:p>
        </w:tc>
        <w:tc>
          <w:tcPr>
            <w:tcW w:w="2250" w:type="dxa"/>
            <w:shd w:val="clear" w:color="auto" w:fill="auto"/>
            <w:vAlign w:val="center"/>
          </w:tcPr>
          <w:p w:rsidR="001D066D" w:rsidRPr="00BC4A62" w:rsidRDefault="00F345AD" w:rsidP="00BC4A62">
            <w:pPr>
              <w:spacing w:after="0" w:line="240" w:lineRule="auto"/>
              <w:jc w:val="center"/>
              <w:rPr>
                <w:rFonts w:ascii="Arial" w:hAnsi="Arial" w:cs="Arial"/>
                <w:sz w:val="24"/>
                <w:szCs w:val="24"/>
              </w:rPr>
            </w:pPr>
            <w:r w:rsidRPr="00BC4A62">
              <w:rPr>
                <w:rFonts w:ascii="Arial" w:hAnsi="Arial" w:cs="Arial"/>
                <w:sz w:val="24"/>
                <w:szCs w:val="24"/>
              </w:rPr>
              <w:t>02 - 03 triệu đồng</w:t>
            </w:r>
          </w:p>
        </w:tc>
      </w:tr>
      <w:tr w:rsidR="008C6CF4" w:rsidRPr="00BC4A62" w:rsidTr="00CD7349">
        <w:tc>
          <w:tcPr>
            <w:tcW w:w="558" w:type="dxa"/>
            <w:shd w:val="clear" w:color="auto" w:fill="auto"/>
            <w:vAlign w:val="center"/>
          </w:tcPr>
          <w:p w:rsidR="00F345AD" w:rsidRPr="00BC4A62" w:rsidRDefault="00264870" w:rsidP="00CD7349">
            <w:pPr>
              <w:spacing w:after="0" w:line="240" w:lineRule="auto"/>
              <w:jc w:val="center"/>
              <w:rPr>
                <w:rFonts w:ascii="Arial" w:hAnsi="Arial" w:cs="Arial"/>
                <w:sz w:val="24"/>
                <w:szCs w:val="24"/>
              </w:rPr>
            </w:pPr>
            <w:r w:rsidRPr="00BC4A62">
              <w:rPr>
                <w:rFonts w:ascii="Arial" w:hAnsi="Arial" w:cs="Arial"/>
                <w:sz w:val="24"/>
                <w:szCs w:val="24"/>
              </w:rPr>
              <w:t>12</w:t>
            </w:r>
          </w:p>
        </w:tc>
        <w:tc>
          <w:tcPr>
            <w:tcW w:w="4746" w:type="dxa"/>
            <w:shd w:val="clear" w:color="auto" w:fill="auto"/>
            <w:vAlign w:val="center"/>
          </w:tcPr>
          <w:p w:rsidR="00F345AD" w:rsidRPr="00BC4A62" w:rsidRDefault="00270728" w:rsidP="00BC4A62">
            <w:pPr>
              <w:spacing w:after="0" w:line="240" w:lineRule="auto"/>
              <w:rPr>
                <w:rFonts w:ascii="Arial" w:hAnsi="Arial" w:cs="Arial"/>
                <w:sz w:val="24"/>
                <w:szCs w:val="24"/>
              </w:rPr>
            </w:pPr>
            <w:r w:rsidRPr="00BC4A62">
              <w:rPr>
                <w:rFonts w:ascii="Arial" w:hAnsi="Arial" w:cs="Arial"/>
                <w:sz w:val="24"/>
                <w:szCs w:val="24"/>
              </w:rPr>
              <w:t xml:space="preserve">Chạy quá tốc độ từ 20 </w:t>
            </w:r>
            <w:r w:rsidR="00264870" w:rsidRPr="00BC4A62">
              <w:rPr>
                <w:rFonts w:ascii="Arial" w:hAnsi="Arial" w:cs="Arial"/>
                <w:sz w:val="24"/>
                <w:szCs w:val="24"/>
              </w:rPr>
              <w:t>-</w:t>
            </w:r>
            <w:r w:rsidRPr="00BC4A62">
              <w:rPr>
                <w:rFonts w:ascii="Arial" w:hAnsi="Arial" w:cs="Arial"/>
                <w:sz w:val="24"/>
                <w:szCs w:val="24"/>
              </w:rPr>
              <w:t xml:space="preserve"> 35km</w:t>
            </w:r>
          </w:p>
        </w:tc>
        <w:tc>
          <w:tcPr>
            <w:tcW w:w="2477" w:type="dxa"/>
            <w:shd w:val="clear" w:color="auto" w:fill="auto"/>
            <w:vAlign w:val="center"/>
          </w:tcPr>
          <w:p w:rsidR="00F345AD" w:rsidRPr="00BC4A62" w:rsidRDefault="00270728" w:rsidP="00BC4A62">
            <w:pPr>
              <w:spacing w:after="0" w:line="240" w:lineRule="auto"/>
              <w:jc w:val="center"/>
              <w:rPr>
                <w:rFonts w:ascii="Arial" w:hAnsi="Arial" w:cs="Arial"/>
                <w:sz w:val="24"/>
                <w:szCs w:val="24"/>
              </w:rPr>
            </w:pPr>
            <w:r w:rsidRPr="00BC4A62">
              <w:rPr>
                <w:rFonts w:ascii="Arial" w:hAnsi="Arial" w:cs="Arial"/>
                <w:sz w:val="24"/>
                <w:szCs w:val="24"/>
              </w:rPr>
              <w:t xml:space="preserve">06 </w:t>
            </w:r>
            <w:r w:rsidR="00BC4A62" w:rsidRPr="00BC4A62">
              <w:rPr>
                <w:rFonts w:ascii="Arial" w:hAnsi="Arial" w:cs="Arial"/>
                <w:sz w:val="24"/>
                <w:szCs w:val="24"/>
              </w:rPr>
              <w:t>-</w:t>
            </w:r>
            <w:r w:rsidRPr="00BC4A62">
              <w:rPr>
                <w:rFonts w:ascii="Arial" w:hAnsi="Arial" w:cs="Arial"/>
                <w:sz w:val="24"/>
                <w:szCs w:val="24"/>
              </w:rPr>
              <w:t xml:space="preserve"> 08 triệu đồng</w:t>
            </w:r>
          </w:p>
          <w:p w:rsidR="00270728" w:rsidRPr="00BC4A62" w:rsidRDefault="00270728" w:rsidP="00BC4A62">
            <w:pPr>
              <w:spacing w:after="0" w:line="240" w:lineRule="auto"/>
              <w:jc w:val="center"/>
              <w:rPr>
                <w:rFonts w:ascii="Arial" w:hAnsi="Arial" w:cs="Arial"/>
                <w:sz w:val="24"/>
                <w:szCs w:val="24"/>
              </w:rPr>
            </w:pPr>
            <w:r w:rsidRPr="00BC4A62">
              <w:rPr>
                <w:rFonts w:ascii="Arial" w:hAnsi="Arial" w:cs="Arial"/>
                <w:sz w:val="24"/>
                <w:szCs w:val="24"/>
              </w:rPr>
              <w:t>(tướ</w:t>
            </w:r>
            <w:r w:rsidR="008B0FD2" w:rsidRPr="00BC4A62">
              <w:rPr>
                <w:rFonts w:ascii="Arial" w:hAnsi="Arial" w:cs="Arial"/>
                <w:sz w:val="24"/>
                <w:szCs w:val="24"/>
              </w:rPr>
              <w:t>c B</w:t>
            </w:r>
            <w:r w:rsidRPr="00BC4A62">
              <w:rPr>
                <w:rFonts w:ascii="Arial" w:hAnsi="Arial" w:cs="Arial"/>
                <w:sz w:val="24"/>
                <w:szCs w:val="24"/>
              </w:rPr>
              <w:t xml:space="preserve">ằng từ 02 </w:t>
            </w:r>
            <w:r w:rsidR="008B0FD2" w:rsidRPr="00BC4A62">
              <w:rPr>
                <w:rFonts w:ascii="Arial" w:hAnsi="Arial" w:cs="Arial"/>
                <w:sz w:val="24"/>
                <w:szCs w:val="24"/>
              </w:rPr>
              <w:t>-</w:t>
            </w:r>
            <w:r w:rsidRPr="00BC4A62">
              <w:rPr>
                <w:rFonts w:ascii="Arial" w:hAnsi="Arial" w:cs="Arial"/>
                <w:sz w:val="24"/>
                <w:szCs w:val="24"/>
              </w:rPr>
              <w:t xml:space="preserve"> 04 tháng)</w:t>
            </w:r>
          </w:p>
        </w:tc>
        <w:tc>
          <w:tcPr>
            <w:tcW w:w="2250" w:type="dxa"/>
            <w:shd w:val="clear" w:color="auto" w:fill="auto"/>
            <w:vAlign w:val="center"/>
          </w:tcPr>
          <w:p w:rsidR="00F345AD" w:rsidRPr="00BC4A62" w:rsidRDefault="00270728" w:rsidP="00BC4A62">
            <w:pPr>
              <w:spacing w:after="0" w:line="240" w:lineRule="auto"/>
              <w:jc w:val="center"/>
              <w:rPr>
                <w:rFonts w:ascii="Arial" w:hAnsi="Arial" w:cs="Arial"/>
                <w:sz w:val="24"/>
                <w:szCs w:val="24"/>
              </w:rPr>
            </w:pPr>
            <w:r w:rsidRPr="00BC4A62">
              <w:rPr>
                <w:rFonts w:ascii="Arial" w:hAnsi="Arial" w:cs="Arial"/>
                <w:sz w:val="24"/>
                <w:szCs w:val="24"/>
              </w:rPr>
              <w:t xml:space="preserve">05 </w:t>
            </w:r>
            <w:r w:rsidR="00BC4A62" w:rsidRPr="00BC4A62">
              <w:rPr>
                <w:rFonts w:ascii="Arial" w:hAnsi="Arial" w:cs="Arial"/>
                <w:sz w:val="24"/>
                <w:szCs w:val="24"/>
              </w:rPr>
              <w:t>-</w:t>
            </w:r>
            <w:r w:rsidRPr="00BC4A62">
              <w:rPr>
                <w:rFonts w:ascii="Arial" w:hAnsi="Arial" w:cs="Arial"/>
                <w:sz w:val="24"/>
                <w:szCs w:val="24"/>
              </w:rPr>
              <w:t xml:space="preserve"> 06 triệu đồng</w:t>
            </w:r>
          </w:p>
          <w:p w:rsidR="00270728" w:rsidRPr="00BC4A62" w:rsidRDefault="00270728" w:rsidP="00BC4A62">
            <w:pPr>
              <w:spacing w:after="0" w:line="240" w:lineRule="auto"/>
              <w:jc w:val="center"/>
              <w:rPr>
                <w:rFonts w:ascii="Arial" w:hAnsi="Arial" w:cs="Arial"/>
                <w:sz w:val="24"/>
                <w:szCs w:val="24"/>
              </w:rPr>
            </w:pPr>
            <w:r w:rsidRPr="00BC4A62">
              <w:rPr>
                <w:rFonts w:ascii="Arial" w:hAnsi="Arial" w:cs="Arial"/>
                <w:sz w:val="24"/>
                <w:szCs w:val="24"/>
              </w:rPr>
              <w:t xml:space="preserve">(tước Bằng từ 01 </w:t>
            </w:r>
            <w:r w:rsidR="008B0FD2" w:rsidRPr="00BC4A62">
              <w:rPr>
                <w:rFonts w:ascii="Arial" w:hAnsi="Arial" w:cs="Arial"/>
                <w:sz w:val="24"/>
                <w:szCs w:val="24"/>
              </w:rPr>
              <w:t>-</w:t>
            </w:r>
            <w:r w:rsidRPr="00BC4A62">
              <w:rPr>
                <w:rFonts w:ascii="Arial" w:hAnsi="Arial" w:cs="Arial"/>
                <w:sz w:val="24"/>
                <w:szCs w:val="24"/>
              </w:rPr>
              <w:t xml:space="preserve"> 03 tháng)</w:t>
            </w:r>
          </w:p>
        </w:tc>
      </w:tr>
      <w:tr w:rsidR="008C6CF4" w:rsidRPr="00BC4A62" w:rsidTr="00CD7349">
        <w:tc>
          <w:tcPr>
            <w:tcW w:w="558" w:type="dxa"/>
            <w:shd w:val="clear" w:color="auto" w:fill="auto"/>
            <w:vAlign w:val="center"/>
          </w:tcPr>
          <w:p w:rsidR="00F345AD" w:rsidRPr="00BC4A62" w:rsidRDefault="00270728" w:rsidP="00CD7349">
            <w:pPr>
              <w:spacing w:after="0" w:line="240" w:lineRule="auto"/>
              <w:jc w:val="center"/>
              <w:rPr>
                <w:rFonts w:ascii="Arial" w:hAnsi="Arial" w:cs="Arial"/>
                <w:sz w:val="24"/>
                <w:szCs w:val="24"/>
              </w:rPr>
            </w:pPr>
            <w:r w:rsidRPr="00BC4A62">
              <w:rPr>
                <w:rFonts w:ascii="Arial" w:hAnsi="Arial" w:cs="Arial"/>
                <w:sz w:val="24"/>
                <w:szCs w:val="24"/>
              </w:rPr>
              <w:t>1</w:t>
            </w:r>
            <w:r w:rsidR="00264870" w:rsidRPr="00BC4A62">
              <w:rPr>
                <w:rFonts w:ascii="Arial" w:hAnsi="Arial" w:cs="Arial"/>
                <w:sz w:val="24"/>
                <w:szCs w:val="24"/>
              </w:rPr>
              <w:t>3</w:t>
            </w:r>
          </w:p>
        </w:tc>
        <w:tc>
          <w:tcPr>
            <w:tcW w:w="4746" w:type="dxa"/>
            <w:shd w:val="clear" w:color="auto" w:fill="auto"/>
            <w:vAlign w:val="center"/>
          </w:tcPr>
          <w:p w:rsidR="00F345AD" w:rsidRPr="00BC4A62" w:rsidRDefault="00270728" w:rsidP="00BC4A62">
            <w:pPr>
              <w:spacing w:after="0" w:line="240" w:lineRule="auto"/>
              <w:rPr>
                <w:rFonts w:ascii="Arial" w:hAnsi="Arial" w:cs="Arial"/>
                <w:sz w:val="24"/>
                <w:szCs w:val="24"/>
              </w:rPr>
            </w:pPr>
            <w:r w:rsidRPr="00BC4A62">
              <w:rPr>
                <w:rFonts w:ascii="Arial" w:hAnsi="Arial" w:cs="Arial"/>
                <w:sz w:val="24"/>
                <w:szCs w:val="24"/>
              </w:rPr>
              <w:t>Chạy quá tốc độ từ 35km trở lên</w:t>
            </w:r>
          </w:p>
        </w:tc>
        <w:tc>
          <w:tcPr>
            <w:tcW w:w="2477" w:type="dxa"/>
            <w:shd w:val="clear" w:color="auto" w:fill="auto"/>
            <w:vAlign w:val="center"/>
          </w:tcPr>
          <w:p w:rsidR="00F345AD" w:rsidRPr="00BC4A62" w:rsidRDefault="00270728" w:rsidP="00BC4A62">
            <w:pPr>
              <w:spacing w:after="0" w:line="240" w:lineRule="auto"/>
              <w:jc w:val="center"/>
              <w:rPr>
                <w:rFonts w:ascii="Arial" w:hAnsi="Arial" w:cs="Arial"/>
                <w:sz w:val="24"/>
                <w:szCs w:val="24"/>
              </w:rPr>
            </w:pPr>
            <w:r w:rsidRPr="00BC4A62">
              <w:rPr>
                <w:rFonts w:ascii="Arial" w:hAnsi="Arial" w:cs="Arial"/>
                <w:sz w:val="24"/>
                <w:szCs w:val="24"/>
              </w:rPr>
              <w:t xml:space="preserve">10 </w:t>
            </w:r>
            <w:r w:rsidR="008B0FD2" w:rsidRPr="00BC4A62">
              <w:rPr>
                <w:rFonts w:ascii="Arial" w:hAnsi="Arial" w:cs="Arial"/>
                <w:sz w:val="24"/>
                <w:szCs w:val="24"/>
              </w:rPr>
              <w:t>-</w:t>
            </w:r>
            <w:r w:rsidR="00231B52" w:rsidRPr="00BC4A62">
              <w:rPr>
                <w:rFonts w:ascii="Arial" w:hAnsi="Arial" w:cs="Arial"/>
                <w:sz w:val="24"/>
                <w:szCs w:val="24"/>
              </w:rPr>
              <w:t xml:space="preserve"> 12</w:t>
            </w:r>
            <w:r w:rsidRPr="00BC4A62">
              <w:rPr>
                <w:rFonts w:ascii="Arial" w:hAnsi="Arial" w:cs="Arial"/>
                <w:sz w:val="24"/>
                <w:szCs w:val="24"/>
              </w:rPr>
              <w:t xml:space="preserve"> triệu đồng</w:t>
            </w:r>
          </w:p>
          <w:p w:rsidR="00270728" w:rsidRPr="00BC4A62" w:rsidRDefault="00270728" w:rsidP="00BC4A62">
            <w:pPr>
              <w:spacing w:after="0" w:line="240" w:lineRule="auto"/>
              <w:jc w:val="center"/>
              <w:rPr>
                <w:rFonts w:ascii="Arial" w:hAnsi="Arial" w:cs="Arial"/>
                <w:sz w:val="24"/>
                <w:szCs w:val="24"/>
              </w:rPr>
            </w:pPr>
            <w:r w:rsidRPr="00BC4A62">
              <w:rPr>
                <w:rFonts w:ascii="Arial" w:hAnsi="Arial" w:cs="Arial"/>
                <w:sz w:val="24"/>
                <w:szCs w:val="24"/>
              </w:rPr>
              <w:t xml:space="preserve">(tước Bằng từ 02 </w:t>
            </w:r>
            <w:r w:rsidR="008B0FD2" w:rsidRPr="00BC4A62">
              <w:rPr>
                <w:rFonts w:ascii="Arial" w:hAnsi="Arial" w:cs="Arial"/>
                <w:sz w:val="24"/>
                <w:szCs w:val="24"/>
              </w:rPr>
              <w:t>-</w:t>
            </w:r>
            <w:r w:rsidRPr="00BC4A62">
              <w:rPr>
                <w:rFonts w:ascii="Arial" w:hAnsi="Arial" w:cs="Arial"/>
                <w:sz w:val="24"/>
                <w:szCs w:val="24"/>
              </w:rPr>
              <w:t xml:space="preserve"> 04 tháng</w:t>
            </w:r>
          </w:p>
        </w:tc>
        <w:tc>
          <w:tcPr>
            <w:tcW w:w="2250" w:type="dxa"/>
            <w:shd w:val="clear" w:color="auto" w:fill="auto"/>
            <w:vAlign w:val="center"/>
          </w:tcPr>
          <w:p w:rsidR="00F345AD" w:rsidRPr="00BC4A62" w:rsidRDefault="00270728" w:rsidP="00BC4A62">
            <w:pPr>
              <w:spacing w:after="0" w:line="240" w:lineRule="auto"/>
              <w:jc w:val="center"/>
              <w:rPr>
                <w:rFonts w:ascii="Arial" w:hAnsi="Arial" w:cs="Arial"/>
                <w:sz w:val="24"/>
                <w:szCs w:val="24"/>
              </w:rPr>
            </w:pPr>
            <w:r w:rsidRPr="00BC4A62">
              <w:rPr>
                <w:rFonts w:ascii="Arial" w:hAnsi="Arial" w:cs="Arial"/>
                <w:sz w:val="24"/>
                <w:szCs w:val="24"/>
              </w:rPr>
              <w:t xml:space="preserve">07 </w:t>
            </w:r>
            <w:r w:rsidR="008B0FD2" w:rsidRPr="00BC4A62">
              <w:rPr>
                <w:rFonts w:ascii="Arial" w:hAnsi="Arial" w:cs="Arial"/>
                <w:sz w:val="24"/>
                <w:szCs w:val="24"/>
              </w:rPr>
              <w:t>-</w:t>
            </w:r>
            <w:r w:rsidRPr="00BC4A62">
              <w:rPr>
                <w:rFonts w:ascii="Arial" w:hAnsi="Arial" w:cs="Arial"/>
                <w:sz w:val="24"/>
                <w:szCs w:val="24"/>
              </w:rPr>
              <w:t xml:space="preserve"> 08 triệu đồng</w:t>
            </w:r>
          </w:p>
          <w:p w:rsidR="00270728" w:rsidRPr="00BC4A62" w:rsidRDefault="00270728" w:rsidP="00BC4A62">
            <w:pPr>
              <w:spacing w:after="0" w:line="240" w:lineRule="auto"/>
              <w:jc w:val="center"/>
              <w:rPr>
                <w:rFonts w:ascii="Arial" w:hAnsi="Arial" w:cs="Arial"/>
                <w:sz w:val="24"/>
                <w:szCs w:val="24"/>
              </w:rPr>
            </w:pPr>
            <w:r w:rsidRPr="00BC4A62">
              <w:rPr>
                <w:rFonts w:ascii="Arial" w:hAnsi="Arial" w:cs="Arial"/>
                <w:sz w:val="24"/>
                <w:szCs w:val="24"/>
              </w:rPr>
              <w:t xml:space="preserve">(tước Bằng từ 02 </w:t>
            </w:r>
            <w:r w:rsidR="008B0FD2" w:rsidRPr="00BC4A62">
              <w:rPr>
                <w:rFonts w:ascii="Arial" w:hAnsi="Arial" w:cs="Arial"/>
                <w:sz w:val="24"/>
                <w:szCs w:val="24"/>
              </w:rPr>
              <w:t>-</w:t>
            </w:r>
            <w:r w:rsidRPr="00BC4A62">
              <w:rPr>
                <w:rFonts w:ascii="Arial" w:hAnsi="Arial" w:cs="Arial"/>
                <w:sz w:val="24"/>
                <w:szCs w:val="24"/>
              </w:rPr>
              <w:t xml:space="preserve"> 04 tháng)</w:t>
            </w:r>
          </w:p>
        </w:tc>
      </w:tr>
      <w:tr w:rsidR="008C6CF4" w:rsidRPr="00BC4A62" w:rsidTr="00CD7349">
        <w:tc>
          <w:tcPr>
            <w:tcW w:w="558" w:type="dxa"/>
            <w:shd w:val="clear" w:color="auto" w:fill="auto"/>
            <w:vAlign w:val="center"/>
          </w:tcPr>
          <w:p w:rsidR="00270728" w:rsidRPr="00BC4A62" w:rsidRDefault="00270728" w:rsidP="00CD7349">
            <w:pPr>
              <w:spacing w:after="0" w:line="240" w:lineRule="auto"/>
              <w:jc w:val="center"/>
              <w:rPr>
                <w:rFonts w:ascii="Arial" w:hAnsi="Arial" w:cs="Arial"/>
                <w:sz w:val="24"/>
                <w:szCs w:val="24"/>
              </w:rPr>
            </w:pPr>
            <w:r w:rsidRPr="00BC4A62">
              <w:rPr>
                <w:rFonts w:ascii="Arial" w:hAnsi="Arial" w:cs="Arial"/>
                <w:sz w:val="24"/>
                <w:szCs w:val="24"/>
              </w:rPr>
              <w:t>1</w:t>
            </w:r>
            <w:r w:rsidR="00264870" w:rsidRPr="00BC4A62">
              <w:rPr>
                <w:rFonts w:ascii="Arial" w:hAnsi="Arial" w:cs="Arial"/>
                <w:sz w:val="24"/>
                <w:szCs w:val="24"/>
              </w:rPr>
              <w:t>4</w:t>
            </w:r>
          </w:p>
        </w:tc>
        <w:tc>
          <w:tcPr>
            <w:tcW w:w="4746" w:type="dxa"/>
            <w:shd w:val="clear" w:color="auto" w:fill="auto"/>
            <w:vAlign w:val="center"/>
          </w:tcPr>
          <w:p w:rsidR="00270728" w:rsidRPr="00BC4A62" w:rsidRDefault="00270728" w:rsidP="00BC4A62">
            <w:pPr>
              <w:spacing w:after="0" w:line="240" w:lineRule="auto"/>
              <w:rPr>
                <w:rFonts w:ascii="Arial" w:hAnsi="Arial" w:cs="Arial"/>
                <w:sz w:val="24"/>
                <w:szCs w:val="24"/>
              </w:rPr>
            </w:pPr>
            <w:r w:rsidRPr="00BC4A62">
              <w:rPr>
                <w:rFonts w:ascii="Arial" w:hAnsi="Arial" w:cs="Arial"/>
                <w:sz w:val="24"/>
                <w:szCs w:val="24"/>
              </w:rPr>
              <w:t xml:space="preserve">Nồng độ cồn chưa vượt quá 50 mg/100 ml máu hoặc </w:t>
            </w:r>
            <w:r w:rsidR="00156B3A" w:rsidRPr="00BC4A62">
              <w:rPr>
                <w:rFonts w:ascii="Arial" w:hAnsi="Arial" w:cs="Arial"/>
                <w:sz w:val="24"/>
                <w:szCs w:val="24"/>
              </w:rPr>
              <w:t>0,25 mg/1l</w:t>
            </w:r>
            <w:r w:rsidRPr="00BC4A62">
              <w:rPr>
                <w:rFonts w:ascii="Arial" w:hAnsi="Arial" w:cs="Arial"/>
                <w:sz w:val="24"/>
                <w:szCs w:val="24"/>
              </w:rPr>
              <w:t xml:space="preserve"> khí thở;</w:t>
            </w:r>
          </w:p>
        </w:tc>
        <w:tc>
          <w:tcPr>
            <w:tcW w:w="2477" w:type="dxa"/>
            <w:shd w:val="clear" w:color="auto" w:fill="auto"/>
            <w:vAlign w:val="center"/>
          </w:tcPr>
          <w:p w:rsidR="00270728" w:rsidRPr="00BC4A62" w:rsidRDefault="00156B3A" w:rsidP="00BC4A62">
            <w:pPr>
              <w:spacing w:after="0" w:line="240" w:lineRule="auto"/>
              <w:jc w:val="center"/>
              <w:rPr>
                <w:rFonts w:ascii="Arial" w:hAnsi="Arial" w:cs="Arial"/>
                <w:sz w:val="24"/>
                <w:szCs w:val="24"/>
              </w:rPr>
            </w:pPr>
            <w:r w:rsidRPr="00BC4A62">
              <w:rPr>
                <w:rFonts w:ascii="Arial" w:hAnsi="Arial" w:cs="Arial"/>
                <w:sz w:val="24"/>
                <w:szCs w:val="24"/>
              </w:rPr>
              <w:t xml:space="preserve">06 </w:t>
            </w:r>
            <w:r w:rsidR="008B0FD2" w:rsidRPr="00BC4A62">
              <w:rPr>
                <w:rFonts w:ascii="Arial" w:hAnsi="Arial" w:cs="Arial"/>
                <w:sz w:val="24"/>
                <w:szCs w:val="24"/>
              </w:rPr>
              <w:t>-</w:t>
            </w:r>
            <w:r w:rsidRPr="00BC4A62">
              <w:rPr>
                <w:rFonts w:ascii="Arial" w:hAnsi="Arial" w:cs="Arial"/>
                <w:sz w:val="24"/>
                <w:szCs w:val="24"/>
              </w:rPr>
              <w:t xml:space="preserve"> 08 triệu đồng</w:t>
            </w:r>
          </w:p>
          <w:p w:rsidR="00156B3A" w:rsidRPr="00BC4A62" w:rsidRDefault="00156B3A" w:rsidP="00BC4A62">
            <w:pPr>
              <w:spacing w:after="0" w:line="240" w:lineRule="auto"/>
              <w:jc w:val="center"/>
              <w:rPr>
                <w:rFonts w:ascii="Arial" w:hAnsi="Arial" w:cs="Arial"/>
                <w:sz w:val="24"/>
                <w:szCs w:val="24"/>
              </w:rPr>
            </w:pPr>
            <w:r w:rsidRPr="00BC4A62">
              <w:rPr>
                <w:rFonts w:ascii="Arial" w:hAnsi="Arial" w:cs="Arial"/>
                <w:sz w:val="24"/>
                <w:szCs w:val="24"/>
              </w:rPr>
              <w:t xml:space="preserve">(tước Bằng từ 10 </w:t>
            </w:r>
            <w:r w:rsidR="008B0FD2" w:rsidRPr="00BC4A62">
              <w:rPr>
                <w:rFonts w:ascii="Arial" w:hAnsi="Arial" w:cs="Arial"/>
                <w:sz w:val="24"/>
                <w:szCs w:val="24"/>
              </w:rPr>
              <w:t>-</w:t>
            </w:r>
            <w:r w:rsidRPr="00BC4A62">
              <w:rPr>
                <w:rFonts w:ascii="Arial" w:hAnsi="Arial" w:cs="Arial"/>
                <w:sz w:val="24"/>
                <w:szCs w:val="24"/>
              </w:rPr>
              <w:t xml:space="preserve"> 12 tháng)</w:t>
            </w:r>
          </w:p>
        </w:tc>
        <w:tc>
          <w:tcPr>
            <w:tcW w:w="2250" w:type="dxa"/>
            <w:shd w:val="clear" w:color="auto" w:fill="auto"/>
            <w:vAlign w:val="center"/>
          </w:tcPr>
          <w:p w:rsidR="00270728" w:rsidRPr="00BC4A62" w:rsidRDefault="00156B3A" w:rsidP="00BC4A62">
            <w:pPr>
              <w:spacing w:after="0" w:line="240" w:lineRule="auto"/>
              <w:jc w:val="center"/>
              <w:rPr>
                <w:rFonts w:ascii="Arial" w:hAnsi="Arial" w:cs="Arial"/>
                <w:sz w:val="24"/>
                <w:szCs w:val="24"/>
              </w:rPr>
            </w:pPr>
            <w:r w:rsidRPr="00BC4A62">
              <w:rPr>
                <w:rFonts w:ascii="Arial" w:hAnsi="Arial" w:cs="Arial"/>
                <w:sz w:val="24"/>
                <w:szCs w:val="24"/>
              </w:rPr>
              <w:t xml:space="preserve">02 </w:t>
            </w:r>
            <w:r w:rsidR="008B0FD2" w:rsidRPr="00BC4A62">
              <w:rPr>
                <w:rFonts w:ascii="Arial" w:hAnsi="Arial" w:cs="Arial"/>
                <w:sz w:val="24"/>
                <w:szCs w:val="24"/>
              </w:rPr>
              <w:t>-</w:t>
            </w:r>
            <w:r w:rsidRPr="00BC4A62">
              <w:rPr>
                <w:rFonts w:ascii="Arial" w:hAnsi="Arial" w:cs="Arial"/>
                <w:sz w:val="24"/>
                <w:szCs w:val="24"/>
              </w:rPr>
              <w:t xml:space="preserve"> 03 triệu đồng</w:t>
            </w:r>
          </w:p>
          <w:p w:rsidR="00156B3A" w:rsidRPr="00BC4A62" w:rsidRDefault="00156B3A" w:rsidP="00BC4A62">
            <w:pPr>
              <w:spacing w:after="0" w:line="240" w:lineRule="auto"/>
              <w:jc w:val="center"/>
              <w:rPr>
                <w:rFonts w:ascii="Arial" w:hAnsi="Arial" w:cs="Arial"/>
                <w:sz w:val="24"/>
                <w:szCs w:val="24"/>
              </w:rPr>
            </w:pPr>
            <w:r w:rsidRPr="00BC4A62">
              <w:rPr>
                <w:rFonts w:ascii="Arial" w:hAnsi="Arial" w:cs="Arial"/>
                <w:sz w:val="24"/>
                <w:szCs w:val="24"/>
              </w:rPr>
              <w:t xml:space="preserve">(tước Bằng từ 02 </w:t>
            </w:r>
            <w:r w:rsidR="008B0FD2" w:rsidRPr="00BC4A62">
              <w:rPr>
                <w:rFonts w:ascii="Arial" w:hAnsi="Arial" w:cs="Arial"/>
                <w:sz w:val="24"/>
                <w:szCs w:val="24"/>
              </w:rPr>
              <w:t>-</w:t>
            </w:r>
            <w:r w:rsidRPr="00BC4A62">
              <w:rPr>
                <w:rFonts w:ascii="Arial" w:hAnsi="Arial" w:cs="Arial"/>
                <w:sz w:val="24"/>
                <w:szCs w:val="24"/>
              </w:rPr>
              <w:t xml:space="preserve"> 04 tháng nếu gây tai nạn giao thông)</w:t>
            </w:r>
          </w:p>
        </w:tc>
      </w:tr>
      <w:tr w:rsidR="008C6CF4" w:rsidRPr="00BC4A62" w:rsidTr="00CD7349">
        <w:tc>
          <w:tcPr>
            <w:tcW w:w="558" w:type="dxa"/>
            <w:shd w:val="clear" w:color="auto" w:fill="auto"/>
            <w:vAlign w:val="center"/>
          </w:tcPr>
          <w:p w:rsidR="00156B3A" w:rsidRPr="00BC4A62" w:rsidRDefault="00156B3A" w:rsidP="00CD7349">
            <w:pPr>
              <w:spacing w:after="0" w:line="240" w:lineRule="auto"/>
              <w:jc w:val="center"/>
              <w:rPr>
                <w:rFonts w:ascii="Arial" w:hAnsi="Arial" w:cs="Arial"/>
                <w:sz w:val="24"/>
                <w:szCs w:val="24"/>
              </w:rPr>
            </w:pPr>
            <w:r w:rsidRPr="00BC4A62">
              <w:rPr>
                <w:rFonts w:ascii="Arial" w:hAnsi="Arial" w:cs="Arial"/>
                <w:sz w:val="24"/>
                <w:szCs w:val="24"/>
              </w:rPr>
              <w:t>1</w:t>
            </w:r>
            <w:r w:rsidR="00264870" w:rsidRPr="00BC4A62">
              <w:rPr>
                <w:rFonts w:ascii="Arial" w:hAnsi="Arial" w:cs="Arial"/>
                <w:sz w:val="24"/>
                <w:szCs w:val="24"/>
              </w:rPr>
              <w:t>5</w:t>
            </w:r>
          </w:p>
        </w:tc>
        <w:tc>
          <w:tcPr>
            <w:tcW w:w="4746" w:type="dxa"/>
            <w:shd w:val="clear" w:color="auto" w:fill="auto"/>
            <w:vAlign w:val="center"/>
          </w:tcPr>
          <w:p w:rsidR="00156B3A" w:rsidRPr="00BC4A62" w:rsidRDefault="00156B3A" w:rsidP="00BC4A62">
            <w:pPr>
              <w:spacing w:after="0" w:line="240" w:lineRule="auto"/>
              <w:rPr>
                <w:rFonts w:ascii="Arial" w:hAnsi="Arial" w:cs="Arial"/>
                <w:sz w:val="24"/>
                <w:szCs w:val="24"/>
              </w:rPr>
            </w:pPr>
            <w:r w:rsidRPr="00BC4A62">
              <w:rPr>
                <w:rFonts w:ascii="Arial" w:hAnsi="Arial" w:cs="Arial"/>
                <w:sz w:val="24"/>
                <w:szCs w:val="24"/>
              </w:rPr>
              <w:t xml:space="preserve">Nồng độ cồn vượt quá 50 </w:t>
            </w:r>
            <w:r w:rsidR="00264870" w:rsidRPr="00BC4A62">
              <w:rPr>
                <w:rFonts w:ascii="Arial" w:hAnsi="Arial" w:cs="Arial"/>
                <w:sz w:val="24"/>
                <w:szCs w:val="24"/>
              </w:rPr>
              <w:t>mg</w:t>
            </w:r>
            <w:r w:rsidRPr="00BC4A62">
              <w:rPr>
                <w:rFonts w:ascii="Arial" w:hAnsi="Arial" w:cs="Arial"/>
                <w:sz w:val="24"/>
                <w:szCs w:val="24"/>
              </w:rPr>
              <w:t>đế</w:t>
            </w:r>
            <w:r w:rsidR="00264870" w:rsidRPr="00BC4A62">
              <w:rPr>
                <w:rFonts w:ascii="Arial" w:hAnsi="Arial" w:cs="Arial"/>
                <w:sz w:val="24"/>
                <w:szCs w:val="24"/>
              </w:rPr>
              <w:t>n 80 mg/100 ml</w:t>
            </w:r>
            <w:r w:rsidRPr="00BC4A62">
              <w:rPr>
                <w:rFonts w:ascii="Arial" w:hAnsi="Arial" w:cs="Arial"/>
                <w:sz w:val="24"/>
                <w:szCs w:val="24"/>
              </w:rPr>
              <w:t xml:space="preserve"> máu hoặc vượ</w:t>
            </w:r>
            <w:r w:rsidR="00264870" w:rsidRPr="00BC4A62">
              <w:rPr>
                <w:rFonts w:ascii="Arial" w:hAnsi="Arial" w:cs="Arial"/>
                <w:sz w:val="24"/>
                <w:szCs w:val="24"/>
              </w:rPr>
              <w:t>t quá 0,25 mg</w:t>
            </w:r>
            <w:r w:rsidRPr="00BC4A62">
              <w:rPr>
                <w:rFonts w:ascii="Arial" w:hAnsi="Arial" w:cs="Arial"/>
                <w:sz w:val="24"/>
                <w:szCs w:val="24"/>
              </w:rPr>
              <w:t xml:space="preserve"> đế</w:t>
            </w:r>
            <w:r w:rsidR="00264870" w:rsidRPr="00BC4A62">
              <w:rPr>
                <w:rFonts w:ascii="Arial" w:hAnsi="Arial" w:cs="Arial"/>
                <w:sz w:val="24"/>
                <w:szCs w:val="24"/>
              </w:rPr>
              <w:t>n 0,4 mg/1l</w:t>
            </w:r>
            <w:r w:rsidRPr="00BC4A62">
              <w:rPr>
                <w:rFonts w:ascii="Arial" w:hAnsi="Arial" w:cs="Arial"/>
                <w:sz w:val="24"/>
                <w:szCs w:val="24"/>
              </w:rPr>
              <w:t xml:space="preserve"> khí thở</w:t>
            </w:r>
          </w:p>
        </w:tc>
        <w:tc>
          <w:tcPr>
            <w:tcW w:w="2477" w:type="dxa"/>
            <w:shd w:val="clear" w:color="auto" w:fill="auto"/>
            <w:vAlign w:val="center"/>
          </w:tcPr>
          <w:p w:rsidR="00156B3A" w:rsidRPr="00BC4A62" w:rsidRDefault="00156B3A" w:rsidP="00BC4A62">
            <w:pPr>
              <w:spacing w:after="0" w:line="240" w:lineRule="auto"/>
              <w:jc w:val="center"/>
              <w:rPr>
                <w:rFonts w:ascii="Arial" w:hAnsi="Arial" w:cs="Arial"/>
                <w:sz w:val="24"/>
                <w:szCs w:val="24"/>
              </w:rPr>
            </w:pPr>
            <w:r w:rsidRPr="00BC4A62">
              <w:rPr>
                <w:rFonts w:ascii="Arial" w:hAnsi="Arial" w:cs="Arial"/>
                <w:sz w:val="24"/>
                <w:szCs w:val="24"/>
              </w:rPr>
              <w:t xml:space="preserve">16 </w:t>
            </w:r>
            <w:r w:rsidR="008B0FD2" w:rsidRPr="00BC4A62">
              <w:rPr>
                <w:rFonts w:ascii="Arial" w:hAnsi="Arial" w:cs="Arial"/>
                <w:sz w:val="24"/>
                <w:szCs w:val="24"/>
              </w:rPr>
              <w:t>-</w:t>
            </w:r>
            <w:r w:rsidRPr="00BC4A62">
              <w:rPr>
                <w:rFonts w:ascii="Arial" w:hAnsi="Arial" w:cs="Arial"/>
                <w:sz w:val="24"/>
                <w:szCs w:val="24"/>
              </w:rPr>
              <w:t xml:space="preserve"> 18 triệu đồng</w:t>
            </w:r>
          </w:p>
          <w:p w:rsidR="00156B3A" w:rsidRPr="00BC4A62" w:rsidRDefault="00156B3A" w:rsidP="00BC4A62">
            <w:pPr>
              <w:spacing w:after="0" w:line="240" w:lineRule="auto"/>
              <w:jc w:val="center"/>
              <w:rPr>
                <w:rFonts w:ascii="Arial" w:hAnsi="Arial" w:cs="Arial"/>
                <w:sz w:val="24"/>
                <w:szCs w:val="24"/>
              </w:rPr>
            </w:pPr>
            <w:r w:rsidRPr="00BC4A62">
              <w:rPr>
                <w:rFonts w:ascii="Arial" w:hAnsi="Arial" w:cs="Arial"/>
                <w:sz w:val="24"/>
                <w:szCs w:val="24"/>
              </w:rPr>
              <w:t xml:space="preserve">(tước Bằng 16 </w:t>
            </w:r>
            <w:r w:rsidR="008B0FD2" w:rsidRPr="00BC4A62">
              <w:rPr>
                <w:rFonts w:ascii="Arial" w:hAnsi="Arial" w:cs="Arial"/>
                <w:sz w:val="24"/>
                <w:szCs w:val="24"/>
              </w:rPr>
              <w:t>-</w:t>
            </w:r>
            <w:r w:rsidRPr="00BC4A62">
              <w:rPr>
                <w:rFonts w:ascii="Arial" w:hAnsi="Arial" w:cs="Arial"/>
                <w:sz w:val="24"/>
                <w:szCs w:val="24"/>
              </w:rPr>
              <w:t xml:space="preserve"> 18 tháng)</w:t>
            </w:r>
          </w:p>
        </w:tc>
        <w:tc>
          <w:tcPr>
            <w:tcW w:w="2250" w:type="dxa"/>
            <w:shd w:val="clear" w:color="auto" w:fill="auto"/>
            <w:vAlign w:val="center"/>
          </w:tcPr>
          <w:p w:rsidR="00156B3A" w:rsidRPr="00BC4A62" w:rsidRDefault="00156B3A" w:rsidP="00BC4A62">
            <w:pPr>
              <w:spacing w:after="0" w:line="240" w:lineRule="auto"/>
              <w:jc w:val="center"/>
              <w:rPr>
                <w:rFonts w:ascii="Arial" w:hAnsi="Arial" w:cs="Arial"/>
                <w:sz w:val="24"/>
                <w:szCs w:val="24"/>
              </w:rPr>
            </w:pPr>
            <w:r w:rsidRPr="00BC4A62">
              <w:rPr>
                <w:rFonts w:ascii="Arial" w:hAnsi="Arial" w:cs="Arial"/>
                <w:sz w:val="24"/>
                <w:szCs w:val="24"/>
              </w:rPr>
              <w:t xml:space="preserve">07 </w:t>
            </w:r>
            <w:r w:rsidR="008B0FD2" w:rsidRPr="00BC4A62">
              <w:rPr>
                <w:rFonts w:ascii="Arial" w:hAnsi="Arial" w:cs="Arial"/>
                <w:sz w:val="24"/>
                <w:szCs w:val="24"/>
              </w:rPr>
              <w:t>-</w:t>
            </w:r>
            <w:r w:rsidRPr="00BC4A62">
              <w:rPr>
                <w:rFonts w:ascii="Arial" w:hAnsi="Arial" w:cs="Arial"/>
                <w:sz w:val="24"/>
                <w:szCs w:val="24"/>
              </w:rPr>
              <w:t xml:space="preserve"> 08 triệu đồng</w:t>
            </w:r>
          </w:p>
          <w:p w:rsidR="00156B3A" w:rsidRPr="00BC4A62" w:rsidRDefault="00156B3A" w:rsidP="00BC4A62">
            <w:pPr>
              <w:spacing w:after="0" w:line="240" w:lineRule="auto"/>
              <w:jc w:val="center"/>
              <w:rPr>
                <w:rFonts w:ascii="Arial" w:hAnsi="Arial" w:cs="Arial"/>
                <w:sz w:val="24"/>
                <w:szCs w:val="24"/>
              </w:rPr>
            </w:pPr>
            <w:r w:rsidRPr="00BC4A62">
              <w:rPr>
                <w:rFonts w:ascii="Arial" w:hAnsi="Arial" w:cs="Arial"/>
                <w:sz w:val="24"/>
                <w:szCs w:val="24"/>
              </w:rPr>
              <w:t xml:space="preserve">(tước Bằng 03 </w:t>
            </w:r>
            <w:r w:rsidR="008B0FD2" w:rsidRPr="00BC4A62">
              <w:rPr>
                <w:rFonts w:ascii="Arial" w:hAnsi="Arial" w:cs="Arial"/>
                <w:sz w:val="24"/>
                <w:szCs w:val="24"/>
              </w:rPr>
              <w:t>-</w:t>
            </w:r>
            <w:r w:rsidRPr="00BC4A62">
              <w:rPr>
                <w:rFonts w:ascii="Arial" w:hAnsi="Arial" w:cs="Arial"/>
                <w:sz w:val="24"/>
                <w:szCs w:val="24"/>
              </w:rPr>
              <w:t xml:space="preserve"> 05 tháng)</w:t>
            </w:r>
          </w:p>
        </w:tc>
      </w:tr>
      <w:tr w:rsidR="008C6CF4" w:rsidRPr="00BC4A62" w:rsidTr="00CD7349">
        <w:tc>
          <w:tcPr>
            <w:tcW w:w="558" w:type="dxa"/>
            <w:shd w:val="clear" w:color="auto" w:fill="auto"/>
            <w:vAlign w:val="center"/>
          </w:tcPr>
          <w:p w:rsidR="00156B3A" w:rsidRPr="00BC4A62" w:rsidRDefault="00156B3A" w:rsidP="00CD7349">
            <w:pPr>
              <w:spacing w:after="0" w:line="240" w:lineRule="auto"/>
              <w:jc w:val="center"/>
              <w:rPr>
                <w:rFonts w:ascii="Arial" w:hAnsi="Arial" w:cs="Arial"/>
                <w:sz w:val="24"/>
                <w:szCs w:val="24"/>
              </w:rPr>
            </w:pPr>
            <w:r w:rsidRPr="00BC4A62">
              <w:rPr>
                <w:rFonts w:ascii="Arial" w:hAnsi="Arial" w:cs="Arial"/>
                <w:sz w:val="24"/>
                <w:szCs w:val="24"/>
              </w:rPr>
              <w:lastRenderedPageBreak/>
              <w:t>1</w:t>
            </w:r>
            <w:r w:rsidR="00264870" w:rsidRPr="00BC4A62">
              <w:rPr>
                <w:rFonts w:ascii="Arial" w:hAnsi="Arial" w:cs="Arial"/>
                <w:sz w:val="24"/>
                <w:szCs w:val="24"/>
              </w:rPr>
              <w:t>6</w:t>
            </w:r>
          </w:p>
        </w:tc>
        <w:tc>
          <w:tcPr>
            <w:tcW w:w="4746" w:type="dxa"/>
            <w:shd w:val="clear" w:color="auto" w:fill="auto"/>
            <w:vAlign w:val="center"/>
          </w:tcPr>
          <w:p w:rsidR="00156B3A" w:rsidRPr="00BC4A62" w:rsidRDefault="00156B3A" w:rsidP="00BC4A62">
            <w:pPr>
              <w:spacing w:after="0" w:line="240" w:lineRule="auto"/>
              <w:rPr>
                <w:rFonts w:ascii="Arial" w:hAnsi="Arial" w:cs="Arial"/>
                <w:sz w:val="24"/>
                <w:szCs w:val="24"/>
              </w:rPr>
            </w:pPr>
            <w:r w:rsidRPr="00BC4A62">
              <w:rPr>
                <w:rFonts w:ascii="Arial" w:hAnsi="Arial" w:cs="Arial"/>
                <w:sz w:val="24"/>
                <w:szCs w:val="24"/>
              </w:rPr>
              <w:t>Nồng độ cồn vượ</w:t>
            </w:r>
            <w:r w:rsidR="00264870" w:rsidRPr="00BC4A62">
              <w:rPr>
                <w:rFonts w:ascii="Arial" w:hAnsi="Arial" w:cs="Arial"/>
                <w:sz w:val="24"/>
                <w:szCs w:val="24"/>
              </w:rPr>
              <w:t>t quá 80 mg/100 ml</w:t>
            </w:r>
            <w:r w:rsidRPr="00BC4A62">
              <w:rPr>
                <w:rFonts w:ascii="Arial" w:hAnsi="Arial" w:cs="Arial"/>
                <w:sz w:val="24"/>
                <w:szCs w:val="24"/>
              </w:rPr>
              <w:t xml:space="preserve"> máu hoặc vượ</w:t>
            </w:r>
            <w:r w:rsidR="00264870" w:rsidRPr="00BC4A62">
              <w:rPr>
                <w:rFonts w:ascii="Arial" w:hAnsi="Arial" w:cs="Arial"/>
                <w:sz w:val="24"/>
                <w:szCs w:val="24"/>
              </w:rPr>
              <w:t>t quá 0,4 mg/1 l</w:t>
            </w:r>
            <w:r w:rsidRPr="00BC4A62">
              <w:rPr>
                <w:rFonts w:ascii="Arial" w:hAnsi="Arial" w:cs="Arial"/>
                <w:sz w:val="24"/>
                <w:szCs w:val="24"/>
              </w:rPr>
              <w:t xml:space="preserve"> khí thở</w:t>
            </w:r>
            <w:r w:rsidR="00BC4A62" w:rsidRPr="00BC4A62">
              <w:rPr>
                <w:rFonts w:ascii="Arial" w:hAnsi="Arial" w:cs="Arial"/>
                <w:sz w:val="24"/>
                <w:szCs w:val="24"/>
              </w:rPr>
              <w:t>.</w:t>
            </w:r>
          </w:p>
        </w:tc>
        <w:tc>
          <w:tcPr>
            <w:tcW w:w="2477" w:type="dxa"/>
            <w:shd w:val="clear" w:color="auto" w:fill="auto"/>
            <w:vAlign w:val="center"/>
          </w:tcPr>
          <w:p w:rsidR="00156B3A" w:rsidRPr="00BC4A62" w:rsidRDefault="00156B3A" w:rsidP="00BC4A62">
            <w:pPr>
              <w:spacing w:after="0" w:line="240" w:lineRule="auto"/>
              <w:jc w:val="center"/>
              <w:rPr>
                <w:rFonts w:ascii="Arial" w:hAnsi="Arial" w:cs="Arial"/>
                <w:sz w:val="24"/>
                <w:szCs w:val="24"/>
              </w:rPr>
            </w:pPr>
            <w:r w:rsidRPr="00BC4A62">
              <w:rPr>
                <w:rFonts w:ascii="Arial" w:hAnsi="Arial" w:cs="Arial"/>
                <w:sz w:val="24"/>
                <w:szCs w:val="24"/>
              </w:rPr>
              <w:t xml:space="preserve">30 </w:t>
            </w:r>
            <w:r w:rsidR="008B0FD2" w:rsidRPr="00BC4A62">
              <w:rPr>
                <w:rFonts w:ascii="Arial" w:hAnsi="Arial" w:cs="Arial"/>
                <w:sz w:val="24"/>
                <w:szCs w:val="24"/>
              </w:rPr>
              <w:t>-</w:t>
            </w:r>
            <w:r w:rsidRPr="00BC4A62">
              <w:rPr>
                <w:rFonts w:ascii="Arial" w:hAnsi="Arial" w:cs="Arial"/>
                <w:sz w:val="24"/>
                <w:szCs w:val="24"/>
              </w:rPr>
              <w:t xml:space="preserve"> 40 triệu đồng</w:t>
            </w:r>
          </w:p>
          <w:p w:rsidR="00156B3A" w:rsidRPr="00BC4A62" w:rsidRDefault="00156B3A" w:rsidP="00BC4A62">
            <w:pPr>
              <w:spacing w:after="0" w:line="240" w:lineRule="auto"/>
              <w:jc w:val="center"/>
              <w:rPr>
                <w:rFonts w:ascii="Arial" w:hAnsi="Arial" w:cs="Arial"/>
                <w:sz w:val="24"/>
                <w:szCs w:val="24"/>
              </w:rPr>
            </w:pPr>
            <w:r w:rsidRPr="00BC4A62">
              <w:rPr>
                <w:rFonts w:ascii="Arial" w:hAnsi="Arial" w:cs="Arial"/>
                <w:sz w:val="24"/>
                <w:szCs w:val="24"/>
              </w:rPr>
              <w:t xml:space="preserve">(tước Bằng 22 </w:t>
            </w:r>
            <w:r w:rsidR="008B0FD2" w:rsidRPr="00BC4A62">
              <w:rPr>
                <w:rFonts w:ascii="Arial" w:hAnsi="Arial" w:cs="Arial"/>
                <w:sz w:val="24"/>
                <w:szCs w:val="24"/>
              </w:rPr>
              <w:t>-</w:t>
            </w:r>
            <w:r w:rsidRPr="00BC4A62">
              <w:rPr>
                <w:rFonts w:ascii="Arial" w:hAnsi="Arial" w:cs="Arial"/>
                <w:sz w:val="24"/>
                <w:szCs w:val="24"/>
              </w:rPr>
              <w:t xml:space="preserve"> 24 tháng)</w:t>
            </w:r>
          </w:p>
        </w:tc>
        <w:tc>
          <w:tcPr>
            <w:tcW w:w="2250" w:type="dxa"/>
            <w:shd w:val="clear" w:color="auto" w:fill="auto"/>
            <w:vAlign w:val="center"/>
          </w:tcPr>
          <w:p w:rsidR="00156B3A" w:rsidRPr="00BC4A62" w:rsidRDefault="00156B3A" w:rsidP="00BC4A62">
            <w:pPr>
              <w:spacing w:after="0" w:line="240" w:lineRule="auto"/>
              <w:jc w:val="center"/>
              <w:rPr>
                <w:rFonts w:ascii="Arial" w:hAnsi="Arial" w:cs="Arial"/>
                <w:sz w:val="24"/>
                <w:szCs w:val="24"/>
              </w:rPr>
            </w:pPr>
            <w:r w:rsidRPr="00BC4A62">
              <w:rPr>
                <w:rFonts w:ascii="Arial" w:hAnsi="Arial" w:cs="Arial"/>
                <w:sz w:val="24"/>
                <w:szCs w:val="24"/>
              </w:rPr>
              <w:t xml:space="preserve">16 </w:t>
            </w:r>
            <w:r w:rsidR="008B0FD2" w:rsidRPr="00BC4A62">
              <w:rPr>
                <w:rFonts w:ascii="Arial" w:hAnsi="Arial" w:cs="Arial"/>
                <w:sz w:val="24"/>
                <w:szCs w:val="24"/>
              </w:rPr>
              <w:t>-</w:t>
            </w:r>
            <w:r w:rsidRPr="00BC4A62">
              <w:rPr>
                <w:rFonts w:ascii="Arial" w:hAnsi="Arial" w:cs="Arial"/>
                <w:sz w:val="24"/>
                <w:szCs w:val="24"/>
              </w:rPr>
              <w:t xml:space="preserve"> 18 triệu đồng</w:t>
            </w:r>
          </w:p>
          <w:p w:rsidR="00156B3A" w:rsidRPr="00BC4A62" w:rsidRDefault="00156B3A" w:rsidP="00BC4A62">
            <w:pPr>
              <w:spacing w:after="0" w:line="240" w:lineRule="auto"/>
              <w:jc w:val="center"/>
              <w:rPr>
                <w:rFonts w:ascii="Arial" w:hAnsi="Arial" w:cs="Arial"/>
                <w:sz w:val="24"/>
                <w:szCs w:val="24"/>
              </w:rPr>
            </w:pPr>
            <w:r w:rsidRPr="00BC4A62">
              <w:rPr>
                <w:rFonts w:ascii="Arial" w:hAnsi="Arial" w:cs="Arial"/>
                <w:sz w:val="24"/>
                <w:szCs w:val="24"/>
              </w:rPr>
              <w:t xml:space="preserve">(tước Bằng 04 </w:t>
            </w:r>
            <w:r w:rsidR="008B0FD2" w:rsidRPr="00BC4A62">
              <w:rPr>
                <w:rFonts w:ascii="Arial" w:hAnsi="Arial" w:cs="Arial"/>
                <w:sz w:val="24"/>
                <w:szCs w:val="24"/>
              </w:rPr>
              <w:t>-</w:t>
            </w:r>
            <w:r w:rsidRPr="00BC4A62">
              <w:rPr>
                <w:rFonts w:ascii="Arial" w:hAnsi="Arial" w:cs="Arial"/>
                <w:sz w:val="24"/>
                <w:szCs w:val="24"/>
              </w:rPr>
              <w:t xml:space="preserve"> 06 tháng)</w:t>
            </w:r>
          </w:p>
        </w:tc>
      </w:tr>
    </w:tbl>
    <w:p w:rsidR="001D066D" w:rsidRPr="00BC4A62" w:rsidRDefault="001D066D">
      <w:pPr>
        <w:rPr>
          <w:rFonts w:ascii="Arial" w:hAnsi="Arial" w:cs="Arial"/>
          <w:sz w:val="24"/>
          <w:szCs w:val="24"/>
        </w:rPr>
      </w:pPr>
    </w:p>
    <w:sectPr w:rsidR="001D066D" w:rsidRPr="00BC4A62" w:rsidSect="005F5C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66D"/>
    <w:rsid w:val="00156B3A"/>
    <w:rsid w:val="001D066D"/>
    <w:rsid w:val="00231B52"/>
    <w:rsid w:val="00264870"/>
    <w:rsid w:val="00270728"/>
    <w:rsid w:val="00293E54"/>
    <w:rsid w:val="005F5C44"/>
    <w:rsid w:val="006E6C70"/>
    <w:rsid w:val="00720357"/>
    <w:rsid w:val="008B0FD2"/>
    <w:rsid w:val="008C6CF4"/>
    <w:rsid w:val="00975000"/>
    <w:rsid w:val="00BC4A62"/>
    <w:rsid w:val="00CD7349"/>
    <w:rsid w:val="00D1586C"/>
    <w:rsid w:val="00D173EB"/>
    <w:rsid w:val="00F345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945250B-CE37-4446-9CAA-77EE341B3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F5C44"/>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066D"/>
    <w:pPr>
      <w:ind w:left="720"/>
      <w:contextualSpacing/>
    </w:pPr>
  </w:style>
  <w:style w:type="table" w:styleId="TableGrid">
    <w:name w:val="Table Grid"/>
    <w:basedOn w:val="TableNormal"/>
    <w:uiPriority w:val="59"/>
    <w:rsid w:val="001D066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uiPriority w:val="99"/>
    <w:unhideWhenUsed/>
    <w:rsid w:val="008B0FD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luatvietnam.vn/vi-pham-hanh-chinh/nghi-dinh-100-2019-nd-cp-xu-phat-vi-pham-giao-thong-179619-d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348</Words>
  <Characters>1989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2333</CharactersWithSpaces>
  <SharedDoc>false</SharedDoc>
  <HLinks>
    <vt:vector size="6" baseType="variant">
      <vt:variant>
        <vt:i4>196691</vt:i4>
      </vt:variant>
      <vt:variant>
        <vt:i4>0</vt:i4>
      </vt:variant>
      <vt:variant>
        <vt:i4>0</vt:i4>
      </vt:variant>
      <vt:variant>
        <vt:i4>5</vt:i4>
      </vt:variant>
      <vt:variant>
        <vt:lpwstr>https://luatvietnam.vn/vi-pham-hanh-chinh/nghi-dinh-100-2019-nd-cp-xu-phat-vi-pham-giao-thong-179619-d1.html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TDC-Laptop</dc:creator>
  <cp:keywords/>
  <cp:lastModifiedBy>Cuong Nguyen</cp:lastModifiedBy>
  <cp:revision>2</cp:revision>
  <dcterms:created xsi:type="dcterms:W3CDTF">2024-12-27T17:50:00Z</dcterms:created>
  <dcterms:modified xsi:type="dcterms:W3CDTF">2024-12-27T17:50:00Z</dcterms:modified>
</cp:coreProperties>
</file>