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47E918E" w:rsidR="00756087" w:rsidRPr="002D1D07" w:rsidRDefault="00756087" w:rsidP="00756087">
      <w:pPr>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166978">
        <w:rPr>
          <w:rFonts w:ascii="Times New Roman" w:hAnsi="Times New Roman" w:cs="Times New Roman"/>
          <w:sz w:val="32"/>
          <w:szCs w:val="26"/>
        </w:rPr>
        <w:t>TTNT2025</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1D87613A"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166978">
        <w:rPr>
          <w:rFonts w:ascii="Times New Roman" w:hAnsi="Times New Roman" w:cs="Times New Roman"/>
          <w:b/>
          <w:sz w:val="26"/>
          <w:szCs w:val="26"/>
        </w:rPr>
        <w:t xml:space="preserve"> Nguyễn Hữu Tuấn Minh</w:t>
      </w:r>
    </w:p>
    <w:p w14:paraId="3973AF5E" w14:textId="6DA9BA92"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166978">
        <w:rPr>
          <w:rFonts w:ascii="Times New Roman" w:hAnsi="Times New Roman" w:cs="Times New Roman"/>
          <w:b/>
          <w:sz w:val="26"/>
          <w:szCs w:val="26"/>
        </w:rPr>
        <w:t xml:space="preserve"> </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p w14:paraId="3F44EEDC" w14:textId="0CE7DCD1" w:rsidR="00AE3F02" w:rsidRPr="00756087" w:rsidRDefault="00AE3F02" w:rsidP="00AE3F02">
      <w:pPr>
        <w:pStyle w:val="ListParagraph"/>
        <w:ind w:left="1080"/>
        <w:rPr>
          <w:rFonts w:ascii="Times New Roman" w:hAnsi="Times New Roman" w:cs="Times New Roman"/>
          <w:b/>
          <w:i/>
          <w:sz w:val="26"/>
          <w:szCs w:val="26"/>
        </w:rPr>
      </w:pPr>
    </w:p>
    <w:tbl>
      <w:tblPr>
        <w:tblStyle w:val="TableGrid"/>
        <w:tblW w:w="7645" w:type="dxa"/>
        <w:tblInd w:w="682" w:type="dxa"/>
        <w:tblLayout w:type="fixed"/>
        <w:tblLook w:val="04A0" w:firstRow="1" w:lastRow="0" w:firstColumn="1" w:lastColumn="0" w:noHBand="0" w:noVBand="1"/>
      </w:tblPr>
      <w:tblGrid>
        <w:gridCol w:w="1615"/>
        <w:gridCol w:w="1350"/>
        <w:gridCol w:w="1440"/>
        <w:gridCol w:w="1530"/>
        <w:gridCol w:w="1710"/>
      </w:tblGrid>
      <w:tr w:rsidR="00BA4E7F" w:rsidRPr="00221C9F" w14:paraId="48F2932E" w14:textId="6E8C5819" w:rsidTr="00AE3F02">
        <w:tc>
          <w:tcPr>
            <w:tcW w:w="1615" w:type="dxa"/>
            <w:vMerge w:val="restart"/>
            <w:vAlign w:val="center"/>
          </w:tcPr>
          <w:p w14:paraId="74D353B1" w14:textId="5905DE0C" w:rsidR="00BA4E7F" w:rsidRPr="00221C9F" w:rsidRDefault="00BA4E7F"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030" w:type="dxa"/>
            <w:gridSpan w:val="4"/>
            <w:tcBorders>
              <w:bottom w:val="single" w:sz="4" w:space="0" w:color="auto"/>
            </w:tcBorders>
          </w:tcPr>
          <w:p w14:paraId="32C7D695" w14:textId="302EC144" w:rsidR="00BA4E7F" w:rsidRDefault="00BA4E7F"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BA4E7F" w:rsidRPr="00B55766" w14:paraId="03C58A26" w14:textId="7CA4E95D" w:rsidTr="00AE3F02">
        <w:trPr>
          <w:trHeight w:val="233"/>
        </w:trPr>
        <w:tc>
          <w:tcPr>
            <w:tcW w:w="1615" w:type="dxa"/>
            <w:vMerge/>
          </w:tcPr>
          <w:p w14:paraId="1D051C9E" w14:textId="77777777" w:rsidR="00BA4E7F" w:rsidRPr="00B55766" w:rsidRDefault="00BA4E7F" w:rsidP="00247698">
            <w:pPr>
              <w:jc w:val="center"/>
              <w:rPr>
                <w:rFonts w:ascii="Times New Roman" w:hAnsi="Times New Roman" w:cs="Times New Roman"/>
                <w:b/>
                <w:sz w:val="26"/>
                <w:szCs w:val="26"/>
              </w:rPr>
            </w:pPr>
          </w:p>
        </w:tc>
        <w:tc>
          <w:tcPr>
            <w:tcW w:w="1350" w:type="dxa"/>
          </w:tcPr>
          <w:p w14:paraId="527F0616" w14:textId="4DDB3B31" w:rsidR="00BA4E7F" w:rsidRPr="00B55766" w:rsidRDefault="00BA4E7F" w:rsidP="00247698">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BA4E7F" w:rsidRPr="00B55766" w:rsidRDefault="00BA4E7F" w:rsidP="00247698">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tcPr>
          <w:p w14:paraId="6E195DA5" w14:textId="556E4EBA" w:rsidR="00BA4E7F" w:rsidRPr="00B55766" w:rsidRDefault="00BA4E7F" w:rsidP="00247698">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710" w:type="dxa"/>
          </w:tcPr>
          <w:p w14:paraId="5D99A219" w14:textId="2AAC7494" w:rsidR="00BA4E7F" w:rsidRDefault="00BA4E7F" w:rsidP="0038764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BA4E7F" w:rsidRPr="00221C9F" w14:paraId="577463D2" w14:textId="69EC8919" w:rsidTr="00AE3F02">
        <w:tc>
          <w:tcPr>
            <w:tcW w:w="1615" w:type="dxa"/>
          </w:tcPr>
          <w:p w14:paraId="4C5173A6" w14:textId="3510AF79" w:rsidR="00BA4E7F" w:rsidRPr="00221C9F" w:rsidRDefault="00BA4E7F" w:rsidP="00247698">
            <w:pPr>
              <w:jc w:val="center"/>
              <w:rPr>
                <w:rFonts w:ascii="Times New Roman" w:hAnsi="Times New Roman" w:cs="Times New Roman"/>
                <w:sz w:val="26"/>
                <w:szCs w:val="26"/>
              </w:rPr>
            </w:pPr>
            <w:r>
              <w:rPr>
                <w:rFonts w:ascii="Times New Roman" w:hAnsi="Times New Roman" w:cs="Times New Roman"/>
                <w:sz w:val="26"/>
                <w:szCs w:val="26"/>
              </w:rPr>
              <w:t>1 (Float Asc)</w:t>
            </w:r>
          </w:p>
        </w:tc>
        <w:tc>
          <w:tcPr>
            <w:tcW w:w="1350" w:type="dxa"/>
          </w:tcPr>
          <w:p w14:paraId="6D5F8D0D" w14:textId="5110F8D9"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5302</w:t>
            </w:r>
          </w:p>
        </w:tc>
        <w:tc>
          <w:tcPr>
            <w:tcW w:w="1440" w:type="dxa"/>
          </w:tcPr>
          <w:p w14:paraId="622256B9" w14:textId="56BB86CB"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15925</w:t>
            </w:r>
          </w:p>
        </w:tc>
        <w:tc>
          <w:tcPr>
            <w:tcW w:w="1530" w:type="dxa"/>
          </w:tcPr>
          <w:p w14:paraId="05B30AF6" w14:textId="47920F91"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7747</w:t>
            </w:r>
          </w:p>
        </w:tc>
        <w:tc>
          <w:tcPr>
            <w:tcW w:w="1710" w:type="dxa"/>
          </w:tcPr>
          <w:p w14:paraId="32547320" w14:textId="4B2975C9" w:rsidR="00BA4E7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14</w:t>
            </w:r>
          </w:p>
        </w:tc>
      </w:tr>
      <w:tr w:rsidR="00BA4E7F" w:rsidRPr="00221C9F" w14:paraId="71B05CF1" w14:textId="6CD173CE" w:rsidTr="00AE3F02">
        <w:tc>
          <w:tcPr>
            <w:tcW w:w="1615" w:type="dxa"/>
          </w:tcPr>
          <w:p w14:paraId="272656BB" w14:textId="16CC421A"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2 (Int Desc)</w:t>
            </w:r>
          </w:p>
        </w:tc>
        <w:tc>
          <w:tcPr>
            <w:tcW w:w="1350" w:type="dxa"/>
          </w:tcPr>
          <w:p w14:paraId="3A6DD7E0" w14:textId="128844AA"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6246</w:t>
            </w:r>
          </w:p>
        </w:tc>
        <w:tc>
          <w:tcPr>
            <w:tcW w:w="1440" w:type="dxa"/>
          </w:tcPr>
          <w:p w14:paraId="12C6205B" w14:textId="45984356"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16099</w:t>
            </w:r>
          </w:p>
        </w:tc>
        <w:tc>
          <w:tcPr>
            <w:tcW w:w="1530" w:type="dxa"/>
          </w:tcPr>
          <w:p w14:paraId="22FF82FF" w14:textId="5552E91E"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8823</w:t>
            </w:r>
          </w:p>
        </w:tc>
        <w:tc>
          <w:tcPr>
            <w:tcW w:w="1710" w:type="dxa"/>
          </w:tcPr>
          <w:p w14:paraId="3A54963B" w14:textId="68455567" w:rsidR="00BA4E7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10</w:t>
            </w:r>
          </w:p>
        </w:tc>
      </w:tr>
      <w:tr w:rsidR="00BA4E7F" w:rsidRPr="00221C9F" w14:paraId="468D64CD" w14:textId="5A141A97" w:rsidTr="00AE3F02">
        <w:tc>
          <w:tcPr>
            <w:tcW w:w="1615" w:type="dxa"/>
          </w:tcPr>
          <w:p w14:paraId="0CAD2F9D" w14:textId="0178EA97" w:rsidR="00BA4E7F" w:rsidRDefault="00BA4E7F" w:rsidP="00BA4E7F">
            <w:pPr>
              <w:jc w:val="center"/>
              <w:rPr>
                <w:rFonts w:ascii="Times New Roman" w:hAnsi="Times New Roman" w:cs="Times New Roman"/>
                <w:sz w:val="26"/>
                <w:szCs w:val="26"/>
              </w:rPr>
            </w:pPr>
            <w:r>
              <w:rPr>
                <w:rFonts w:ascii="Times New Roman" w:hAnsi="Times New Roman" w:cs="Times New Roman"/>
                <w:sz w:val="26"/>
                <w:szCs w:val="26"/>
              </w:rPr>
              <w:t>3 (Float)</w:t>
            </w:r>
          </w:p>
        </w:tc>
        <w:tc>
          <w:tcPr>
            <w:tcW w:w="1350" w:type="dxa"/>
          </w:tcPr>
          <w:p w14:paraId="3BA8E8B3" w14:textId="02348503"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6494</w:t>
            </w:r>
          </w:p>
        </w:tc>
        <w:tc>
          <w:tcPr>
            <w:tcW w:w="1440" w:type="dxa"/>
          </w:tcPr>
          <w:p w14:paraId="42BF13BF" w14:textId="6C92C65B"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15510</w:t>
            </w:r>
          </w:p>
        </w:tc>
        <w:tc>
          <w:tcPr>
            <w:tcW w:w="1530" w:type="dxa"/>
          </w:tcPr>
          <w:p w14:paraId="59F3DFBC" w14:textId="08B5811D"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9230</w:t>
            </w:r>
          </w:p>
        </w:tc>
        <w:tc>
          <w:tcPr>
            <w:tcW w:w="1710" w:type="dxa"/>
          </w:tcPr>
          <w:p w14:paraId="504D05CB" w14:textId="4B25A648"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19</w:t>
            </w:r>
          </w:p>
        </w:tc>
      </w:tr>
      <w:tr w:rsidR="00BA4E7F" w:rsidRPr="00221C9F" w14:paraId="27809088" w14:textId="77777777" w:rsidTr="00AE3F02">
        <w:tc>
          <w:tcPr>
            <w:tcW w:w="1615" w:type="dxa"/>
          </w:tcPr>
          <w:p w14:paraId="6ABAED87" w14:textId="2029DFBC"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4 (Float)</w:t>
            </w:r>
          </w:p>
        </w:tc>
        <w:tc>
          <w:tcPr>
            <w:tcW w:w="1350" w:type="dxa"/>
          </w:tcPr>
          <w:p w14:paraId="20373AB2" w14:textId="050F1AAC"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6284</w:t>
            </w:r>
          </w:p>
        </w:tc>
        <w:tc>
          <w:tcPr>
            <w:tcW w:w="1440" w:type="dxa"/>
          </w:tcPr>
          <w:p w14:paraId="01D392AA" w14:textId="3EE9B771"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17766</w:t>
            </w:r>
          </w:p>
        </w:tc>
        <w:tc>
          <w:tcPr>
            <w:tcW w:w="1530" w:type="dxa"/>
          </w:tcPr>
          <w:p w14:paraId="2CAE28A0" w14:textId="3DCDAFE2"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9231</w:t>
            </w:r>
          </w:p>
        </w:tc>
        <w:tc>
          <w:tcPr>
            <w:tcW w:w="1710" w:type="dxa"/>
          </w:tcPr>
          <w:p w14:paraId="6B86A54E" w14:textId="5C18F051"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13</w:t>
            </w:r>
          </w:p>
        </w:tc>
      </w:tr>
      <w:tr w:rsidR="00BA4E7F" w:rsidRPr="00221C9F" w14:paraId="7F0EFDFD" w14:textId="77777777" w:rsidTr="00AE3F02">
        <w:tc>
          <w:tcPr>
            <w:tcW w:w="1615" w:type="dxa"/>
          </w:tcPr>
          <w:p w14:paraId="1970AE2F" w14:textId="16F06A47"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5 (Float)</w:t>
            </w:r>
          </w:p>
        </w:tc>
        <w:tc>
          <w:tcPr>
            <w:tcW w:w="1350" w:type="dxa"/>
          </w:tcPr>
          <w:p w14:paraId="12D7081C" w14:textId="3C06406B"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6431</w:t>
            </w:r>
          </w:p>
        </w:tc>
        <w:tc>
          <w:tcPr>
            <w:tcW w:w="1440" w:type="dxa"/>
          </w:tcPr>
          <w:p w14:paraId="5E5ED524" w14:textId="4F531D74"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17598</w:t>
            </w:r>
          </w:p>
        </w:tc>
        <w:tc>
          <w:tcPr>
            <w:tcW w:w="1530" w:type="dxa"/>
          </w:tcPr>
          <w:p w14:paraId="77239E0A" w14:textId="57BB7163"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9368</w:t>
            </w:r>
          </w:p>
        </w:tc>
        <w:tc>
          <w:tcPr>
            <w:tcW w:w="1710" w:type="dxa"/>
          </w:tcPr>
          <w:p w14:paraId="50524431" w14:textId="24D290BE"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15</w:t>
            </w:r>
          </w:p>
        </w:tc>
      </w:tr>
      <w:tr w:rsidR="00BA4E7F" w:rsidRPr="00221C9F" w14:paraId="00F823A4" w14:textId="77777777" w:rsidTr="00AE3F02">
        <w:tc>
          <w:tcPr>
            <w:tcW w:w="1615" w:type="dxa"/>
          </w:tcPr>
          <w:p w14:paraId="0EF44225" w14:textId="04C50F81"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6 (Float)</w:t>
            </w:r>
          </w:p>
        </w:tc>
        <w:tc>
          <w:tcPr>
            <w:tcW w:w="1350" w:type="dxa"/>
          </w:tcPr>
          <w:p w14:paraId="4B9A4FFF" w14:textId="6594D033"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6972</w:t>
            </w:r>
          </w:p>
        </w:tc>
        <w:tc>
          <w:tcPr>
            <w:tcW w:w="1440" w:type="dxa"/>
          </w:tcPr>
          <w:p w14:paraId="79FBB935" w14:textId="48D9E8E3"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16754</w:t>
            </w:r>
          </w:p>
        </w:tc>
        <w:tc>
          <w:tcPr>
            <w:tcW w:w="1530" w:type="dxa"/>
          </w:tcPr>
          <w:p w14:paraId="48FD22B6" w14:textId="60BBA4C5"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9220</w:t>
            </w:r>
          </w:p>
        </w:tc>
        <w:tc>
          <w:tcPr>
            <w:tcW w:w="1710" w:type="dxa"/>
          </w:tcPr>
          <w:p w14:paraId="7A895112" w14:textId="1C899CDE"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17</w:t>
            </w:r>
          </w:p>
        </w:tc>
      </w:tr>
      <w:tr w:rsidR="00BA4E7F" w:rsidRPr="00221C9F" w14:paraId="762D50EB" w14:textId="77777777" w:rsidTr="00AE3F02">
        <w:tc>
          <w:tcPr>
            <w:tcW w:w="1615" w:type="dxa"/>
          </w:tcPr>
          <w:p w14:paraId="7D7B01AD" w14:textId="1872BCE3"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7 (Int)</w:t>
            </w:r>
          </w:p>
        </w:tc>
        <w:tc>
          <w:tcPr>
            <w:tcW w:w="1350" w:type="dxa"/>
          </w:tcPr>
          <w:p w14:paraId="72FC41E1" w14:textId="743D378F"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8615</w:t>
            </w:r>
          </w:p>
        </w:tc>
        <w:tc>
          <w:tcPr>
            <w:tcW w:w="1440" w:type="dxa"/>
          </w:tcPr>
          <w:p w14:paraId="527854A4" w14:textId="3238DB6C"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18919</w:t>
            </w:r>
          </w:p>
        </w:tc>
        <w:tc>
          <w:tcPr>
            <w:tcW w:w="1530" w:type="dxa"/>
          </w:tcPr>
          <w:p w14:paraId="6D53F3D0" w14:textId="1FB984A8"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10936</w:t>
            </w:r>
          </w:p>
        </w:tc>
        <w:tc>
          <w:tcPr>
            <w:tcW w:w="1710" w:type="dxa"/>
          </w:tcPr>
          <w:p w14:paraId="249B558A" w14:textId="2B22D8B4"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8</w:t>
            </w:r>
          </w:p>
        </w:tc>
      </w:tr>
      <w:tr w:rsidR="00BA4E7F" w:rsidRPr="00221C9F" w14:paraId="2C2CDD08" w14:textId="77777777" w:rsidTr="00AE3F02">
        <w:tc>
          <w:tcPr>
            <w:tcW w:w="1615" w:type="dxa"/>
          </w:tcPr>
          <w:p w14:paraId="1652CF3E" w14:textId="0BDC2B38"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8 (Int)</w:t>
            </w:r>
          </w:p>
        </w:tc>
        <w:tc>
          <w:tcPr>
            <w:tcW w:w="1350" w:type="dxa"/>
          </w:tcPr>
          <w:p w14:paraId="01E52FBB" w14:textId="4FB6175D"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7746</w:t>
            </w:r>
          </w:p>
        </w:tc>
        <w:tc>
          <w:tcPr>
            <w:tcW w:w="1440" w:type="dxa"/>
          </w:tcPr>
          <w:p w14:paraId="5064C0DF" w14:textId="348CC2EE"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18919</w:t>
            </w:r>
          </w:p>
        </w:tc>
        <w:tc>
          <w:tcPr>
            <w:tcW w:w="1530" w:type="dxa"/>
          </w:tcPr>
          <w:p w14:paraId="4447FDBC" w14:textId="047F851A"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11157</w:t>
            </w:r>
          </w:p>
        </w:tc>
        <w:tc>
          <w:tcPr>
            <w:tcW w:w="1710" w:type="dxa"/>
          </w:tcPr>
          <w:p w14:paraId="15EC7ABA" w14:textId="2B21D9E3"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7</w:t>
            </w:r>
          </w:p>
        </w:tc>
      </w:tr>
      <w:tr w:rsidR="00BA4E7F" w:rsidRPr="00221C9F" w14:paraId="34EBBA44" w14:textId="77777777" w:rsidTr="00AE3F02">
        <w:tc>
          <w:tcPr>
            <w:tcW w:w="1615" w:type="dxa"/>
          </w:tcPr>
          <w:p w14:paraId="2715CB5B" w14:textId="02DDA3A9"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9 (Int)</w:t>
            </w:r>
          </w:p>
        </w:tc>
        <w:tc>
          <w:tcPr>
            <w:tcW w:w="1350" w:type="dxa"/>
          </w:tcPr>
          <w:p w14:paraId="0A272AD1" w14:textId="452E3368"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7458</w:t>
            </w:r>
          </w:p>
        </w:tc>
        <w:tc>
          <w:tcPr>
            <w:tcW w:w="1440" w:type="dxa"/>
          </w:tcPr>
          <w:p w14:paraId="1BA255B7" w14:textId="70F8BF2B"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17591</w:t>
            </w:r>
          </w:p>
        </w:tc>
        <w:tc>
          <w:tcPr>
            <w:tcW w:w="1530" w:type="dxa"/>
          </w:tcPr>
          <w:p w14:paraId="3DBF1364" w14:textId="1F6BBE4E"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10758</w:t>
            </w:r>
          </w:p>
        </w:tc>
        <w:tc>
          <w:tcPr>
            <w:tcW w:w="1710" w:type="dxa"/>
          </w:tcPr>
          <w:p w14:paraId="4BF5EF57" w14:textId="0370761B"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8</w:t>
            </w:r>
          </w:p>
        </w:tc>
      </w:tr>
      <w:tr w:rsidR="00BA4E7F" w:rsidRPr="00221C9F" w14:paraId="7FC97A1A" w14:textId="35E42F03" w:rsidTr="00AE3F02">
        <w:tc>
          <w:tcPr>
            <w:tcW w:w="1615" w:type="dxa"/>
          </w:tcPr>
          <w:p w14:paraId="289F3AC3" w14:textId="01CBCF55"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10 (Int)</w:t>
            </w:r>
          </w:p>
        </w:tc>
        <w:tc>
          <w:tcPr>
            <w:tcW w:w="1350" w:type="dxa"/>
          </w:tcPr>
          <w:p w14:paraId="6F066EFF" w14:textId="0AB75A07"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7773</w:t>
            </w:r>
          </w:p>
        </w:tc>
        <w:tc>
          <w:tcPr>
            <w:tcW w:w="1440" w:type="dxa"/>
          </w:tcPr>
          <w:p w14:paraId="491D8C3D" w14:textId="4B947D35"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18342</w:t>
            </w:r>
          </w:p>
        </w:tc>
        <w:tc>
          <w:tcPr>
            <w:tcW w:w="1530" w:type="dxa"/>
          </w:tcPr>
          <w:p w14:paraId="64DD1443" w14:textId="726C03A8"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11002</w:t>
            </w:r>
          </w:p>
        </w:tc>
        <w:tc>
          <w:tcPr>
            <w:tcW w:w="1710" w:type="dxa"/>
          </w:tcPr>
          <w:p w14:paraId="0DEC6002" w14:textId="34D532A0" w:rsidR="00BA4E7F" w:rsidRPr="00221C9F" w:rsidRDefault="00BA4E7F" w:rsidP="00AE3F02">
            <w:pPr>
              <w:jc w:val="center"/>
              <w:rPr>
                <w:rFonts w:ascii="Times New Roman" w:hAnsi="Times New Roman" w:cs="Times New Roman"/>
                <w:sz w:val="26"/>
                <w:szCs w:val="26"/>
              </w:rPr>
            </w:pPr>
            <w:r>
              <w:rPr>
                <w:rFonts w:ascii="Times New Roman" w:hAnsi="Times New Roman" w:cs="Times New Roman"/>
                <w:sz w:val="26"/>
                <w:szCs w:val="26"/>
              </w:rPr>
              <w:t>7</w:t>
            </w:r>
          </w:p>
        </w:tc>
      </w:tr>
      <w:tr w:rsidR="00BA4E7F" w:rsidRPr="00221C9F" w14:paraId="0C034967" w14:textId="402BDF01" w:rsidTr="00AE3F02">
        <w:tc>
          <w:tcPr>
            <w:tcW w:w="1615" w:type="dxa"/>
          </w:tcPr>
          <w:p w14:paraId="194F9366" w14:textId="7523B740" w:rsidR="00BA4E7F" w:rsidRDefault="00BA4E7F" w:rsidP="00247698">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350" w:type="dxa"/>
            <w:tcBorders>
              <w:bottom w:val="single" w:sz="4" w:space="0" w:color="auto"/>
            </w:tcBorders>
          </w:tcPr>
          <w:p w14:paraId="6ADA05DD" w14:textId="18907293" w:rsidR="00AE3F02" w:rsidRPr="00221C9F" w:rsidRDefault="00AE3F02" w:rsidP="00AE3F02">
            <w:pP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=AVERAGE(ABOVE) </w:instrText>
            </w:r>
            <w:r>
              <w:rPr>
                <w:rFonts w:ascii="Times New Roman" w:hAnsi="Times New Roman" w:cs="Times New Roman"/>
                <w:sz w:val="26"/>
                <w:szCs w:val="26"/>
              </w:rPr>
              <w:fldChar w:fldCharType="separate"/>
            </w:r>
            <w:r>
              <w:rPr>
                <w:rFonts w:ascii="Times New Roman" w:hAnsi="Times New Roman" w:cs="Times New Roman"/>
                <w:noProof/>
                <w:sz w:val="26"/>
                <w:szCs w:val="26"/>
              </w:rPr>
              <w:t>6932.1</w:t>
            </w:r>
            <w:r>
              <w:rPr>
                <w:rFonts w:ascii="Times New Roman" w:hAnsi="Times New Roman" w:cs="Times New Roman"/>
                <w:sz w:val="26"/>
                <w:szCs w:val="26"/>
              </w:rPr>
              <w:fldChar w:fldCharType="end"/>
            </w:r>
          </w:p>
        </w:tc>
        <w:tc>
          <w:tcPr>
            <w:tcW w:w="1440" w:type="dxa"/>
            <w:tcBorders>
              <w:bottom w:val="single" w:sz="4" w:space="0" w:color="auto"/>
            </w:tcBorders>
          </w:tcPr>
          <w:p w14:paraId="6401F003" w14:textId="053C8C26" w:rsidR="00BA4E7F" w:rsidRPr="00221C9F" w:rsidRDefault="00AE3F02" w:rsidP="00AE3F02">
            <w:pP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=AVERAGE(ABOVE) </w:instrText>
            </w:r>
            <w:r>
              <w:rPr>
                <w:rFonts w:ascii="Times New Roman" w:hAnsi="Times New Roman" w:cs="Times New Roman"/>
                <w:sz w:val="26"/>
                <w:szCs w:val="26"/>
              </w:rPr>
              <w:fldChar w:fldCharType="separate"/>
            </w:r>
            <w:r>
              <w:rPr>
                <w:rFonts w:ascii="Times New Roman" w:hAnsi="Times New Roman" w:cs="Times New Roman"/>
                <w:noProof/>
                <w:sz w:val="26"/>
                <w:szCs w:val="26"/>
              </w:rPr>
              <w:t>17342.3</w:t>
            </w:r>
            <w:r>
              <w:rPr>
                <w:rFonts w:ascii="Times New Roman" w:hAnsi="Times New Roman" w:cs="Times New Roman"/>
                <w:sz w:val="26"/>
                <w:szCs w:val="26"/>
              </w:rPr>
              <w:fldChar w:fldCharType="end"/>
            </w:r>
          </w:p>
        </w:tc>
        <w:tc>
          <w:tcPr>
            <w:tcW w:w="1530" w:type="dxa"/>
            <w:tcBorders>
              <w:bottom w:val="single" w:sz="4" w:space="0" w:color="auto"/>
            </w:tcBorders>
          </w:tcPr>
          <w:p w14:paraId="491FEC0A" w14:textId="2C1ECE60" w:rsidR="00BA4E7F" w:rsidRPr="00221C9F" w:rsidRDefault="00AE3F02" w:rsidP="00AE3F02">
            <w:pP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=AVERAGE(ABOVE) </w:instrText>
            </w:r>
            <w:r>
              <w:rPr>
                <w:rFonts w:ascii="Times New Roman" w:hAnsi="Times New Roman" w:cs="Times New Roman"/>
                <w:sz w:val="26"/>
                <w:szCs w:val="26"/>
              </w:rPr>
              <w:fldChar w:fldCharType="separate"/>
            </w:r>
            <w:r>
              <w:rPr>
                <w:rFonts w:ascii="Times New Roman" w:hAnsi="Times New Roman" w:cs="Times New Roman"/>
                <w:noProof/>
                <w:sz w:val="26"/>
                <w:szCs w:val="26"/>
              </w:rPr>
              <w:t>9747.2</w:t>
            </w:r>
            <w:r>
              <w:rPr>
                <w:rFonts w:ascii="Times New Roman" w:hAnsi="Times New Roman" w:cs="Times New Roman"/>
                <w:sz w:val="26"/>
                <w:szCs w:val="26"/>
              </w:rPr>
              <w:fldChar w:fldCharType="end"/>
            </w:r>
          </w:p>
        </w:tc>
        <w:tc>
          <w:tcPr>
            <w:tcW w:w="1710" w:type="dxa"/>
            <w:tcBorders>
              <w:bottom w:val="single" w:sz="4" w:space="0" w:color="auto"/>
            </w:tcBorders>
          </w:tcPr>
          <w:p w14:paraId="6E16FEA1" w14:textId="0A3C6C41" w:rsidR="00BA4E7F" w:rsidRPr="00221C9F" w:rsidRDefault="00AE3F02" w:rsidP="00AE3F02">
            <w:pP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=AVERAGE(ABOVE) </w:instrText>
            </w:r>
            <w:r>
              <w:rPr>
                <w:rFonts w:ascii="Times New Roman" w:hAnsi="Times New Roman" w:cs="Times New Roman"/>
                <w:sz w:val="26"/>
                <w:szCs w:val="26"/>
              </w:rPr>
              <w:fldChar w:fldCharType="separate"/>
            </w:r>
            <w:r>
              <w:rPr>
                <w:rFonts w:ascii="Times New Roman" w:hAnsi="Times New Roman" w:cs="Times New Roman"/>
                <w:noProof/>
                <w:sz w:val="26"/>
                <w:szCs w:val="26"/>
              </w:rPr>
              <w:t>11.8</w:t>
            </w:r>
            <w:r>
              <w:rPr>
                <w:rFonts w:ascii="Times New Roman" w:hAnsi="Times New Roman" w:cs="Times New Roman"/>
                <w:sz w:val="26"/>
                <w:szCs w:val="26"/>
              </w:rPr>
              <w:fldChar w:fldCharType="end"/>
            </w:r>
          </w:p>
        </w:tc>
      </w:tr>
    </w:tbl>
    <w:p w14:paraId="343DB194" w14:textId="75AD94C4" w:rsidR="00247698"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25603735" w14:textId="06A1C44A" w:rsidR="00AE3F02" w:rsidRPr="00756087" w:rsidRDefault="00D94E77" w:rsidP="00AE3F02">
      <w:pPr>
        <w:pStyle w:val="ListParagraph"/>
        <w:ind w:left="1080"/>
        <w:rPr>
          <w:rFonts w:ascii="Times New Roman" w:hAnsi="Times New Roman" w:cs="Times New Roman"/>
          <w:b/>
          <w:i/>
          <w:sz w:val="26"/>
          <w:szCs w:val="26"/>
        </w:rPr>
      </w:pPr>
      <w:r>
        <w:rPr>
          <w:rFonts w:ascii="Times New Roman" w:hAnsi="Times New Roman" w:cs="Times New Roman"/>
          <w:b/>
          <w:i/>
          <w:noProof/>
          <w:sz w:val="26"/>
          <w:szCs w:val="26"/>
        </w:rPr>
        <w:drawing>
          <wp:inline distT="0" distB="0" distL="0" distR="0" wp14:anchorId="06F3EEED" wp14:editId="342252F0">
            <wp:extent cx="5486400" cy="3200400"/>
            <wp:effectExtent l="0" t="0" r="0" b="0"/>
            <wp:docPr id="163806526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5EA8D0E" w14:textId="0896B089" w:rsidR="00B55766" w:rsidRDefault="00B55766" w:rsidP="00764C52">
      <w:pPr>
        <w:jc w:val="center"/>
        <w:rPr>
          <w:rFonts w:ascii="Times New Roman" w:hAnsi="Times New Roman" w:cs="Times New Roman"/>
          <w:sz w:val="26"/>
          <w:szCs w:val="26"/>
        </w:rPr>
      </w:pPr>
    </w:p>
    <w:p w14:paraId="6231FD2B" w14:textId="763A1359"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4835CE61" w14:textId="23D8ACF4" w:rsidR="00933B80" w:rsidRPr="00933B80" w:rsidRDefault="00933B80" w:rsidP="00933B80">
      <w:pPr>
        <w:pStyle w:val="ListParagraph"/>
        <w:ind w:left="360"/>
        <w:rPr>
          <w:rFonts w:ascii="Times New Roman" w:hAnsi="Times New Roman" w:cs="Times New Roman"/>
          <w:iCs/>
          <w:sz w:val="26"/>
          <w:szCs w:val="26"/>
        </w:rPr>
      </w:pPr>
      <w:r w:rsidRPr="00933B80">
        <w:rPr>
          <w:rFonts w:ascii="Times New Roman" w:hAnsi="Times New Roman" w:cs="Times New Roman"/>
          <w:iCs/>
          <w:sz w:val="26"/>
          <w:szCs w:val="26"/>
        </w:rPr>
        <w:lastRenderedPageBreak/>
        <w:t>Dựa trên số liệu thực nghiệm, sự chênh lệch thời gian thực thi giữa thư viện NumPy và các thuật toán tự cài đặt (Quicksort, Mergesort, Heapsort) là rất lớn. Nguyên nhân của sự chênh lệch này không chỉ nằm ở độ phức tạp thuật toán (</w:t>
      </w:r>
      <m:oMath>
        <m:r>
          <w:rPr>
            <w:rFonts w:ascii="Cambria Math" w:hAnsi="Cambria Math" w:cs="Times New Roman"/>
            <w:sz w:val="26"/>
            <w:szCs w:val="26"/>
          </w:rPr>
          <m:t>O(N \log N)</m:t>
        </m:r>
      </m:oMath>
      <w:r w:rsidRPr="00933B80">
        <w:rPr>
          <w:rFonts w:ascii="Times New Roman" w:hAnsi="Times New Roman" w:cs="Times New Roman"/>
          <w:iCs/>
          <w:sz w:val="26"/>
          <w:szCs w:val="26"/>
        </w:rPr>
        <w:t>), mà chủ yếu xuất phát từ cơ chế quản lý bộ nhớ và cách thức thực thi mã lệnh của ngôn ngữ Python so với C/C++.</w:t>
      </w:r>
    </w:p>
    <w:p w14:paraId="533B3CD3" w14:textId="77777777" w:rsidR="00933B80" w:rsidRPr="00933B80" w:rsidRDefault="00933B80" w:rsidP="00933B80">
      <w:pPr>
        <w:pStyle w:val="ListParagraph"/>
        <w:ind w:left="360"/>
        <w:rPr>
          <w:rFonts w:ascii="Times New Roman" w:hAnsi="Times New Roman" w:cs="Times New Roman"/>
          <w:b/>
          <w:bCs/>
          <w:i/>
          <w:sz w:val="26"/>
          <w:szCs w:val="26"/>
        </w:rPr>
      </w:pPr>
      <w:r w:rsidRPr="00933B80">
        <w:rPr>
          <w:rFonts w:ascii="Times New Roman" w:hAnsi="Times New Roman" w:cs="Times New Roman"/>
          <w:b/>
          <w:bCs/>
          <w:i/>
          <w:sz w:val="26"/>
          <w:szCs w:val="26"/>
        </w:rPr>
        <w:t>1. Cơ chế hoạt động của NumPy (C/C++ Compiled) so với Python thuần (Interpreted)</w:t>
      </w:r>
    </w:p>
    <w:p w14:paraId="6C24D01C" w14:textId="77777777" w:rsidR="00933B80" w:rsidRPr="00933B80" w:rsidRDefault="00933B80" w:rsidP="00933B80">
      <w:pPr>
        <w:pStyle w:val="ListParagraph"/>
        <w:numPr>
          <w:ilvl w:val="0"/>
          <w:numId w:val="10"/>
        </w:numPr>
        <w:rPr>
          <w:rFonts w:ascii="Times New Roman" w:hAnsi="Times New Roman" w:cs="Times New Roman"/>
          <w:b/>
          <w:bCs/>
          <w:i/>
          <w:sz w:val="26"/>
          <w:szCs w:val="26"/>
        </w:rPr>
      </w:pPr>
      <w:r w:rsidRPr="00933B80">
        <w:rPr>
          <w:rFonts w:ascii="Times New Roman" w:hAnsi="Times New Roman" w:cs="Times New Roman"/>
          <w:b/>
          <w:bCs/>
          <w:i/>
          <w:sz w:val="26"/>
          <w:szCs w:val="26"/>
        </w:rPr>
        <w:t>Cơ chế Thông dịch (Interpreted) so với Biên dịch (Compiled):</w:t>
      </w:r>
    </w:p>
    <w:p w14:paraId="5B50A321" w14:textId="1E749C87" w:rsidR="00933B80" w:rsidRPr="00933B80" w:rsidRDefault="00933B80" w:rsidP="00933B80">
      <w:pPr>
        <w:pStyle w:val="ListParagraph"/>
        <w:numPr>
          <w:ilvl w:val="1"/>
          <w:numId w:val="10"/>
        </w:numPr>
        <w:rPr>
          <w:rFonts w:ascii="Times New Roman" w:hAnsi="Times New Roman" w:cs="Times New Roman"/>
          <w:b/>
          <w:bCs/>
          <w:i/>
          <w:sz w:val="26"/>
          <w:szCs w:val="26"/>
        </w:rPr>
      </w:pPr>
      <w:r w:rsidRPr="00933B80">
        <w:rPr>
          <w:rFonts w:ascii="Times New Roman" w:hAnsi="Times New Roman" w:cs="Times New Roman"/>
          <w:b/>
          <w:bCs/>
          <w:i/>
          <w:sz w:val="26"/>
          <w:szCs w:val="26"/>
        </w:rPr>
        <w:t xml:space="preserve">Python thuần: </w:t>
      </w:r>
      <w:r w:rsidRPr="00933B80">
        <w:rPr>
          <w:rFonts w:ascii="Times New Roman" w:hAnsi="Times New Roman" w:cs="Times New Roman"/>
          <w:iCs/>
          <w:sz w:val="26"/>
          <w:szCs w:val="26"/>
        </w:rPr>
        <w:t>Là ngôn ngữ thông dịch. Khi chạy vòng lặp sắp xếp, với mỗi phép so sánh hay hoán đổi, trình thông dịch Python phải thực hiện hàng loạt bước: đọc mã byte-code, giải mã lệnh, kiểm tra kiểu dữ liệu (type checking), sau đó mới thực thi. Quá trình này lặp đi lặp lại hàng triệu lần gây tốn thời gian xử lý CPU.</w:t>
      </w:r>
    </w:p>
    <w:p w14:paraId="3F8F04A0" w14:textId="77777777" w:rsidR="00933B80" w:rsidRPr="00933B80" w:rsidRDefault="00933B80" w:rsidP="00933B80">
      <w:pPr>
        <w:pStyle w:val="ListParagraph"/>
        <w:numPr>
          <w:ilvl w:val="1"/>
          <w:numId w:val="10"/>
        </w:numPr>
        <w:rPr>
          <w:rFonts w:ascii="Times New Roman" w:hAnsi="Times New Roman" w:cs="Times New Roman"/>
          <w:iCs/>
          <w:sz w:val="26"/>
          <w:szCs w:val="26"/>
        </w:rPr>
      </w:pPr>
      <w:r w:rsidRPr="00933B80">
        <w:rPr>
          <w:rFonts w:ascii="Times New Roman" w:hAnsi="Times New Roman" w:cs="Times New Roman"/>
          <w:b/>
          <w:bCs/>
          <w:i/>
          <w:sz w:val="26"/>
          <w:szCs w:val="26"/>
        </w:rPr>
        <w:t xml:space="preserve">NumPy: </w:t>
      </w:r>
      <w:r w:rsidRPr="00933B80">
        <w:rPr>
          <w:rFonts w:ascii="Times New Roman" w:hAnsi="Times New Roman" w:cs="Times New Roman"/>
          <w:iCs/>
          <w:sz w:val="26"/>
          <w:szCs w:val="26"/>
        </w:rPr>
        <w:t>Các hàm cốt lõi được viết bằng C và đã được biên dịch sẵn sang mã máy (machine code). Khi gọi numpy.sort(), Python chỉ đóng vai trò là cầu nối để kích hoạt đoạn mã C tối ưu này. Mã C chạy trực tiếp trên phần cứng mà không cần qua các bước kiểm tra rườm rà của trình thông dịch.</w:t>
      </w:r>
    </w:p>
    <w:p w14:paraId="6CB14D95" w14:textId="77777777" w:rsidR="00933B80" w:rsidRPr="00933B80" w:rsidRDefault="00933B80" w:rsidP="00933B80">
      <w:pPr>
        <w:pStyle w:val="ListParagraph"/>
        <w:numPr>
          <w:ilvl w:val="0"/>
          <w:numId w:val="10"/>
        </w:numPr>
        <w:rPr>
          <w:rFonts w:ascii="Times New Roman" w:hAnsi="Times New Roman" w:cs="Times New Roman"/>
          <w:b/>
          <w:bCs/>
          <w:i/>
          <w:sz w:val="26"/>
          <w:szCs w:val="26"/>
        </w:rPr>
      </w:pPr>
      <w:r w:rsidRPr="00933B80">
        <w:rPr>
          <w:rFonts w:ascii="Times New Roman" w:hAnsi="Times New Roman" w:cs="Times New Roman"/>
          <w:b/>
          <w:bCs/>
          <w:i/>
          <w:sz w:val="26"/>
          <w:szCs w:val="26"/>
        </w:rPr>
        <w:t>Quản lý bộ nhớ (Memory Layout):</w:t>
      </w:r>
    </w:p>
    <w:p w14:paraId="36618BF4" w14:textId="77777777" w:rsidR="00D402BC" w:rsidRPr="001C66E0" w:rsidRDefault="00D402BC" w:rsidP="001C66E0">
      <w:pPr>
        <w:pStyle w:val="NormalWeb"/>
        <w:ind w:left="1440"/>
        <w:rPr>
          <w:sz w:val="26"/>
          <w:szCs w:val="26"/>
        </w:rPr>
      </w:pPr>
      <w:r>
        <w:rPr>
          <w:rFonts w:hAnsi="Symbol"/>
        </w:rPr>
        <w:t></w:t>
      </w:r>
      <w:r>
        <w:t xml:space="preserve">  </w:t>
      </w:r>
      <w:r w:rsidRPr="001C66E0">
        <w:rPr>
          <w:b/>
          <w:bCs/>
          <w:i/>
          <w:iCs/>
          <w:sz w:val="26"/>
          <w:szCs w:val="26"/>
        </w:rPr>
        <w:t>Thuật toán tự cài đặt</w:t>
      </w:r>
      <w:r w:rsidRPr="001C66E0">
        <w:rPr>
          <w:b/>
          <w:bCs/>
          <w:sz w:val="26"/>
          <w:szCs w:val="26"/>
        </w:rPr>
        <w:t>:</w:t>
      </w:r>
      <w:r w:rsidRPr="001C66E0">
        <w:rPr>
          <w:sz w:val="26"/>
          <w:szCs w:val="26"/>
        </w:rPr>
        <w:t xml:space="preserve"> Dù dữ liệu đầu vào đã là NumPy Array (bộ nhớ liên tục), nhưng khi vòng lặp Python truy cập từng phần tử (ví dụ: </w:t>
      </w:r>
      <w:r w:rsidRPr="001C66E0">
        <w:rPr>
          <w:rStyle w:val="HTMLCode"/>
          <w:sz w:val="26"/>
          <w:szCs w:val="26"/>
        </w:rPr>
        <w:t>arr[i]</w:t>
      </w:r>
      <w:r w:rsidRPr="001C66E0">
        <w:rPr>
          <w:sz w:val="26"/>
          <w:szCs w:val="26"/>
        </w:rPr>
        <w:t>), trình thông dịch buộc phải thực hiện thao tác "Unboxing" – tức là trích xuất giá trị thô từ vùng nhớ C, đóng gói nó thành một đối tượng Python (Python Object) để xử lý so sánh, rồi lại chuyển ngược về. Quá trình chuyển đổi kiểu dữ liệu qua lại liên tục này tiêu tốn tài nguyên CPU lớn hơn nhiều so với bản thân phép tính toán.</w:t>
      </w:r>
    </w:p>
    <w:p w14:paraId="5742EEA6" w14:textId="77777777" w:rsidR="00D402BC" w:rsidRPr="001C66E0" w:rsidRDefault="00D402BC" w:rsidP="001C66E0">
      <w:pPr>
        <w:pStyle w:val="NormalWeb"/>
        <w:ind w:left="1440"/>
        <w:rPr>
          <w:sz w:val="26"/>
          <w:szCs w:val="26"/>
        </w:rPr>
      </w:pPr>
      <w:r w:rsidRPr="001C66E0">
        <w:rPr>
          <w:rFonts w:hAnsi="Symbol"/>
          <w:sz w:val="26"/>
          <w:szCs w:val="26"/>
        </w:rPr>
        <w:t></w:t>
      </w:r>
      <w:r w:rsidRPr="001C66E0">
        <w:rPr>
          <w:sz w:val="26"/>
          <w:szCs w:val="26"/>
        </w:rPr>
        <w:t xml:space="preserve">  </w:t>
      </w:r>
      <w:r w:rsidRPr="001C66E0">
        <w:rPr>
          <w:b/>
          <w:bCs/>
          <w:i/>
          <w:iCs/>
          <w:sz w:val="26"/>
          <w:szCs w:val="26"/>
        </w:rPr>
        <w:t>NumPy Sort</w:t>
      </w:r>
      <w:r w:rsidRPr="001C66E0">
        <w:rPr>
          <w:b/>
          <w:bCs/>
          <w:sz w:val="26"/>
          <w:szCs w:val="26"/>
        </w:rPr>
        <w:t>:</w:t>
      </w:r>
      <w:r w:rsidRPr="001C66E0">
        <w:rPr>
          <w:sz w:val="26"/>
          <w:szCs w:val="26"/>
        </w:rPr>
        <w:t xml:space="preserve"> Hoạt động trực tiếp trên các con trỏ bộ nhớ (pointers) và dữ liệu thô (raw data) của mảng C. Không có bất kỳ thao tác đóng gói/mở gói đối tượng nào diễn ra, giúp tốc độ truy xuất đạt mức tối đa của băng thông bộ nhớ.</w:t>
      </w:r>
    </w:p>
    <w:p w14:paraId="51CFFA80" w14:textId="77777777" w:rsidR="00933B80" w:rsidRPr="00933B80" w:rsidRDefault="00933B80" w:rsidP="00933B80">
      <w:pPr>
        <w:pStyle w:val="ListParagraph"/>
        <w:numPr>
          <w:ilvl w:val="0"/>
          <w:numId w:val="10"/>
        </w:numPr>
        <w:rPr>
          <w:rFonts w:ascii="Times New Roman" w:hAnsi="Times New Roman" w:cs="Times New Roman"/>
          <w:b/>
          <w:bCs/>
          <w:i/>
          <w:sz w:val="26"/>
          <w:szCs w:val="26"/>
        </w:rPr>
      </w:pPr>
      <w:r w:rsidRPr="00933B80">
        <w:rPr>
          <w:rFonts w:ascii="Times New Roman" w:hAnsi="Times New Roman" w:cs="Times New Roman"/>
          <w:b/>
          <w:bCs/>
          <w:i/>
          <w:sz w:val="26"/>
          <w:szCs w:val="26"/>
        </w:rPr>
        <w:t>Vector hóa (SIMD - Single Instruction, Multiple Data):</w:t>
      </w:r>
    </w:p>
    <w:p w14:paraId="32C9F2EB" w14:textId="77777777" w:rsidR="00933B80" w:rsidRPr="00933B80" w:rsidRDefault="00933B80" w:rsidP="00933B80">
      <w:pPr>
        <w:pStyle w:val="ListParagraph"/>
        <w:numPr>
          <w:ilvl w:val="1"/>
          <w:numId w:val="10"/>
        </w:numPr>
        <w:rPr>
          <w:rFonts w:ascii="Times New Roman" w:hAnsi="Times New Roman" w:cs="Times New Roman"/>
          <w:iCs/>
          <w:sz w:val="26"/>
          <w:szCs w:val="26"/>
        </w:rPr>
      </w:pPr>
      <w:r w:rsidRPr="00933B80">
        <w:rPr>
          <w:rFonts w:ascii="Times New Roman" w:hAnsi="Times New Roman" w:cs="Times New Roman"/>
          <w:iCs/>
          <w:sz w:val="26"/>
          <w:szCs w:val="26"/>
        </w:rPr>
        <w:t>NumPy tận dụng các tập lệnh hiện đại của CPU (như SSE, AVX) để thực hiện phép toán trên nhiều phần tử dữ liệu cùng một lúc trong một chu kỳ xung nhịp. Trong khi đó, vòng lặp for của Python chỉ xử lý tuần tự từng phần tử một (Scalar processing).</w:t>
      </w:r>
    </w:p>
    <w:p w14:paraId="0878E2DD" w14:textId="77777777" w:rsidR="00933B80" w:rsidRPr="00933B80" w:rsidRDefault="00933B80" w:rsidP="00933B80">
      <w:pPr>
        <w:pStyle w:val="ListParagraph"/>
        <w:ind w:left="360"/>
        <w:rPr>
          <w:rFonts w:ascii="Times New Roman" w:hAnsi="Times New Roman" w:cs="Times New Roman"/>
          <w:b/>
          <w:bCs/>
          <w:i/>
          <w:sz w:val="26"/>
          <w:szCs w:val="26"/>
        </w:rPr>
      </w:pPr>
      <w:r w:rsidRPr="00933B80">
        <w:rPr>
          <w:rFonts w:ascii="Times New Roman" w:hAnsi="Times New Roman" w:cs="Times New Roman"/>
          <w:b/>
          <w:bCs/>
          <w:i/>
          <w:sz w:val="26"/>
          <w:szCs w:val="26"/>
        </w:rPr>
        <w:t>2. Phân tích hiệu năng các thuật toán tự cài đặt (Pure Python)</w:t>
      </w:r>
    </w:p>
    <w:p w14:paraId="20A3E252" w14:textId="77777777" w:rsidR="00933B80" w:rsidRPr="00933B80" w:rsidRDefault="00933B80" w:rsidP="00933B80">
      <w:pPr>
        <w:pStyle w:val="ListParagraph"/>
        <w:ind w:left="360"/>
        <w:rPr>
          <w:rFonts w:ascii="Times New Roman" w:hAnsi="Times New Roman" w:cs="Times New Roman"/>
          <w:iCs/>
          <w:sz w:val="26"/>
          <w:szCs w:val="26"/>
        </w:rPr>
      </w:pPr>
      <w:r w:rsidRPr="00933B80">
        <w:rPr>
          <w:rFonts w:ascii="Times New Roman" w:hAnsi="Times New Roman" w:cs="Times New Roman"/>
          <w:iCs/>
          <w:sz w:val="26"/>
          <w:szCs w:val="26"/>
        </w:rPr>
        <w:t>Dù cùng chạy trên môi trường Python thuần, tốc độ giữa Quicksort, Mergesort và Heapsort vẫn có sự phân hóa rõ rệt do đặc thù thao tác bộ nhớ của từng thuật toán:</w:t>
      </w:r>
    </w:p>
    <w:p w14:paraId="4A2E39CE" w14:textId="77777777" w:rsidR="00933B80" w:rsidRPr="00933B80" w:rsidRDefault="00933B80" w:rsidP="00933B80">
      <w:pPr>
        <w:pStyle w:val="ListParagraph"/>
        <w:numPr>
          <w:ilvl w:val="0"/>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t>Quicksort (Nhanh nhất trong nhóm tự cài đặt - ~6932ms):</w:t>
      </w:r>
    </w:p>
    <w:p w14:paraId="6A6C81C1" w14:textId="77777777" w:rsidR="00933B80" w:rsidRPr="00933B80" w:rsidRDefault="00933B80" w:rsidP="00933B80">
      <w:pPr>
        <w:pStyle w:val="ListParagraph"/>
        <w:numPr>
          <w:ilvl w:val="1"/>
          <w:numId w:val="11"/>
        </w:numPr>
        <w:rPr>
          <w:rFonts w:ascii="Times New Roman" w:hAnsi="Times New Roman" w:cs="Times New Roman"/>
          <w:iCs/>
          <w:sz w:val="26"/>
          <w:szCs w:val="26"/>
        </w:rPr>
      </w:pPr>
      <w:r w:rsidRPr="00933B80">
        <w:rPr>
          <w:rFonts w:ascii="Times New Roman" w:hAnsi="Times New Roman" w:cs="Times New Roman"/>
          <w:b/>
          <w:bCs/>
          <w:i/>
          <w:sz w:val="26"/>
          <w:szCs w:val="26"/>
        </w:rPr>
        <w:t xml:space="preserve">Ưu điểm về Cache (Cache Locality): </w:t>
      </w:r>
      <w:r w:rsidRPr="00933B80">
        <w:rPr>
          <w:rFonts w:ascii="Times New Roman" w:hAnsi="Times New Roman" w:cs="Times New Roman"/>
          <w:iCs/>
          <w:sz w:val="26"/>
          <w:szCs w:val="26"/>
        </w:rPr>
        <w:t>Quicksort duyệt mảng tuyến tính để phân hoạch (partitioning). Việc truy cập các phần tử liền kề nhau giúp tăng tỷ lệ Cache Hit (tìm thấy dữ liệu ngay trong bộ nhớ đệm), giảm thiểu thời gian chờ truy xuất từ RAM.</w:t>
      </w:r>
    </w:p>
    <w:p w14:paraId="5FBAB4DC" w14:textId="77777777" w:rsidR="00933B80" w:rsidRPr="00933B80" w:rsidRDefault="00933B80" w:rsidP="00933B80">
      <w:pPr>
        <w:pStyle w:val="ListParagraph"/>
        <w:numPr>
          <w:ilvl w:val="1"/>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lastRenderedPageBreak/>
        <w:t xml:space="preserve">In-place: </w:t>
      </w:r>
      <w:r w:rsidRPr="00933B80">
        <w:rPr>
          <w:rFonts w:ascii="Times New Roman" w:hAnsi="Times New Roman" w:cs="Times New Roman"/>
          <w:iCs/>
          <w:sz w:val="26"/>
          <w:szCs w:val="26"/>
        </w:rPr>
        <w:t>Thuật toán thực hiện sắp xếp ngay trên mảng ban đầu, hạn chế tối đa việc cấp phát thêm vùng nhớ mới, giảm tải cho bộ thu gom rác (Garbage Collector) của Python.</w:t>
      </w:r>
    </w:p>
    <w:p w14:paraId="18B93D68" w14:textId="77777777" w:rsidR="00933B80" w:rsidRPr="00933B80" w:rsidRDefault="00933B80" w:rsidP="00933B80">
      <w:pPr>
        <w:pStyle w:val="ListParagraph"/>
        <w:numPr>
          <w:ilvl w:val="0"/>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t>Mergesort (Trung bình - ~9747ms):</w:t>
      </w:r>
    </w:p>
    <w:p w14:paraId="15757E53" w14:textId="77777777" w:rsidR="00933B80" w:rsidRPr="00933B80" w:rsidRDefault="00933B80" w:rsidP="00933B80">
      <w:pPr>
        <w:pStyle w:val="ListParagraph"/>
        <w:numPr>
          <w:ilvl w:val="1"/>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t xml:space="preserve">Chi phí cấp phát bộ nhớ: </w:t>
      </w:r>
      <w:r w:rsidRPr="00933B80">
        <w:rPr>
          <w:rFonts w:ascii="Times New Roman" w:hAnsi="Times New Roman" w:cs="Times New Roman"/>
          <w:iCs/>
          <w:sz w:val="26"/>
          <w:szCs w:val="26"/>
        </w:rPr>
        <w:t>Mergesort yêu cầu tạo ra các mảng phụ (left, right) liên tục trong quá trình đệ quy chia nhỏ và trộn (merge). Trong Python, việc khởi tạo danh sách mới (list allocation) và sao chép dữ liệu tốn kém chi phí CPU đáng kể so với thao tác hoán đổi tại chỗ của Quicksort.</w:t>
      </w:r>
    </w:p>
    <w:p w14:paraId="577BEAD3" w14:textId="77777777" w:rsidR="00933B80" w:rsidRPr="00933B80" w:rsidRDefault="00933B80" w:rsidP="00933B80">
      <w:pPr>
        <w:pStyle w:val="ListParagraph"/>
        <w:numPr>
          <w:ilvl w:val="0"/>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t>Heapsort (Chậm nhất - ~17342ms):</w:t>
      </w:r>
    </w:p>
    <w:p w14:paraId="47EC9517" w14:textId="77777777" w:rsidR="00933B80" w:rsidRPr="00933B80" w:rsidRDefault="00933B80" w:rsidP="00933B80">
      <w:pPr>
        <w:pStyle w:val="ListParagraph"/>
        <w:numPr>
          <w:ilvl w:val="1"/>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t xml:space="preserve">Vấn đề truy cập ngẫu nhiên (Poor Cache Locality): </w:t>
      </w:r>
      <w:r w:rsidRPr="00933B80">
        <w:rPr>
          <w:rFonts w:ascii="Times New Roman" w:hAnsi="Times New Roman" w:cs="Times New Roman"/>
          <w:iCs/>
          <w:sz w:val="26"/>
          <w:szCs w:val="26"/>
        </w:rPr>
        <w:t>Cấu trúc Heap (cây nhị phân) yêu cầu truy cập phần tử theo công thức chỉ số nhảy cóc (từ cha i xuống con 2i và 2i+1). Các vị trí này thường nằm xa nhau trong bộ nhớ vật lý, dẫn đến hiện tượng Cache Miss thường xuyên.</w:t>
      </w:r>
    </w:p>
    <w:p w14:paraId="5A207789" w14:textId="77777777" w:rsidR="00933B80" w:rsidRPr="00933B80" w:rsidRDefault="00933B80" w:rsidP="00933B80">
      <w:pPr>
        <w:pStyle w:val="ListParagraph"/>
        <w:numPr>
          <w:ilvl w:val="1"/>
          <w:numId w:val="11"/>
        </w:numPr>
        <w:rPr>
          <w:rFonts w:ascii="Times New Roman" w:hAnsi="Times New Roman" w:cs="Times New Roman"/>
          <w:b/>
          <w:bCs/>
          <w:i/>
          <w:sz w:val="26"/>
          <w:szCs w:val="26"/>
        </w:rPr>
      </w:pPr>
      <w:r w:rsidRPr="00933B80">
        <w:rPr>
          <w:rFonts w:ascii="Times New Roman" w:hAnsi="Times New Roman" w:cs="Times New Roman"/>
          <w:b/>
          <w:bCs/>
          <w:i/>
          <w:sz w:val="26"/>
          <w:szCs w:val="26"/>
        </w:rPr>
        <w:t>CPU phải liên tục đợi dữ liệu được nạp từ RAM vào Cache,</w:t>
      </w:r>
      <w:r w:rsidRPr="00933B80">
        <w:rPr>
          <w:rFonts w:ascii="Times New Roman" w:hAnsi="Times New Roman" w:cs="Times New Roman"/>
          <w:iCs/>
          <w:sz w:val="26"/>
          <w:szCs w:val="26"/>
        </w:rPr>
        <w:t xml:space="preserve"> khiến thời gian thực thi bị kéo dài dù số lượng phép so sánh về lý thuyết là tương đương với Mergesort.</w:t>
      </w:r>
    </w:p>
    <w:p w14:paraId="2A9696FE" w14:textId="77777777" w:rsidR="00933B80" w:rsidRPr="00933B80" w:rsidRDefault="00933B80" w:rsidP="00933B80">
      <w:pPr>
        <w:pStyle w:val="ListParagraph"/>
        <w:ind w:left="360"/>
        <w:rPr>
          <w:rFonts w:ascii="Times New Roman" w:hAnsi="Times New Roman" w:cs="Times New Roman"/>
          <w:b/>
          <w:bCs/>
          <w:i/>
          <w:sz w:val="26"/>
          <w:szCs w:val="26"/>
        </w:rPr>
      </w:pPr>
      <w:r w:rsidRPr="00933B80">
        <w:rPr>
          <w:rFonts w:ascii="Times New Roman" w:hAnsi="Times New Roman" w:cs="Times New Roman"/>
          <w:b/>
          <w:bCs/>
          <w:i/>
          <w:sz w:val="26"/>
          <w:szCs w:val="26"/>
        </w:rPr>
        <w:t>KẾT LUẬN</w:t>
      </w:r>
    </w:p>
    <w:p w14:paraId="34061E17" w14:textId="013319D0" w:rsidR="00CE1135" w:rsidRPr="00756087" w:rsidRDefault="000F6746" w:rsidP="00CE1135">
      <w:pPr>
        <w:pStyle w:val="ListParagraph"/>
        <w:ind w:left="360"/>
        <w:rPr>
          <w:rFonts w:ascii="Times New Roman" w:hAnsi="Times New Roman" w:cs="Times New Roman"/>
          <w:b/>
          <w:i/>
          <w:sz w:val="26"/>
          <w:szCs w:val="26"/>
        </w:rPr>
      </w:pPr>
      <w:r w:rsidRPr="000F6746">
        <w:rPr>
          <w:rFonts w:ascii="Times New Roman" w:hAnsi="Times New Roman" w:cs="Times New Roman"/>
          <w:iCs/>
          <w:sz w:val="26"/>
          <w:szCs w:val="26"/>
        </w:rPr>
        <w:t xml:space="preserve">Kết quả thực nghiệm cho thấy sự phân hóa rõ rệt về hiệu năng giữa các giải pháp, trong đó </w:t>
      </w:r>
      <w:r w:rsidRPr="000F6746">
        <w:rPr>
          <w:rFonts w:ascii="Times New Roman" w:hAnsi="Times New Roman" w:cs="Times New Roman"/>
          <w:b/>
          <w:bCs/>
          <w:iCs/>
          <w:sz w:val="26"/>
          <w:szCs w:val="26"/>
        </w:rPr>
        <w:t>hàm sort của NumPy</w:t>
      </w:r>
      <w:r w:rsidRPr="000F6746">
        <w:rPr>
          <w:rFonts w:ascii="Times New Roman" w:hAnsi="Times New Roman" w:cs="Times New Roman"/>
          <w:iCs/>
          <w:sz w:val="26"/>
          <w:szCs w:val="26"/>
        </w:rPr>
        <w:t xml:space="preserve"> đạt tốc độ nhanh nhất tuyệt đối nhờ được tối ưu hóa ở tầng ngôn ngữ C và tận dụng chỉ thị vector hóa (SIMD), loại bỏ hoàn toàn chi phí thông dịch. Trong nhóm thuật toán tự cài đặt, </w:t>
      </w:r>
      <w:r w:rsidRPr="000F6746">
        <w:rPr>
          <w:rFonts w:ascii="Times New Roman" w:hAnsi="Times New Roman" w:cs="Times New Roman"/>
          <w:b/>
          <w:bCs/>
          <w:iCs/>
          <w:sz w:val="26"/>
          <w:szCs w:val="26"/>
        </w:rPr>
        <w:t>Quicksort</w:t>
      </w:r>
      <w:r w:rsidRPr="000F6746">
        <w:rPr>
          <w:rFonts w:ascii="Times New Roman" w:hAnsi="Times New Roman" w:cs="Times New Roman"/>
          <w:iCs/>
          <w:sz w:val="26"/>
          <w:szCs w:val="26"/>
        </w:rPr>
        <w:t xml:space="preserve"> dẫn đầu nhờ cơ chế phân hoạch tại chỗ và khả năng tận dụng tốt bộ nhớ đệm (Cache locality), trong khi </w:t>
      </w:r>
      <w:r w:rsidRPr="000F6746">
        <w:rPr>
          <w:rFonts w:ascii="Times New Roman" w:hAnsi="Times New Roman" w:cs="Times New Roman"/>
          <w:b/>
          <w:bCs/>
          <w:iCs/>
          <w:sz w:val="26"/>
          <w:szCs w:val="26"/>
        </w:rPr>
        <w:t>Mergesort</w:t>
      </w:r>
      <w:r w:rsidRPr="000F6746">
        <w:rPr>
          <w:rFonts w:ascii="Times New Roman" w:hAnsi="Times New Roman" w:cs="Times New Roman"/>
          <w:iCs/>
          <w:sz w:val="26"/>
          <w:szCs w:val="26"/>
        </w:rPr>
        <w:t xml:space="preserve"> chậm hơn do gánh nặng chi phí cấp phát bộ nhớ phụ và sao chép dữ liệu. Ngược lại, </w:t>
      </w:r>
      <w:r w:rsidRPr="000F6746">
        <w:rPr>
          <w:rFonts w:ascii="Times New Roman" w:hAnsi="Times New Roman" w:cs="Times New Roman"/>
          <w:b/>
          <w:bCs/>
          <w:iCs/>
          <w:sz w:val="26"/>
          <w:szCs w:val="26"/>
        </w:rPr>
        <w:t>Heapsort</w:t>
      </w:r>
      <w:r w:rsidRPr="000F6746">
        <w:rPr>
          <w:rFonts w:ascii="Times New Roman" w:hAnsi="Times New Roman" w:cs="Times New Roman"/>
          <w:iCs/>
          <w:sz w:val="26"/>
          <w:szCs w:val="26"/>
        </w:rPr>
        <w:t xml:space="preserve"> có hiệu năng thấp nhất (chậm hơn Quicksort ~2.5 lần) do đặc thù truy cập chỉ số nhảy cóc của cấu trúc Heap làm giảm hiệu quả cache và gia tăng độ trễ xử lý của CPU.</w:t>
      </w: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33F0" w14:textId="77777777" w:rsidR="008973A8" w:rsidRDefault="008973A8" w:rsidP="008A682A">
      <w:pPr>
        <w:spacing w:after="0" w:line="240" w:lineRule="auto"/>
      </w:pPr>
      <w:r>
        <w:separator/>
      </w:r>
    </w:p>
  </w:endnote>
  <w:endnote w:type="continuationSeparator" w:id="0">
    <w:p w14:paraId="727E38BA" w14:textId="77777777" w:rsidR="008973A8" w:rsidRDefault="008973A8"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75AAB" w14:textId="77777777" w:rsidR="008973A8" w:rsidRDefault="008973A8" w:rsidP="008A682A">
      <w:pPr>
        <w:spacing w:after="0" w:line="240" w:lineRule="auto"/>
      </w:pPr>
      <w:r>
        <w:separator/>
      </w:r>
    </w:p>
  </w:footnote>
  <w:footnote w:type="continuationSeparator" w:id="0">
    <w:p w14:paraId="52855A74" w14:textId="77777777" w:rsidR="008973A8" w:rsidRDefault="008973A8"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6E98"/>
    <w:multiLevelType w:val="multilevel"/>
    <w:tmpl w:val="237A5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16BB2"/>
    <w:multiLevelType w:val="multilevel"/>
    <w:tmpl w:val="8F88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544238"/>
    <w:multiLevelType w:val="multilevel"/>
    <w:tmpl w:val="237A5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E803FF"/>
    <w:multiLevelType w:val="multilevel"/>
    <w:tmpl w:val="237A5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5590B"/>
    <w:multiLevelType w:val="multilevel"/>
    <w:tmpl w:val="7A523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386298D"/>
    <w:multiLevelType w:val="multilevel"/>
    <w:tmpl w:val="65B6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832195">
    <w:abstractNumId w:val="2"/>
  </w:num>
  <w:num w:numId="2" w16cid:durableId="988484867">
    <w:abstractNumId w:val="6"/>
  </w:num>
  <w:num w:numId="3" w16cid:durableId="1773622496">
    <w:abstractNumId w:val="3"/>
  </w:num>
  <w:num w:numId="4" w16cid:durableId="346448797">
    <w:abstractNumId w:val="5"/>
  </w:num>
  <w:num w:numId="5" w16cid:durableId="16540982">
    <w:abstractNumId w:val="9"/>
  </w:num>
  <w:num w:numId="6" w16cid:durableId="1346440058">
    <w:abstractNumId w:val="0"/>
  </w:num>
  <w:num w:numId="7" w16cid:durableId="1821654644">
    <w:abstractNumId w:val="8"/>
  </w:num>
  <w:num w:numId="8" w16cid:durableId="999309365">
    <w:abstractNumId w:val="1"/>
  </w:num>
  <w:num w:numId="9" w16cid:durableId="938411103">
    <w:abstractNumId w:val="10"/>
  </w:num>
  <w:num w:numId="10" w16cid:durableId="311833689">
    <w:abstractNumId w:val="4"/>
  </w:num>
  <w:num w:numId="11" w16cid:durableId="155070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F6746"/>
    <w:rsid w:val="00166978"/>
    <w:rsid w:val="001C66E0"/>
    <w:rsid w:val="001D698B"/>
    <w:rsid w:val="002103F4"/>
    <w:rsid w:val="00221C9F"/>
    <w:rsid w:val="00247698"/>
    <w:rsid w:val="002D1D07"/>
    <w:rsid w:val="003570F3"/>
    <w:rsid w:val="00387648"/>
    <w:rsid w:val="00390051"/>
    <w:rsid w:val="00393B8C"/>
    <w:rsid w:val="004D3E04"/>
    <w:rsid w:val="005525B0"/>
    <w:rsid w:val="00756087"/>
    <w:rsid w:val="00764C52"/>
    <w:rsid w:val="00780731"/>
    <w:rsid w:val="007F2E7F"/>
    <w:rsid w:val="00843029"/>
    <w:rsid w:val="008861B9"/>
    <w:rsid w:val="008973A8"/>
    <w:rsid w:val="008A161E"/>
    <w:rsid w:val="008A682A"/>
    <w:rsid w:val="00933B80"/>
    <w:rsid w:val="00952229"/>
    <w:rsid w:val="00A63077"/>
    <w:rsid w:val="00AE3F02"/>
    <w:rsid w:val="00B33339"/>
    <w:rsid w:val="00B55766"/>
    <w:rsid w:val="00BA4E7F"/>
    <w:rsid w:val="00BA7FD1"/>
    <w:rsid w:val="00CE1135"/>
    <w:rsid w:val="00D02867"/>
    <w:rsid w:val="00D402BC"/>
    <w:rsid w:val="00D6719E"/>
    <w:rsid w:val="00D94E77"/>
    <w:rsid w:val="00E82696"/>
    <w:rsid w:val="00EC535B"/>
    <w:rsid w:val="00EF479C"/>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0A25FE44-7A80-4906-A862-FE824C29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paragraph" w:styleId="NormalWeb">
    <w:name w:val="Normal (Web)"/>
    <w:basedOn w:val="Normal"/>
    <w:uiPriority w:val="99"/>
    <w:semiHidden/>
    <w:unhideWhenUsed/>
    <w:rsid w:val="00D402B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02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thời gian thực hiện của từng thuật toán sắp xếp ứng với từng dãy số</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Quicksort</c:v>
                </c:pt>
              </c:strCache>
            </c:strRef>
          </c:tx>
          <c:spPr>
            <a:solidFill>
              <a:schemeClr val="accent1"/>
            </a:solidFill>
            <a:ln>
              <a:noFill/>
            </a:ln>
            <a:effectLst/>
          </c:spPr>
          <c:invertIfNegative val="0"/>
          <c:cat>
            <c:strRef>
              <c:f>Sheet1!$A$2:$A$11</c:f>
              <c:strCache>
                <c:ptCount val="10"/>
                <c:pt idx="0">
                  <c:v>1 (Float Asc)</c:v>
                </c:pt>
                <c:pt idx="1">
                  <c:v>2 (Int Desc)</c:v>
                </c:pt>
                <c:pt idx="2">
                  <c:v>3 (Float)</c:v>
                </c:pt>
                <c:pt idx="3">
                  <c:v>4 (Float)</c:v>
                </c:pt>
                <c:pt idx="4">
                  <c:v>5 (Float)</c:v>
                </c:pt>
                <c:pt idx="5">
                  <c:v>6 (Float)</c:v>
                </c:pt>
                <c:pt idx="6">
                  <c:v>7 (Int)</c:v>
                </c:pt>
                <c:pt idx="7">
                  <c:v>8 (Int)</c:v>
                </c:pt>
                <c:pt idx="8">
                  <c:v>9 (Int)</c:v>
                </c:pt>
                <c:pt idx="9">
                  <c:v>10 (Int)</c:v>
                </c:pt>
              </c:strCache>
            </c:strRef>
          </c:cat>
          <c:val>
            <c:numRef>
              <c:f>Sheet1!$B$2:$B$11</c:f>
              <c:numCache>
                <c:formatCode>General</c:formatCode>
                <c:ptCount val="10"/>
                <c:pt idx="0">
                  <c:v>5302</c:v>
                </c:pt>
                <c:pt idx="1">
                  <c:v>6246</c:v>
                </c:pt>
                <c:pt idx="2">
                  <c:v>6494</c:v>
                </c:pt>
                <c:pt idx="3">
                  <c:v>6284</c:v>
                </c:pt>
                <c:pt idx="4">
                  <c:v>6431</c:v>
                </c:pt>
                <c:pt idx="5">
                  <c:v>6972</c:v>
                </c:pt>
                <c:pt idx="6">
                  <c:v>8615</c:v>
                </c:pt>
                <c:pt idx="7">
                  <c:v>7746</c:v>
                </c:pt>
                <c:pt idx="8">
                  <c:v>7458</c:v>
                </c:pt>
                <c:pt idx="9">
                  <c:v>7773</c:v>
                </c:pt>
              </c:numCache>
            </c:numRef>
          </c:val>
          <c:extLst>
            <c:ext xmlns:c16="http://schemas.microsoft.com/office/drawing/2014/chart" uri="{C3380CC4-5D6E-409C-BE32-E72D297353CC}">
              <c16:uniqueId val="{00000000-5791-480F-9E9B-B7EE40185044}"/>
            </c:ext>
          </c:extLst>
        </c:ser>
        <c:ser>
          <c:idx val="1"/>
          <c:order val="1"/>
          <c:tx>
            <c:strRef>
              <c:f>Sheet1!$C$1</c:f>
              <c:strCache>
                <c:ptCount val="1"/>
                <c:pt idx="0">
                  <c:v>Heapsort</c:v>
                </c:pt>
              </c:strCache>
            </c:strRef>
          </c:tx>
          <c:spPr>
            <a:solidFill>
              <a:schemeClr val="accent2"/>
            </a:solidFill>
            <a:ln>
              <a:noFill/>
            </a:ln>
            <a:effectLst/>
          </c:spPr>
          <c:invertIfNegative val="0"/>
          <c:cat>
            <c:strRef>
              <c:f>Sheet1!$A$2:$A$11</c:f>
              <c:strCache>
                <c:ptCount val="10"/>
                <c:pt idx="0">
                  <c:v>1 (Float Asc)</c:v>
                </c:pt>
                <c:pt idx="1">
                  <c:v>2 (Int Desc)</c:v>
                </c:pt>
                <c:pt idx="2">
                  <c:v>3 (Float)</c:v>
                </c:pt>
                <c:pt idx="3">
                  <c:v>4 (Float)</c:v>
                </c:pt>
                <c:pt idx="4">
                  <c:v>5 (Float)</c:v>
                </c:pt>
                <c:pt idx="5">
                  <c:v>6 (Float)</c:v>
                </c:pt>
                <c:pt idx="6">
                  <c:v>7 (Int)</c:v>
                </c:pt>
                <c:pt idx="7">
                  <c:v>8 (Int)</c:v>
                </c:pt>
                <c:pt idx="8">
                  <c:v>9 (Int)</c:v>
                </c:pt>
                <c:pt idx="9">
                  <c:v>10 (Int)</c:v>
                </c:pt>
              </c:strCache>
            </c:strRef>
          </c:cat>
          <c:val>
            <c:numRef>
              <c:f>Sheet1!$C$2:$C$11</c:f>
              <c:numCache>
                <c:formatCode>General</c:formatCode>
                <c:ptCount val="10"/>
                <c:pt idx="0">
                  <c:v>15925</c:v>
                </c:pt>
                <c:pt idx="1">
                  <c:v>16099</c:v>
                </c:pt>
                <c:pt idx="2">
                  <c:v>15510</c:v>
                </c:pt>
                <c:pt idx="3">
                  <c:v>17766</c:v>
                </c:pt>
                <c:pt idx="4">
                  <c:v>17598</c:v>
                </c:pt>
                <c:pt idx="5">
                  <c:v>16754</c:v>
                </c:pt>
                <c:pt idx="6">
                  <c:v>18919</c:v>
                </c:pt>
                <c:pt idx="7">
                  <c:v>18919</c:v>
                </c:pt>
                <c:pt idx="8">
                  <c:v>17591</c:v>
                </c:pt>
                <c:pt idx="9">
                  <c:v>18342</c:v>
                </c:pt>
              </c:numCache>
            </c:numRef>
          </c:val>
          <c:extLst>
            <c:ext xmlns:c16="http://schemas.microsoft.com/office/drawing/2014/chart" uri="{C3380CC4-5D6E-409C-BE32-E72D297353CC}">
              <c16:uniqueId val="{00000001-5791-480F-9E9B-B7EE40185044}"/>
            </c:ext>
          </c:extLst>
        </c:ser>
        <c:ser>
          <c:idx val="2"/>
          <c:order val="2"/>
          <c:tx>
            <c:strRef>
              <c:f>Sheet1!$D$1</c:f>
              <c:strCache>
                <c:ptCount val="1"/>
                <c:pt idx="0">
                  <c:v>Mergesort</c:v>
                </c:pt>
              </c:strCache>
            </c:strRef>
          </c:tx>
          <c:spPr>
            <a:solidFill>
              <a:schemeClr val="accent3"/>
            </a:solidFill>
            <a:ln>
              <a:noFill/>
            </a:ln>
            <a:effectLst/>
          </c:spPr>
          <c:invertIfNegative val="0"/>
          <c:cat>
            <c:strRef>
              <c:f>Sheet1!$A$2:$A$11</c:f>
              <c:strCache>
                <c:ptCount val="10"/>
                <c:pt idx="0">
                  <c:v>1 (Float Asc)</c:v>
                </c:pt>
                <c:pt idx="1">
                  <c:v>2 (Int Desc)</c:v>
                </c:pt>
                <c:pt idx="2">
                  <c:v>3 (Float)</c:v>
                </c:pt>
                <c:pt idx="3">
                  <c:v>4 (Float)</c:v>
                </c:pt>
                <c:pt idx="4">
                  <c:v>5 (Float)</c:v>
                </c:pt>
                <c:pt idx="5">
                  <c:v>6 (Float)</c:v>
                </c:pt>
                <c:pt idx="6">
                  <c:v>7 (Int)</c:v>
                </c:pt>
                <c:pt idx="7">
                  <c:v>8 (Int)</c:v>
                </c:pt>
                <c:pt idx="8">
                  <c:v>9 (Int)</c:v>
                </c:pt>
                <c:pt idx="9">
                  <c:v>10 (Int)</c:v>
                </c:pt>
              </c:strCache>
            </c:strRef>
          </c:cat>
          <c:val>
            <c:numRef>
              <c:f>Sheet1!$D$2:$D$11</c:f>
              <c:numCache>
                <c:formatCode>General</c:formatCode>
                <c:ptCount val="10"/>
                <c:pt idx="0">
                  <c:v>7747</c:v>
                </c:pt>
                <c:pt idx="1">
                  <c:v>8823</c:v>
                </c:pt>
                <c:pt idx="2">
                  <c:v>9230</c:v>
                </c:pt>
                <c:pt idx="3">
                  <c:v>9231</c:v>
                </c:pt>
                <c:pt idx="4">
                  <c:v>9368</c:v>
                </c:pt>
                <c:pt idx="5">
                  <c:v>9220</c:v>
                </c:pt>
                <c:pt idx="6">
                  <c:v>10936</c:v>
                </c:pt>
                <c:pt idx="7">
                  <c:v>11157</c:v>
                </c:pt>
                <c:pt idx="8">
                  <c:v>10758</c:v>
                </c:pt>
                <c:pt idx="9">
                  <c:v>11002</c:v>
                </c:pt>
              </c:numCache>
            </c:numRef>
          </c:val>
          <c:extLst>
            <c:ext xmlns:c16="http://schemas.microsoft.com/office/drawing/2014/chart" uri="{C3380CC4-5D6E-409C-BE32-E72D297353CC}">
              <c16:uniqueId val="{00000002-5791-480F-9E9B-B7EE40185044}"/>
            </c:ext>
          </c:extLst>
        </c:ser>
        <c:ser>
          <c:idx val="3"/>
          <c:order val="3"/>
          <c:tx>
            <c:strRef>
              <c:f>Sheet1!$E$1</c:f>
              <c:strCache>
                <c:ptCount val="1"/>
                <c:pt idx="0">
                  <c:v>sort (numpy)</c:v>
                </c:pt>
              </c:strCache>
            </c:strRef>
          </c:tx>
          <c:spPr>
            <a:solidFill>
              <a:schemeClr val="accent4"/>
            </a:solidFill>
            <a:ln>
              <a:noFill/>
            </a:ln>
            <a:effectLst/>
          </c:spPr>
          <c:invertIfNegative val="0"/>
          <c:cat>
            <c:strRef>
              <c:f>Sheet1!$A$2:$A$11</c:f>
              <c:strCache>
                <c:ptCount val="10"/>
                <c:pt idx="0">
                  <c:v>1 (Float Asc)</c:v>
                </c:pt>
                <c:pt idx="1">
                  <c:v>2 (Int Desc)</c:v>
                </c:pt>
                <c:pt idx="2">
                  <c:v>3 (Float)</c:v>
                </c:pt>
                <c:pt idx="3">
                  <c:v>4 (Float)</c:v>
                </c:pt>
                <c:pt idx="4">
                  <c:v>5 (Float)</c:v>
                </c:pt>
                <c:pt idx="5">
                  <c:v>6 (Float)</c:v>
                </c:pt>
                <c:pt idx="6">
                  <c:v>7 (Int)</c:v>
                </c:pt>
                <c:pt idx="7">
                  <c:v>8 (Int)</c:v>
                </c:pt>
                <c:pt idx="8">
                  <c:v>9 (Int)</c:v>
                </c:pt>
                <c:pt idx="9">
                  <c:v>10 (Int)</c:v>
                </c:pt>
              </c:strCache>
            </c:strRef>
          </c:cat>
          <c:val>
            <c:numRef>
              <c:f>Sheet1!$E$2:$E$11</c:f>
              <c:numCache>
                <c:formatCode>General</c:formatCode>
                <c:ptCount val="10"/>
                <c:pt idx="0">
                  <c:v>14</c:v>
                </c:pt>
                <c:pt idx="1">
                  <c:v>10</c:v>
                </c:pt>
                <c:pt idx="2">
                  <c:v>19</c:v>
                </c:pt>
                <c:pt idx="3">
                  <c:v>13</c:v>
                </c:pt>
                <c:pt idx="4">
                  <c:v>15</c:v>
                </c:pt>
                <c:pt idx="5">
                  <c:v>17</c:v>
                </c:pt>
                <c:pt idx="6">
                  <c:v>8</c:v>
                </c:pt>
                <c:pt idx="7">
                  <c:v>7</c:v>
                </c:pt>
                <c:pt idx="8">
                  <c:v>8</c:v>
                </c:pt>
                <c:pt idx="9">
                  <c:v>7</c:v>
                </c:pt>
              </c:numCache>
            </c:numRef>
          </c:val>
          <c:extLst>
            <c:ext xmlns:c16="http://schemas.microsoft.com/office/drawing/2014/chart" uri="{C3380CC4-5D6E-409C-BE32-E72D297353CC}">
              <c16:uniqueId val="{00000003-5791-480F-9E9B-B7EE40185044}"/>
            </c:ext>
          </c:extLst>
        </c:ser>
        <c:dLbls>
          <c:showLegendKey val="0"/>
          <c:showVal val="0"/>
          <c:showCatName val="0"/>
          <c:showSerName val="0"/>
          <c:showPercent val="0"/>
          <c:showBubbleSize val="0"/>
        </c:dLbls>
        <c:gapWidth val="219"/>
        <c:overlap val="-27"/>
        <c:axId val="1137700767"/>
        <c:axId val="1137712287"/>
      </c:barChart>
      <c:catAx>
        <c:axId val="1137700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7712287"/>
        <c:crosses val="autoZero"/>
        <c:auto val="1"/>
        <c:lblAlgn val="ctr"/>
        <c:lblOffset val="100"/>
        <c:noMultiLvlLbl val="0"/>
      </c:catAx>
      <c:valAx>
        <c:axId val="1137712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7700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3</Pages>
  <Words>1046</Words>
  <Characters>4049</Characters>
  <Application>Microsoft Office Word</Application>
  <DocSecurity>0</DocSecurity>
  <Lines>126</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Nguyễn Hữu Tuấn Minh</cp:lastModifiedBy>
  <cp:revision>2</cp:revision>
  <dcterms:created xsi:type="dcterms:W3CDTF">2019-03-14T02:28:00Z</dcterms:created>
  <dcterms:modified xsi:type="dcterms:W3CDTF">2026-02-17T13:42:00Z</dcterms:modified>
</cp:coreProperties>
</file>