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Bước 1 — Xác định đúng vị trí IEEE 830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420"/>
        <w:gridCol w:w="2685"/>
        <w:gridCol w:w="2805"/>
        <w:tblGridChange w:id="0">
          <w:tblGrid>
            <w:gridCol w:w="3420"/>
            <w:gridCol w:w="2685"/>
            <w:gridCol w:w="2805"/>
          </w:tblGrid>
        </w:tblGridChange>
      </w:tblGrid>
      <w:tr>
        <w:trPr>
          <w:cantSplit w:val="0"/>
          <w:trHeight w:val="780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Nội dung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Vị trí đề xuất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Đúng/Sai — vị trí đúng nếu sai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Mục A (định nghĩa SKU)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2.4 Constraints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Sai — đúng là </w:t>
            </w: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(điền)</w:t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Mục B (3 yêu cầu chức năng)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3.2 Functional Requirements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Đúng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Danh sách Actor/Use Case tổng thể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2.2 Product Functions và 2.3 User Characteristics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đúng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Sơ đồ Sequence quét mã vạch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i w:val="1"/>
                <w:iCs w:val="1"/>
                <w:sz w:val="21"/>
                <w:szCs w:val="21"/>
              </w:rPr>
            </w:pPr>
            <w:r w:rsidDel="00000000" w:rsidR="00000000" w:rsidRPr="00000000">
              <w:rPr>
                <w:i w:val="1"/>
                <w:iCs w:val="1"/>
                <w:sz w:val="21"/>
                <w:szCs w:val="21"/>
                <w:rtl w:val="0"/>
              </w:rPr>
              <w:t xml:space="preserve">3.2 Functional Requirements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đúng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Bước 2 — Viết lại REQ-02 và REQ-03 đạt chuẩn Verifiable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0"/>
        <w:gridCol w:w="2820"/>
        <w:gridCol w:w="4530"/>
        <w:tblGridChange w:id="0">
          <w:tblGrid>
            <w:gridCol w:w="1560"/>
            <w:gridCol w:w="2820"/>
            <w:gridCol w:w="4530"/>
          </w:tblGrid>
        </w:tblGridChange>
      </w:tblGrid>
      <w:tr>
        <w:trPr>
          <w:cantSplit w:val="0"/>
          <w:trHeight w:val="540" w:hRule="atLeast"/>
          <w:tblHeader w:val="0"/>
        </w:trPr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Mã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Từ ngữ cảm tính</w:t>
            </w:r>
          </w:p>
        </w:tc>
        <w:tc>
          <w:tcPr>
            <w:tcBorders>
              <w:top w:color="d3d3d3" w:space="0" w:sz="6" w:val="single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1f4e79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jc w:val="center"/>
              <w:rPr>
                <w:b w:val="1"/>
                <w:bCs w:val="1"/>
                <w:color w:val="ffffff"/>
                <w:sz w:val="21"/>
                <w:szCs w:val="21"/>
              </w:rPr>
            </w:pPr>
            <w:r w:rsidDel="00000000" w:rsidR="00000000" w:rsidRPr="00000000">
              <w:rPr>
                <w:b w:val="1"/>
                <w:bCs w:val="1"/>
                <w:color w:val="ffffff"/>
                <w:sz w:val="21"/>
                <w:szCs w:val="21"/>
                <w:rtl w:val="0"/>
              </w:rPr>
              <w:t xml:space="preserve">Viết lại (có chỉ số đo lường cụ thể)</w:t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REQ-02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"cực nhanh"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fffff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Khi quét mã vạch sản phẩm, hệ thống phải trả về kết quả truy xuất trên màn hình với </w:t>
            </w:r>
            <w:r w:rsidDel="00000000" w:rsidR="00000000" w:rsidRPr="00000000">
              <w:rPr>
                <w:sz w:val="21"/>
                <w:szCs w:val="21"/>
                <w:rtl w:val="0"/>
              </w:rPr>
              <w:t xml:space="preserve">thời gian trễ tối đa không quá 500 mili-giây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REQ-03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d3d3d3" w:space="0" w:sz="6" w:val="single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"nếu thấy cần thiết"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3d3d3" w:space="0" w:sz="6" w:val="single"/>
              <w:right w:color="000000" w:space="0" w:sz="0" w:val="nil"/>
            </w:tcBorders>
            <w:shd w:fill="f7f9fc" w:val="clear"/>
            <w:tcMar>
              <w:top w:w="100.0" w:type="dxa"/>
              <w:left w:w="140.0" w:type="dxa"/>
              <w:bottom w:w="100.0" w:type="dxa"/>
              <w:right w:w="14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color="auto" w:space="0" w:sz="0" w:val="none"/>
                <w:left w:color="auto" w:space="0" w:sz="0" w:val="none"/>
                <w:bottom w:color="auto" w:space="0" w:sz="0" w:val="none"/>
                <w:right w:color="auto" w:space="0" w:sz="0" w:val="none"/>
                <w:between w:color="auto" w:space="0" w:sz="0" w:val="none"/>
              </w:pBdr>
              <w:spacing w:after="40" w:before="40" w:lineRule="auto"/>
              <w:rPr>
                <w:sz w:val="21"/>
                <w:szCs w:val="21"/>
              </w:rPr>
            </w:pPr>
            <w:r w:rsidDel="00000000" w:rsidR="00000000" w:rsidRPr="00000000">
              <w:rPr>
                <w:sz w:val="21"/>
                <w:szCs w:val="21"/>
                <w:rtl w:val="0"/>
              </w:rPr>
              <w:t xml:space="preserve">Hệ thống phải cung cấp chức năng xuất báo cáo tồn kho (định dạng PDF/Excel) dành riêng cho tài khoản được phân quyền "Quản lý kho" khi người dùng click vào nút "Xuất báo cáo". </w:t>
            </w:r>
          </w:p>
        </w:tc>
      </w:tr>
    </w:tbl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cPr>
      <w:shd w:fill="ffffff" w:val="clear"/>
    </w:tcPr>
  </w:style>
  <w:style w:type="table" w:styleId="Table2">
    <w:basedOn w:val="TableNormal"/>
    <w:tblPr>
      <w:tblStyleRowBandSize w:val="1"/>
      <w:tblStyleColBandSize w:val="1"/>
      <w:tblCellMar/>
    </w:tblPr>
    <w:tcPr>
      <w:shd w:fill="ffffff" w:val="clear"/>
    </w:tc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