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30"/>
        <w:gridCol w:w="11430"/>
      </w:tblGrid>
      <w:tr w:rsidR="006669B7" w14:paraId="50358ACF" w14:textId="77777777" w:rsidTr="001E5416">
        <w:tc>
          <w:tcPr>
            <w:tcW w:w="630" w:type="dxa"/>
          </w:tcPr>
          <w:p w14:paraId="08D1BAC7" w14:textId="2E08490A" w:rsidR="006669B7" w:rsidRPr="006669B7" w:rsidRDefault="006669B7" w:rsidP="006669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430" w:type="dxa"/>
            <w:vAlign w:val="bottom"/>
          </w:tcPr>
          <w:p w14:paraId="608DD1BA" w14:textId="77777777" w:rsidR="006669B7" w:rsidRDefault="006669B7" w:rsidP="006669B7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Dữ liệu (data) là gì? Phân biệt hai khái niệm dữ liệu (data) và thông tin (information)?</w:t>
            </w:r>
          </w:p>
          <w:p w14:paraId="32E69739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thông</w:t>
            </w:r>
            <w:proofErr w:type="spellEnd"/>
            <w:r w:rsidRPr="006669B7">
              <w:t xml:space="preserve"> tin </w:t>
            </w:r>
            <w:proofErr w:type="spellStart"/>
            <w:r w:rsidRPr="006669B7">
              <w:t>đã</w:t>
            </w:r>
            <w:proofErr w:type="spellEnd"/>
            <w:r w:rsidRPr="006669B7">
              <w:t xml:space="preserve"> </w:t>
            </w:r>
            <w:proofErr w:type="gramStart"/>
            <w:r w:rsidRPr="006669B7">
              <w:t xml:space="preserve">qua  </w:t>
            </w:r>
            <w:proofErr w:type="spellStart"/>
            <w:r w:rsidRPr="006669B7">
              <w:t>xử</w:t>
            </w:r>
            <w:proofErr w:type="spellEnd"/>
            <w:proofErr w:type="gramEnd"/>
            <w:r w:rsidRPr="006669B7">
              <w:t xml:space="preserve"> </w:t>
            </w:r>
            <w:proofErr w:type="spellStart"/>
            <w:r w:rsidRPr="006669B7">
              <w:t>lý</w:t>
            </w:r>
            <w:proofErr w:type="spellEnd"/>
          </w:p>
          <w:p w14:paraId="70F70988" w14:textId="0F19209F" w:rsidR="006669B7" w:rsidRP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proofErr w:type="spellStart"/>
            <w:r w:rsidRPr="006669B7">
              <w:t>thông</w:t>
            </w:r>
            <w:proofErr w:type="spellEnd"/>
            <w:r w:rsidRPr="006669B7">
              <w:t xml:space="preserve"> tin </w:t>
            </w:r>
            <w:proofErr w:type="spellStart"/>
            <w:r w:rsidRPr="006669B7">
              <w:t>là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thô</w:t>
            </w:r>
          </w:p>
        </w:tc>
      </w:tr>
      <w:tr w:rsidR="006669B7" w14:paraId="2C5F216C" w14:textId="77777777" w:rsidTr="006F7C61">
        <w:tc>
          <w:tcPr>
            <w:tcW w:w="630" w:type="dxa"/>
          </w:tcPr>
          <w:p w14:paraId="311B1053" w14:textId="41AB569C" w:rsidR="006669B7" w:rsidRPr="006669B7" w:rsidRDefault="006669B7" w:rsidP="006669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430" w:type="dxa"/>
            <w:vAlign w:val="bottom"/>
          </w:tcPr>
          <w:p w14:paraId="32C365A0" w14:textId="77777777" w:rsidR="006669B7" w:rsidRDefault="006669B7" w:rsidP="006669B7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Cơ sở dữ liệu (database) là gì?</w:t>
            </w:r>
          </w:p>
          <w:p w14:paraId="764E13EB" w14:textId="4AE06C89" w:rsidR="006669B7" w:rsidRP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proofErr w:type="spellStart"/>
            <w:r w:rsidRPr="006669B7">
              <w:t>Cơ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sở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(database) </w:t>
            </w:r>
            <w:proofErr w:type="spellStart"/>
            <w:r w:rsidRPr="006669B7">
              <w:t>là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tập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hợp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có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tổ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chức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của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các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có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cấu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trúc</w:t>
            </w:r>
            <w:proofErr w:type="spellEnd"/>
            <w:r w:rsidRPr="006669B7">
              <w:t xml:space="preserve">, </w:t>
            </w:r>
            <w:proofErr w:type="spellStart"/>
            <w:r w:rsidRPr="006669B7">
              <w:t>được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lưu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trữ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và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quản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lý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để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phục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vụ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cho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nhu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cầu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sử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dụng</w:t>
            </w:r>
            <w:proofErr w:type="spellEnd"/>
            <w:r w:rsidRPr="006669B7">
              <w:t xml:space="preserve">, </w:t>
            </w:r>
            <w:proofErr w:type="spellStart"/>
            <w:r w:rsidRPr="006669B7">
              <w:t>truy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xuất</w:t>
            </w:r>
            <w:proofErr w:type="spellEnd"/>
            <w:r w:rsidRPr="006669B7">
              <w:t xml:space="preserve">, </w:t>
            </w:r>
            <w:proofErr w:type="spellStart"/>
            <w:r w:rsidRPr="006669B7">
              <w:t>và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xử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lý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thông</w:t>
            </w:r>
            <w:proofErr w:type="spellEnd"/>
            <w:r w:rsidRPr="006669B7">
              <w:t xml:space="preserve"> tin </w:t>
            </w:r>
            <w:proofErr w:type="spellStart"/>
            <w:r w:rsidRPr="006669B7">
              <w:t>một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cách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hiệu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quả</w:t>
            </w:r>
            <w:proofErr w:type="spellEnd"/>
          </w:p>
        </w:tc>
      </w:tr>
      <w:tr w:rsidR="006669B7" w14:paraId="06AEFE12" w14:textId="77777777" w:rsidTr="00F13201">
        <w:tc>
          <w:tcPr>
            <w:tcW w:w="630" w:type="dxa"/>
          </w:tcPr>
          <w:p w14:paraId="5891FA3C" w14:textId="3C4A8871" w:rsidR="006669B7" w:rsidRPr="00AD48B6" w:rsidRDefault="00AD48B6" w:rsidP="006669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1430" w:type="dxa"/>
            <w:vAlign w:val="bottom"/>
          </w:tcPr>
          <w:p w14:paraId="45C7D849" w14:textId="77777777" w:rsidR="006669B7" w:rsidRDefault="006669B7" w:rsidP="006669B7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Giới thiệu một số hệ quản trị cơ sở dữ liệu hiện nay?</w:t>
            </w:r>
          </w:p>
          <w:p w14:paraId="623E2023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MySQL</w:t>
            </w:r>
          </w:p>
          <w:p w14:paraId="72D4A76E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Microsoft SQL Server</w:t>
            </w:r>
          </w:p>
          <w:p w14:paraId="73219346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Oracle Database</w:t>
            </w:r>
          </w:p>
          <w:p w14:paraId="2DA76709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PostgreSQL</w:t>
            </w:r>
          </w:p>
          <w:p w14:paraId="4FD3D149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MariaDB</w:t>
            </w:r>
          </w:p>
          <w:p w14:paraId="7339AD01" w14:textId="505B0B78" w:rsidR="006669B7" w:rsidRP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>SQLite</w:t>
            </w:r>
          </w:p>
        </w:tc>
      </w:tr>
      <w:tr w:rsidR="006669B7" w14:paraId="4C14A745" w14:textId="77777777" w:rsidTr="001B4870">
        <w:tc>
          <w:tcPr>
            <w:tcW w:w="630" w:type="dxa"/>
          </w:tcPr>
          <w:p w14:paraId="0255B203" w14:textId="126137A3" w:rsidR="006669B7" w:rsidRPr="00AD48B6" w:rsidRDefault="00AD48B6" w:rsidP="006669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1430" w:type="dxa"/>
            <w:vAlign w:val="bottom"/>
          </w:tcPr>
          <w:p w14:paraId="0F082D15" w14:textId="77777777" w:rsidR="006669B7" w:rsidRDefault="006669B7" w:rsidP="006669B7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Hệ quản trị cơ sở dữ liệu quan hệ (Relational Database Management System - RDBMS) là gì? </w:t>
            </w:r>
          </w:p>
          <w:p w14:paraId="3AF8842F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 xml:space="preserve">RDBMS </w:t>
            </w:r>
            <w:proofErr w:type="spellStart"/>
            <w:r w:rsidRPr="006669B7">
              <w:t>là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loại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hệ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quản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trị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cơ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sở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dựa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trên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mô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hình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quan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hệ</w:t>
            </w:r>
            <w:proofErr w:type="spellEnd"/>
            <w:r w:rsidRPr="006669B7">
              <w:t>.</w:t>
            </w:r>
            <w:r w:rsidRPr="006669B7">
              <w:br/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trong</w:t>
            </w:r>
            <w:proofErr w:type="spellEnd"/>
            <w:r w:rsidRPr="006669B7">
              <w:t xml:space="preserve"> RDBMS </w:t>
            </w:r>
            <w:proofErr w:type="spellStart"/>
            <w:r w:rsidRPr="006669B7">
              <w:t>được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tổ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chức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dưới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dạng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các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bảng</w:t>
            </w:r>
            <w:proofErr w:type="spellEnd"/>
            <w:r w:rsidRPr="006669B7">
              <w:t xml:space="preserve"> (tables), </w:t>
            </w:r>
            <w:proofErr w:type="spellStart"/>
            <w:r w:rsidRPr="006669B7">
              <w:t>mỗi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bảng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chứa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các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dòng</w:t>
            </w:r>
            <w:proofErr w:type="spellEnd"/>
            <w:r w:rsidRPr="006669B7">
              <w:t xml:space="preserve"> (rows) </w:t>
            </w:r>
            <w:proofErr w:type="spellStart"/>
            <w:r w:rsidRPr="006669B7">
              <w:t>và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cột</w:t>
            </w:r>
            <w:proofErr w:type="spellEnd"/>
            <w:r w:rsidRPr="006669B7">
              <w:t xml:space="preserve"> (columns), </w:t>
            </w:r>
            <w:proofErr w:type="spellStart"/>
            <w:r w:rsidRPr="006669B7">
              <w:t>trong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đó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mỗi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dòng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đại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diện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cho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bản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ghi</w:t>
            </w:r>
            <w:proofErr w:type="spellEnd"/>
            <w:r w:rsidRPr="006669B7">
              <w:t xml:space="preserve"> (record) </w:t>
            </w:r>
            <w:proofErr w:type="spellStart"/>
            <w:r w:rsidRPr="006669B7">
              <w:t>và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mỗi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đại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diện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cho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một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thuộc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tính</w:t>
            </w:r>
            <w:proofErr w:type="spellEnd"/>
            <w:r w:rsidRPr="006669B7">
              <w:t xml:space="preserve"> (attribute) </w:t>
            </w:r>
            <w:proofErr w:type="spellStart"/>
            <w:r w:rsidRPr="006669B7">
              <w:t>của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dữ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liệu</w:t>
            </w:r>
            <w:proofErr w:type="spellEnd"/>
            <w:r w:rsidRPr="006669B7">
              <w:t>.</w:t>
            </w:r>
          </w:p>
          <w:p w14:paraId="366633E6" w14:textId="77777777" w:rsidR="006669B7" w:rsidRDefault="006669B7" w:rsidP="006669B7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6669B7">
              <w:t xml:space="preserve">Các </w:t>
            </w:r>
            <w:proofErr w:type="spellStart"/>
            <w:r w:rsidRPr="006669B7">
              <w:t>thành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phần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chính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của</w:t>
            </w:r>
            <w:proofErr w:type="spellEnd"/>
            <w:r w:rsidRPr="006669B7">
              <w:t xml:space="preserve"> RDBMS:</w:t>
            </w:r>
          </w:p>
          <w:p w14:paraId="64050952" w14:textId="77777777" w:rsidR="006669B7" w:rsidRDefault="006669B7" w:rsidP="006669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 w:rsidRPr="006669B7">
              <w:t>Bảng</w:t>
            </w:r>
            <w:proofErr w:type="spellEnd"/>
            <w:r w:rsidRPr="006669B7">
              <w:t xml:space="preserve"> table</w:t>
            </w:r>
          </w:p>
          <w:p w14:paraId="3BF95AC1" w14:textId="77777777" w:rsidR="006669B7" w:rsidRDefault="006669B7" w:rsidP="006669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 w:rsidRPr="006669B7">
              <w:t>Bản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ghi</w:t>
            </w:r>
            <w:proofErr w:type="spellEnd"/>
            <w:r w:rsidRPr="006669B7">
              <w:t xml:space="preserve"> record</w:t>
            </w:r>
          </w:p>
          <w:p w14:paraId="009FB6C0" w14:textId="77777777" w:rsidR="006669B7" w:rsidRDefault="006669B7" w:rsidP="006669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 w:rsidRPr="006669B7">
              <w:t>Cột</w:t>
            </w:r>
            <w:proofErr w:type="spellEnd"/>
            <w:r w:rsidRPr="006669B7">
              <w:t xml:space="preserve"> column</w:t>
            </w:r>
          </w:p>
          <w:p w14:paraId="5CC50659" w14:textId="77777777" w:rsidR="006669B7" w:rsidRDefault="006669B7" w:rsidP="006669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 w:rsidRPr="006669B7">
              <w:t>Khóa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chính</w:t>
            </w:r>
            <w:proofErr w:type="spellEnd"/>
          </w:p>
          <w:p w14:paraId="1F3AD41D" w14:textId="77777777" w:rsidR="006669B7" w:rsidRDefault="006669B7" w:rsidP="006669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 w:rsidRPr="006669B7">
              <w:t>Khóa</w:t>
            </w:r>
            <w:proofErr w:type="spellEnd"/>
            <w:r w:rsidRPr="006669B7">
              <w:t xml:space="preserve"> </w:t>
            </w:r>
            <w:proofErr w:type="spellStart"/>
            <w:r w:rsidRPr="006669B7">
              <w:t>ngoại</w:t>
            </w:r>
            <w:proofErr w:type="spellEnd"/>
          </w:p>
          <w:p w14:paraId="2C9ADCC8" w14:textId="2634DB94" w:rsidR="006669B7" w:rsidRPr="006669B7" w:rsidRDefault="006669B7" w:rsidP="006669B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4D894CE" wp14:editId="2DC5EE35">
                  <wp:extent cx="3929579" cy="2508885"/>
                  <wp:effectExtent l="0" t="0" r="0" b="5715"/>
                  <wp:docPr id="79447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70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602" cy="251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B6" w14:paraId="3E1D09A8" w14:textId="77777777" w:rsidTr="008613BB">
        <w:tc>
          <w:tcPr>
            <w:tcW w:w="630" w:type="dxa"/>
          </w:tcPr>
          <w:p w14:paraId="4F61DEE7" w14:textId="4505824D" w:rsidR="00AD48B6" w:rsidRPr="00AD48B6" w:rsidRDefault="00AD48B6" w:rsidP="00AD48B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430" w:type="dxa"/>
            <w:vAlign w:val="bottom"/>
          </w:tcPr>
          <w:p w14:paraId="5CAB4A78" w14:textId="77777777" w:rsidR="00AD48B6" w:rsidRDefault="00AD48B6" w:rsidP="00AD48B6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Toàn vẹn dữ liệu (data integrity) của một cơ sở dữ liệu là gì?</w:t>
            </w:r>
          </w:p>
          <w:p w14:paraId="0C206DEE" w14:textId="77777777" w:rsidR="00AD48B6" w:rsidRP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proofErr w:type="spellStart"/>
            <w:r w:rsidRPr="00AD48B6">
              <w:t>sử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dụng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khóa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chính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để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đảm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bảo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mỗi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bản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ghi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duy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nhất</w:t>
            </w:r>
            <w:proofErr w:type="spellEnd"/>
          </w:p>
          <w:p w14:paraId="47BAC620" w14:textId="77777777" w:rsidR="00AD48B6" w:rsidRP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proofErr w:type="spellStart"/>
            <w:r w:rsidRPr="00AD48B6">
              <w:t>khóa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ngoại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để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thiết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lập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mối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quan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hệ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giữa</w:t>
            </w:r>
            <w:proofErr w:type="spellEnd"/>
            <w:r w:rsidRPr="00AD48B6">
              <w:t xml:space="preserve"> 2 </w:t>
            </w:r>
            <w:proofErr w:type="spellStart"/>
            <w:r w:rsidRPr="00AD48B6">
              <w:t>bảng</w:t>
            </w:r>
            <w:proofErr w:type="spellEnd"/>
          </w:p>
          <w:p w14:paraId="78B11FC7" w14:textId="6B6CCB29" w:rsidR="00AD48B6" w:rsidRP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proofErr w:type="spellStart"/>
            <w:r w:rsidRPr="00AD48B6">
              <w:t>sử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dụng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ràng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buộc</w:t>
            </w:r>
            <w:proofErr w:type="spellEnd"/>
            <w:r w:rsidRPr="00AD48B6">
              <w:t xml:space="preserve"> NOT NULL, CHECK, UNIQUE </w:t>
            </w:r>
            <w:proofErr w:type="spellStart"/>
            <w:r w:rsidRPr="00AD48B6">
              <w:t>để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kiểm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soát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dữ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liệu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nhập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vào</w:t>
            </w:r>
            <w:proofErr w:type="spellEnd"/>
          </w:p>
        </w:tc>
      </w:tr>
      <w:tr w:rsidR="00AD48B6" w14:paraId="5663C8EF" w14:textId="77777777" w:rsidTr="004375F4">
        <w:tc>
          <w:tcPr>
            <w:tcW w:w="630" w:type="dxa"/>
          </w:tcPr>
          <w:p w14:paraId="7B084F50" w14:textId="617DA5AE" w:rsidR="001407CD" w:rsidRPr="001407CD" w:rsidRDefault="001407CD" w:rsidP="001407C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1430" w:type="dxa"/>
            <w:vAlign w:val="bottom"/>
          </w:tcPr>
          <w:p w14:paraId="7EADE7CA" w14:textId="77777777" w:rsidR="00AD48B6" w:rsidRDefault="00AD48B6" w:rsidP="00AD48B6">
            <w:pP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vi-VN"/>
              </w:rPr>
            </w:pPr>
            <w:r w:rsidRPr="00242A2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về mô hình thực thể mối quan hệ (ERD - Entity-Relationship Diagram)? Trong mô hình thực thể mối quan hệ có những thành phần nào?</w:t>
            </w:r>
          </w:p>
          <w:p w14:paraId="3F9931A7" w14:textId="77777777" w:rsid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 w:rsidRPr="00AD48B6">
              <w:t xml:space="preserve">ERD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hiện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mối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quan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hệ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giữa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(entities) </w:t>
            </w:r>
            <w:proofErr w:type="spellStart"/>
            <w:r w:rsidRPr="00AD48B6">
              <w:t>và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chúng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tương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với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nhau</w:t>
            </w:r>
            <w:proofErr w:type="spellEnd"/>
            <w:r w:rsidRPr="00AD48B6">
              <w:t>.</w:t>
            </w:r>
          </w:p>
          <w:p w14:paraId="3082AFC9" w14:textId="77777777" w:rsid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proofErr w:type="spellStart"/>
            <w:r w:rsidRPr="00AD48B6">
              <w:t>Nó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giúp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nhà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phát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triển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cơ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sở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dữ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liệu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và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người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dùng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dễ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dàng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hình</w:t>
            </w:r>
            <w:proofErr w:type="spellEnd"/>
            <w:r w:rsidRPr="00AD48B6">
              <w:t xml:space="preserve"> dung </w:t>
            </w:r>
            <w:proofErr w:type="spellStart"/>
            <w:r w:rsidRPr="00AD48B6">
              <w:t>và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thiết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kế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cơ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sở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dữ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liệu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trước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xây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dựng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tế</w:t>
            </w:r>
            <w:proofErr w:type="spellEnd"/>
            <w:r w:rsidRPr="00AD48B6">
              <w:t>.</w:t>
            </w:r>
          </w:p>
          <w:p w14:paraId="0CE5291E" w14:textId="181E4BA6" w:rsidR="00AD48B6" w:rsidRDefault="00AD48B6" w:rsidP="00AD48B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thành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phần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trong</w:t>
            </w:r>
            <w:proofErr w:type="spellEnd"/>
            <w:r w:rsidRPr="00AD48B6">
              <w:t xml:space="preserve"> ERD</w:t>
            </w:r>
            <w:r>
              <w:rPr>
                <w:lang w:val="vi-VN"/>
              </w:rPr>
              <w:t>:</w:t>
            </w:r>
          </w:p>
          <w:p w14:paraId="0CE3098E" w14:textId="77777777" w:rsidR="007B2B9D" w:rsidRDefault="00AD48B6" w:rsidP="00AD48B6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 w:rsidRPr="00AD48B6">
              <w:lastRenderedPageBreak/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entity: </w:t>
            </w:r>
            <w:proofErr w:type="spellStart"/>
            <w:r w:rsidRPr="00AD48B6">
              <w:t>mỗi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là</w:t>
            </w:r>
            <w:proofErr w:type="spellEnd"/>
            <w:r w:rsidRPr="00AD48B6">
              <w:t xml:space="preserve"> 1 table </w:t>
            </w:r>
            <w:proofErr w:type="spellStart"/>
            <w:r w:rsidRPr="00AD48B6">
              <w:t>trong</w:t>
            </w:r>
            <w:proofErr w:type="spellEnd"/>
            <w:r w:rsidRPr="00AD48B6">
              <w:t xml:space="preserve"> CSDL, </w:t>
            </w:r>
            <w:proofErr w:type="spellStart"/>
            <w:r w:rsidRPr="00AD48B6">
              <w:t>vd</w:t>
            </w:r>
            <w:proofErr w:type="spellEnd"/>
            <w:r w:rsidRPr="00AD48B6">
              <w:t xml:space="preserve">: </w:t>
            </w:r>
            <w:proofErr w:type="spellStart"/>
            <w:r w:rsidRPr="00AD48B6">
              <w:t>trong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hệ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thống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quản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lý</w:t>
            </w:r>
            <w:proofErr w:type="spellEnd"/>
            <w:r w:rsidRPr="00AD48B6">
              <w:t xml:space="preserve"> bank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hàng</w:t>
            </w:r>
            <w:proofErr w:type="spellEnd"/>
            <w:r w:rsidRPr="00AD48B6">
              <w:t xml:space="preserve"> (customer), </w:t>
            </w:r>
            <w:proofErr w:type="spellStart"/>
            <w:r w:rsidRPr="00AD48B6">
              <w:t>tài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khoản</w:t>
            </w:r>
            <w:proofErr w:type="spellEnd"/>
            <w:r w:rsidRPr="00AD48B6">
              <w:t xml:space="preserve"> (account), </w:t>
            </w:r>
            <w:proofErr w:type="spellStart"/>
            <w:r w:rsidRPr="00AD48B6">
              <w:t>giao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dịch</w:t>
            </w:r>
            <w:proofErr w:type="spellEnd"/>
            <w:r w:rsidRPr="00AD48B6">
              <w:t xml:space="preserve"> (transaction)</w:t>
            </w:r>
          </w:p>
          <w:p w14:paraId="153CBCBC" w14:textId="77777777" w:rsidR="007B2B9D" w:rsidRDefault="00AD48B6" w:rsidP="00AD48B6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 w:rsidRPr="00AD48B6">
              <w:t>thuộc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tính</w:t>
            </w:r>
            <w:proofErr w:type="spellEnd"/>
            <w:r w:rsidRPr="00AD48B6">
              <w:t xml:space="preserve">: </w:t>
            </w:r>
            <w:proofErr w:type="spellStart"/>
            <w:r w:rsidRPr="00AD48B6">
              <w:t>là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thông</w:t>
            </w:r>
            <w:proofErr w:type="spellEnd"/>
            <w:r w:rsidRPr="00AD48B6">
              <w:t xml:space="preserve"> tin </w:t>
            </w:r>
            <w:proofErr w:type="spellStart"/>
            <w:r w:rsidRPr="00AD48B6">
              <w:t>mô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tả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, </w:t>
            </w:r>
            <w:proofErr w:type="spellStart"/>
            <w:r w:rsidRPr="00AD48B6">
              <w:t>tương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ứng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cột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cloumn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trong</w:t>
            </w:r>
            <w:proofErr w:type="spellEnd"/>
            <w:r w:rsidRPr="00AD48B6">
              <w:t xml:space="preserve"> 1 table CSDL, </w:t>
            </w:r>
            <w:proofErr w:type="spellStart"/>
            <w:r w:rsidRPr="00AD48B6">
              <w:t>vd</w:t>
            </w:r>
            <w:proofErr w:type="spellEnd"/>
            <w:r w:rsidRPr="00AD48B6">
              <w:t xml:space="preserve">: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hàng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có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thuộc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tính</w:t>
            </w:r>
            <w:proofErr w:type="spellEnd"/>
            <w:r w:rsidRPr="00AD48B6">
              <w:t>: </w:t>
            </w:r>
            <w:proofErr w:type="spellStart"/>
            <w:r w:rsidRPr="00AD48B6">
              <w:t>Mã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hàng</w:t>
            </w:r>
            <w:proofErr w:type="spellEnd"/>
            <w:r w:rsidRPr="00AD48B6">
              <w:t xml:space="preserve"> (Customer ID), </w:t>
            </w:r>
            <w:proofErr w:type="spellStart"/>
            <w:r w:rsidRPr="00AD48B6">
              <w:t>Tên</w:t>
            </w:r>
            <w:proofErr w:type="spellEnd"/>
            <w:r w:rsidRPr="00AD48B6">
              <w:t xml:space="preserve"> (Name), </w:t>
            </w:r>
            <w:proofErr w:type="spellStart"/>
            <w:r w:rsidRPr="00AD48B6">
              <w:t>Địa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chỉ</w:t>
            </w:r>
            <w:proofErr w:type="spellEnd"/>
            <w:r w:rsidRPr="00AD48B6">
              <w:t xml:space="preserve"> (Address), </w:t>
            </w:r>
            <w:proofErr w:type="spellStart"/>
            <w:r w:rsidRPr="00AD48B6">
              <w:t>và</w:t>
            </w:r>
            <w:proofErr w:type="spellEnd"/>
            <w:r w:rsidRPr="00AD48B6">
              <w:t xml:space="preserve"> Email.</w:t>
            </w:r>
          </w:p>
          <w:p w14:paraId="0836DF88" w14:textId="77777777" w:rsidR="007B2B9D" w:rsidRDefault="00AD48B6" w:rsidP="00AD48B6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 w:rsidRPr="00AD48B6">
              <w:t>khóa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chính</w:t>
            </w:r>
            <w:proofErr w:type="spellEnd"/>
            <w:r w:rsidRPr="00AD48B6">
              <w:t>: </w:t>
            </w:r>
            <w:proofErr w:type="spellStart"/>
            <w:r w:rsidRPr="00AD48B6">
              <w:t>không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trùng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lặp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và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không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có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giá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trị</w:t>
            </w:r>
            <w:proofErr w:type="spellEnd"/>
            <w:r w:rsidRPr="00AD48B6">
              <w:t xml:space="preserve"> NULL, </w:t>
            </w:r>
            <w:proofErr w:type="spellStart"/>
            <w:r w:rsidRPr="00AD48B6">
              <w:t>Ví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dụ</w:t>
            </w:r>
            <w:proofErr w:type="spellEnd"/>
            <w:r w:rsidRPr="00AD48B6">
              <w:t xml:space="preserve">: </w:t>
            </w:r>
            <w:proofErr w:type="spellStart"/>
            <w:r w:rsidRPr="00AD48B6">
              <w:t>Mã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hàng</w:t>
            </w:r>
            <w:proofErr w:type="spellEnd"/>
            <w:r w:rsidRPr="00AD48B6">
              <w:t xml:space="preserve"> (Customer ID) </w:t>
            </w:r>
            <w:proofErr w:type="spellStart"/>
            <w:r w:rsidRPr="00AD48B6">
              <w:t>là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khóa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chính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của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thực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thể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Khách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hàng.</w:t>
            </w:r>
            <w:proofErr w:type="spellEnd"/>
          </w:p>
          <w:p w14:paraId="08D7B5BD" w14:textId="3A7A7DBF" w:rsidR="00AD48B6" w:rsidRPr="00AD48B6" w:rsidRDefault="00AD48B6" w:rsidP="00AD48B6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 w:rsidRPr="00AD48B6">
              <w:t>các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loại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mối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quan</w:t>
            </w:r>
            <w:proofErr w:type="spellEnd"/>
            <w:r w:rsidRPr="00AD48B6">
              <w:t xml:space="preserve"> </w:t>
            </w:r>
            <w:proofErr w:type="spellStart"/>
            <w:r w:rsidRPr="00AD48B6">
              <w:t>hệ</w:t>
            </w:r>
            <w:proofErr w:type="spellEnd"/>
            <w:r w:rsidRPr="00AD48B6">
              <w:t>: 1-1, 1-n, n-n</w:t>
            </w:r>
          </w:p>
        </w:tc>
      </w:tr>
      <w:tr w:rsidR="00AD48B6" w14:paraId="0EB3FC27" w14:textId="77777777" w:rsidTr="006669B7">
        <w:tc>
          <w:tcPr>
            <w:tcW w:w="630" w:type="dxa"/>
          </w:tcPr>
          <w:p w14:paraId="4D205848" w14:textId="2C49FA73" w:rsidR="00AD48B6" w:rsidRPr="001407CD" w:rsidRDefault="001407CD" w:rsidP="00AD48B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1430" w:type="dxa"/>
          </w:tcPr>
          <w:p w14:paraId="6CE7ABBA" w14:textId="77777777" w:rsidR="00AD48B6" w:rsidRDefault="00AD48B6" w:rsidP="00AD48B6"/>
        </w:tc>
      </w:tr>
      <w:tr w:rsidR="00AD48B6" w14:paraId="107EEE60" w14:textId="77777777" w:rsidTr="006669B7">
        <w:tc>
          <w:tcPr>
            <w:tcW w:w="630" w:type="dxa"/>
          </w:tcPr>
          <w:p w14:paraId="29DD2821" w14:textId="77777777" w:rsidR="00AD48B6" w:rsidRDefault="00AD48B6" w:rsidP="00AD48B6"/>
        </w:tc>
        <w:tc>
          <w:tcPr>
            <w:tcW w:w="11430" w:type="dxa"/>
          </w:tcPr>
          <w:p w14:paraId="24594A2A" w14:textId="77777777" w:rsidR="00AD48B6" w:rsidRDefault="00AD48B6" w:rsidP="00AD48B6"/>
        </w:tc>
      </w:tr>
    </w:tbl>
    <w:p w14:paraId="74F7C522" w14:textId="77777777" w:rsidR="00AA600A" w:rsidRPr="006669B7" w:rsidRDefault="00AA600A" w:rsidP="006669B7"/>
    <w:sectPr w:rsidR="00AA600A" w:rsidRPr="0066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4448"/>
    <w:multiLevelType w:val="hybridMultilevel"/>
    <w:tmpl w:val="69AA2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E6B50"/>
    <w:multiLevelType w:val="hybridMultilevel"/>
    <w:tmpl w:val="A3E0620A"/>
    <w:lvl w:ilvl="0" w:tplc="A388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D1890"/>
    <w:multiLevelType w:val="hybridMultilevel"/>
    <w:tmpl w:val="DCD68260"/>
    <w:lvl w:ilvl="0" w:tplc="62DE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31CE3"/>
    <w:multiLevelType w:val="hybridMultilevel"/>
    <w:tmpl w:val="E6AE6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548334">
    <w:abstractNumId w:val="2"/>
  </w:num>
  <w:num w:numId="2" w16cid:durableId="230506428">
    <w:abstractNumId w:val="1"/>
  </w:num>
  <w:num w:numId="3" w16cid:durableId="1668166472">
    <w:abstractNumId w:val="0"/>
  </w:num>
  <w:num w:numId="4" w16cid:durableId="311108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B"/>
    <w:rsid w:val="001407CD"/>
    <w:rsid w:val="001A1A1B"/>
    <w:rsid w:val="00310ABF"/>
    <w:rsid w:val="003D04A0"/>
    <w:rsid w:val="003D416B"/>
    <w:rsid w:val="0049154E"/>
    <w:rsid w:val="006669B7"/>
    <w:rsid w:val="006A747E"/>
    <w:rsid w:val="00783F96"/>
    <w:rsid w:val="007B2B9D"/>
    <w:rsid w:val="00844194"/>
    <w:rsid w:val="00970ADE"/>
    <w:rsid w:val="00AA600A"/>
    <w:rsid w:val="00AD48B6"/>
    <w:rsid w:val="00B025BC"/>
    <w:rsid w:val="00CB1CC1"/>
    <w:rsid w:val="00D45E5A"/>
    <w:rsid w:val="00E47525"/>
    <w:rsid w:val="00F6666A"/>
    <w:rsid w:val="00FB4B7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B0D0"/>
  <w15:chartTrackingRefBased/>
  <w15:docId w15:val="{78FF76E5-AB10-4C57-9162-5288532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15</cp:revision>
  <dcterms:created xsi:type="dcterms:W3CDTF">2024-10-20T14:52:00Z</dcterms:created>
  <dcterms:modified xsi:type="dcterms:W3CDTF">2024-10-20T15:24:00Z</dcterms:modified>
</cp:coreProperties>
</file>