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Small"/>
        <w:jc w:val="center"/>
      </w:pPr>
      <w:r>
        <w:rPr>
          <w:b/>
        </w:rPr>
        <w:t xml:space="preserve">BỘ CÔNG THƯƠNG</w:t>
      </w:r>
    </w:p>
    <w:p>
      <w:pPr>
        <w:pStyle w:val="CoverSmall"/>
        <w:jc w:val="center"/>
      </w:pPr>
      <w:r>
        <w:rPr>
          <w:b/>
        </w:rPr>
        <w:t xml:space="preserve">TRƯỜNG ĐẠI HỌC CÔNG NGHIỆP THÀNH PHỐ HỒ CHÍ MINH</w:t>
      </w:r>
    </w:p>
    <w:p>
      <w:pPr>
        <w:pStyle w:val="CoverSmall"/>
        <w:jc w:val="center"/>
      </w:pPr>
      <w:r>
        <w:rPr>
          <w:b/>
        </w:rPr>
        <w:t xml:space="preserve">KHOA CÔNG NGHỆ ĐIỆN TỬ</w:t>
      </w:r>
    </w:p>
    <w:p>
      <w:pPr>
        <w:pStyle w:val="Content"/>
      </w:pPr>
      <w:r>
        <w:t xml:space="preserve"/>
      </w:r>
    </w:p>
    <w:p>
      <w:pPr>
        <w:pStyle w:val="CoverSmall"/>
        <w:jc w:val="center"/>
      </w:pPr>
      <w:r>
        <w:rPr>
          <w:b/>
        </w:rPr>
        <w:t xml:space="preserve">NGUYỄN MINH TÙNG - LÊ DUY TÙNG</w:t>
      </w:r>
    </w:p>
    <w:p>
      <w:pPr>
        <w:pStyle w:val="Content"/>
      </w:pPr>
      <w:r>
        <w:t xml:space="preserve"/>
      </w:r>
    </w:p>
    <w:p>
      <w:pPr>
        <w:pStyle w:val="Title"/>
        <w:jc w:val="center"/>
      </w:pPr>
      <w:r>
        <w:rPr>
          <w:b/>
        </w:rPr>
        <w:t xml:space="preserve">HỆ THỐNG CẢNH BÁO BUỒN NGỦ DÀNH CHO Ô TÔ TÍCH HỢP AI</w:t>
      </w:r>
    </w:p>
    <w:p>
      <w:pPr>
        <w:pStyle w:val="CoverSmall"/>
        <w:jc w:val="center"/>
      </w:pPr>
      <w:r>
        <w:t xml:space="preserve">Chuyên ngành: Công nghệ kỹ thuật máy tính</w:t>
      </w:r>
    </w:p>
    <w:p>
      <w:pPr>
        <w:pStyle w:val="CoverSmall"/>
        <w:jc w:val="center"/>
      </w:pPr>
      <w:r>
        <w:t xml:space="preserve">Mã chuyên ngành: 7480108</w:t>
      </w:r>
    </w:p>
    <w:p>
      <w:pPr>
        <w:pStyle w:val="CoverSmall"/>
        <w:jc w:val="center"/>
      </w:pPr>
      <w:r>
        <w:rPr>
          <w:b/>
        </w:rPr>
        <w:t xml:space="preserve">ĐỀ CƯƠNG/BẢN BỔ SUNG BÁO CÁO KHOÁ LUẬN TỐT NGHIỆP</w:t>
      </w:r>
    </w:p>
    <w:p>
      <w:pPr>
        <w:pStyle w:val="Content"/>
      </w:pPr>
      <w:r>
        <w:t xml:space="preserve"/>
      </w:r>
    </w:p>
    <w:p>
      <w:pPr>
        <w:pStyle w:val="CoverSmall"/>
        <w:jc w:val="center"/>
      </w:pPr>
      <w:r>
        <w:t xml:space="preserve">Thành phố Hồ Chí Minh, năm 2026</w:t>
      </w:r>
    </w:p>
    <w:p>
      <w:r>
        <w:br w:type="page"/>
      </w:r>
    </w:p>
    <w:p>
      <w:pPr>
        <w:pStyle w:val="Heading1"/>
      </w:pPr>
      <w:r>
        <w:t xml:space="preserve">THÔNG TIN CHUNG</w:t>
      </w:r>
    </w:p>
    <w:p>
      <w:pPr>
        <w:pStyle w:val="Content"/>
      </w:pPr>
      <w:r>
        <w:t xml:space="preserve">Họ và tên sinh viên: Nguyễn Minh Tùng; Lê Duy Tùng</w:t>
      </w:r>
    </w:p>
    <w:p>
      <w:pPr>
        <w:pStyle w:val="Content"/>
      </w:pPr>
      <w:r>
        <w:t xml:space="preserve">Lớp: DHDTMT17CTT; Khóa: 17</w:t>
      </w:r>
    </w:p>
    <w:p>
      <w:pPr>
        <w:pStyle w:val="Content"/>
      </w:pPr>
      <w:r>
        <w:t xml:space="preserve">Chuyên ngành: Công nghệ kỹ thuật máy tính; Mã chuyên ngành: 7480108</w:t>
      </w:r>
    </w:p>
    <w:p>
      <w:pPr>
        <w:pStyle w:val="Content"/>
      </w:pPr>
      <w:r>
        <w:t xml:space="preserve">Tên đề tài: Xây dựng hệ thống cảnh báo buồn ngủ cho lái xe ô tô sử dụng AI</w:t>
      </w:r>
    </w:p>
    <w:p>
      <w:pPr>
        <w:pStyle w:val="Content"/>
      </w:pPr>
      <w:r>
        <w:t xml:space="preserve">Giảng viên hướng dẫn: ThS. Nguyễn Anh Vinh</w:t>
      </w:r>
    </w:p>
    <w:p>
      <w:pPr>
        <w:pStyle w:val="Content"/>
      </w:pPr>
      <w:r>
        <w:t xml:space="preserve">Ghi chú: Đây là file soạn lại nội dung bổ sung theo format chung PL2. Khi đưa vào báo cáo chính, nhóm cần cập nhật lại số trang, danh mục hình, danh mục bảng và thông tin cá nhân chính xác.</w:t>
      </w:r>
    </w:p>
    <w:p>
      <w:r>
        <w:br w:type="page"/>
      </w:r>
    </w:p>
    <w:p>
      <w:pPr>
        <w:pStyle w:val="Heading1"/>
      </w:pPr>
      <w:r>
        <w:t xml:space="preserve">MỤC LỤC</w:t>
      </w:r>
    </w:p>
    <w:p>
      <w:pPr>
        <w:pStyle w:val="Content"/>
      </w:pPr>
      <w:r>
        <w:t xml:space="preserve">MỞ ĐẦU</w:t>
      </w:r>
    </w:p>
    <w:p>
      <w:pPr>
        <w:pStyle w:val="Content"/>
      </w:pPr>
      <w:r>
        <w:t xml:space="preserve">CHƯƠNG 1. TỔNG QUAN ĐỀ TÀI</w:t>
      </w:r>
    </w:p>
    <w:p>
      <w:pPr>
        <w:pStyle w:val="Content"/>
      </w:pPr>
      <w:r>
        <w:t xml:space="preserve">1.1 Lý do chọn đề tài</w:t>
      </w:r>
    </w:p>
    <w:p>
      <w:pPr>
        <w:pStyle w:val="Content"/>
      </w:pPr>
      <w:r>
        <w:t xml:space="preserve">1.2 Mục tiêu đề tài</w:t>
      </w:r>
    </w:p>
    <w:p>
      <w:pPr>
        <w:pStyle w:val="Content"/>
      </w:pPr>
      <w:r>
        <w:t xml:space="preserve">1.3 Đối tượng và phạm vi nghiên cứu</w:t>
      </w:r>
    </w:p>
    <w:p>
      <w:pPr>
        <w:pStyle w:val="Content"/>
      </w:pPr>
      <w:r>
        <w:t xml:space="preserve">1.4 Phương pháp thực hiện</w:t>
      </w:r>
    </w:p>
    <w:p>
      <w:pPr>
        <w:pStyle w:val="Content"/>
      </w:pPr>
      <w:r>
        <w:t xml:space="preserve">1.5 Ý nghĩa khoa học và thực tiễn</w:t>
      </w:r>
    </w:p>
    <w:p>
      <w:pPr>
        <w:pStyle w:val="Content"/>
      </w:pPr>
      <w:r>
        <w:t xml:space="preserve">1.6 Bố cục báo cáo</w:t>
      </w:r>
    </w:p>
    <w:p>
      <w:pPr>
        <w:pStyle w:val="Content"/>
      </w:pPr>
      <w:r>
        <w:t xml:space="preserve">CHƯƠNG 2. CƠ SỞ LÝ THUYẾT VÀ CÔNG NGHỆ SỬ DỤNG</w:t>
      </w:r>
    </w:p>
    <w:p>
      <w:pPr>
        <w:pStyle w:val="Content"/>
      </w:pPr>
      <w:r>
        <w:t xml:space="preserve">2.1 Tổng quan hệ thống cảnh báo buồn ngủ</w:t>
      </w:r>
    </w:p>
    <w:p>
      <w:pPr>
        <w:pStyle w:val="Content"/>
      </w:pPr>
      <w:r>
        <w:t xml:space="preserve">2.2 Các dấu hiệu nhận biết buồn ngủ</w:t>
      </w:r>
    </w:p>
    <w:p>
      <w:pPr>
        <w:pStyle w:val="Content"/>
      </w:pPr>
      <w:r>
        <w:t xml:space="preserve">2.3 Xử lý ảnh và thị giác máy tính</w:t>
      </w:r>
    </w:p>
    <w:p>
      <w:pPr>
        <w:pStyle w:val="Content"/>
      </w:pPr>
      <w:r>
        <w:t xml:space="preserve">2.4 Mô hình AI sử dụng trong đề tài</w:t>
      </w:r>
    </w:p>
    <w:p>
      <w:pPr>
        <w:pStyle w:val="Content"/>
      </w:pPr>
      <w:r>
        <w:t xml:space="preserve">2.5 Nền tảng Jetson Nano</w:t>
      </w:r>
    </w:p>
    <w:p>
      <w:pPr>
        <w:pStyle w:val="Content"/>
      </w:pPr>
      <w:r>
        <w:t xml:space="preserve">2.6 Các công nghệ phần mềm và phần cứng liên quan</w:t>
      </w:r>
    </w:p>
    <w:p>
      <w:pPr>
        <w:pStyle w:val="Content"/>
      </w:pPr>
      <w:r>
        <w:t xml:space="preserve">CHƯƠNG 3. PHÂN TÍCH VÀ THIẾT KẾ HỆ THỐNG</w:t>
      </w:r>
    </w:p>
    <w:p>
      <w:pPr>
        <w:pStyle w:val="Content"/>
      </w:pPr>
      <w:r>
        <w:t xml:space="preserve">CHƯƠNG 4. TRIỂN KHAI VÀ THỰC NGHIỆM</w:t>
      </w:r>
    </w:p>
    <w:p>
      <w:pPr>
        <w:pStyle w:val="Content"/>
      </w:pPr>
      <w:r>
        <w:t xml:space="preserve">CHƯƠNG 5. KẾT LUẬN VÀ HƯỚNG PHÁT TRIỂN</w:t>
      </w:r>
    </w:p>
    <w:p>
      <w:pPr>
        <w:pStyle w:val="Content"/>
      </w:pPr>
      <w:r>
        <w:t xml:space="preserve">TÀI LIỆU THAM KHẢO</w:t>
      </w:r>
    </w:p>
    <w:p>
      <w:pPr>
        <w:pStyle w:val="Content"/>
      </w:pPr>
      <w:r>
        <w:t xml:space="preserve">PHỤ LỤC</w:t>
      </w:r>
    </w:p>
    <w:p>
      <w:r>
        <w:br w:type="page"/>
      </w:r>
    </w:p>
    <w:p>
      <w:pPr>
        <w:pStyle w:val="Heading1"/>
      </w:pPr>
      <w:r>
        <w:t xml:space="preserve">DANH MỤC HÌNH ẢNH ĐỀ XUẤT</w:t>
      </w:r>
    </w:p>
    <w:p>
      <w:pPr>
        <w:pStyle w:val="Content"/>
      </w:pPr>
      <w:r>
        <w:t xml:space="preserve">Hình 1.1. Minh họa nguy cơ ngủ gật khi lái xe</w:t>
      </w:r>
    </w:p>
    <w:p>
      <w:pPr>
        <w:pStyle w:val="Content"/>
      </w:pPr>
      <w:r>
        <w:t xml:space="preserve">Hình 2.1. Ví dụ landmark khuôn mặt từ MediaPipe Face Mesh</w:t>
      </w:r>
    </w:p>
    <w:p>
      <w:pPr>
        <w:pStyle w:val="Content"/>
      </w:pPr>
      <w:r>
        <w:t xml:space="preserve">Hình 2.2. Sơ đồ tính EAR và MAR</w:t>
      </w:r>
    </w:p>
    <w:p>
      <w:pPr>
        <w:pStyle w:val="Content"/>
      </w:pPr>
      <w:r>
        <w:t xml:space="preserve">Hình 3.1. Sơ đồ khối tổng thể DrowsiGuard</w:t>
      </w:r>
    </w:p>
    <w:p>
      <w:pPr>
        <w:pStyle w:val="Content"/>
      </w:pPr>
      <w:r>
        <w:t xml:space="preserve">Hình 3.2. Luồng dữ liệu Jetson Nano - WebQuanLi</w:t>
      </w:r>
    </w:p>
    <w:p>
      <w:pPr>
        <w:pStyle w:val="Content"/>
      </w:pPr>
      <w:r>
        <w:t xml:space="preserve">Hình 4.1. Mô hình phần cứng thực nghiệm</w:t>
      </w:r>
    </w:p>
    <w:p>
      <w:pPr>
        <w:pStyle w:val="Content"/>
      </w:pPr>
      <w:r>
        <w:t xml:space="preserve">Hình 4.2. Giao diện dashboard WebQuanLi</w:t>
      </w:r>
    </w:p>
    <w:p>
      <w:pPr>
        <w:pStyle w:val="Content"/>
      </w:pPr>
      <w:r>
        <w:t xml:space="preserve">Hình 4.3. Giao diện local GUI trên Jetson</w:t>
      </w:r>
    </w:p>
    <w:p>
      <w:r>
        <w:br w:type="page"/>
      </w:r>
    </w:p>
    <w:p>
      <w:pPr>
        <w:pStyle w:val="Heading1"/>
      </w:pPr>
      <w:r>
        <w:t xml:space="preserve">DANH MỤC BẢNG BIỂU ĐỀ XUẤT</w:t>
      </w:r>
    </w:p>
    <w:p>
      <w:pPr>
        <w:pStyle w:val="Content"/>
      </w:pPr>
      <w:r>
        <w:t xml:space="preserve">Bảng 2.1. So sánh các phương pháp phát hiện buồn ngủ</w:t>
      </w:r>
    </w:p>
    <w:p>
      <w:pPr>
        <w:pStyle w:val="Content"/>
      </w:pPr>
      <w:r>
        <w:t xml:space="preserve">Bảng 2.2. Các trạng thái AI và ý nghĩa</w:t>
      </w:r>
    </w:p>
    <w:p>
      <w:pPr>
        <w:pStyle w:val="Content"/>
      </w:pPr>
      <w:r>
        <w:t xml:space="preserve">Bảng 3.1. Yêu cầu chức năng và phi chức năng</w:t>
      </w:r>
    </w:p>
    <w:p>
      <w:pPr>
        <w:pStyle w:val="Content"/>
      </w:pPr>
      <w:r>
        <w:t xml:space="preserve">Bảng 4.1. Kịch bản kiểm thử</w:t>
      </w:r>
    </w:p>
    <w:p>
      <w:pPr>
        <w:pStyle w:val="Content"/>
      </w:pPr>
      <w:r>
        <w:t xml:space="preserve">Bảng 4.2. Kết quả thực nghiệm theo từng tình huống</w:t>
      </w:r>
    </w:p>
    <w:p>
      <w:r>
        <w:br w:type="page"/>
      </w:r>
    </w:p>
    <w:p>
      <w:pPr>
        <w:pStyle w:val="Heading1"/>
      </w:pPr>
      <w:r>
        <w:t xml:space="preserve">DANH MỤC TỪ VIẾT TẮT</w:t>
      </w:r>
    </w:p>
    <w:p>
      <w:pPr>
        <w:pStyle w:val="Content"/>
      </w:pPr>
      <w:r>
        <w:t xml:space="preserve">AI: Artificial Intelligence - Trí tuệ nhân tạo</w:t>
      </w:r>
    </w:p>
    <w:p>
      <w:pPr>
        <w:pStyle w:val="Content"/>
      </w:pPr>
      <w:r>
        <w:t xml:space="preserve">CV: Computer Vision - Thị giác máy tính</w:t>
      </w:r>
    </w:p>
    <w:p>
      <w:pPr>
        <w:pStyle w:val="Content"/>
      </w:pPr>
      <w:r>
        <w:t xml:space="preserve">EAR: Eye Aspect Ratio - Tỷ lệ khung hình mắt</w:t>
      </w:r>
    </w:p>
    <w:p>
      <w:pPr>
        <w:pStyle w:val="Content"/>
      </w:pPr>
      <w:r>
        <w:t xml:space="preserve">MAR: Mouth Aspect Ratio - Tỷ lệ khung hình miệng</w:t>
      </w:r>
    </w:p>
    <w:p>
      <w:pPr>
        <w:pStyle w:val="Content"/>
      </w:pPr>
      <w:r>
        <w:t xml:space="preserve">PERCLOS: Percentage of Eye Closure - Tỷ lệ thời gian mắt đóng</w:t>
      </w:r>
    </w:p>
    <w:p>
      <w:pPr>
        <w:pStyle w:val="Content"/>
      </w:pPr>
      <w:r>
        <w:t xml:space="preserve">RFID: Radio Frequency Identification - Nhận dạng bằng sóng vô tuyến</w:t>
      </w:r>
    </w:p>
    <w:p>
      <w:pPr>
        <w:pStyle w:val="Content"/>
      </w:pPr>
      <w:r>
        <w:t xml:space="preserve">GPS: Global Positioning System - Hệ thống định vị toàn cầu</w:t>
      </w:r>
    </w:p>
    <w:p>
      <w:pPr>
        <w:pStyle w:val="Content"/>
      </w:pPr>
      <w:r>
        <w:t xml:space="preserve">IR: Infrared - Hồng ngoại</w:t>
      </w:r>
    </w:p>
    <w:p>
      <w:pPr>
        <w:pStyle w:val="Content"/>
      </w:pPr>
      <w:r>
        <w:t xml:space="preserve">GUI: Graphical User Interface - Giao diện đồ họa</w:t>
      </w:r>
    </w:p>
    <w:p>
      <w:pPr>
        <w:pStyle w:val="Content"/>
      </w:pPr>
      <w:r>
        <w:t xml:space="preserve">WS: WebSocket - Giao thức truyền dữ liệu hai chiều</w:t>
      </w:r>
    </w:p>
    <w:p>
      <w:r>
        <w:br w:type="page"/>
      </w:r>
    </w:p>
    <w:p>
      <w:pPr>
        <w:pStyle w:val="Heading1"/>
      </w:pPr>
      <w:r>
        <w:t xml:space="preserve">MỞ ĐẦU</w:t>
      </w:r>
    </w:p>
    <w:p>
      <w:pPr>
        <w:pStyle w:val="Heading2"/>
      </w:pPr>
      <w:r>
        <w:t xml:space="preserve">1. Đặt vấn đề</w:t>
      </w:r>
    </w:p>
    <w:p>
      <w:pPr>
        <w:pStyle w:val="Content"/>
      </w:pPr>
      <w:r>
        <w:t xml:space="preserve">An toàn giao thông là một vấn đề xã hội quan trọng, trong đó mệt mỏi và buồn ngủ của tài xế là một trong những nguyên nhân làm tăng nguy cơ tai nạn, đặc biệt trên các tuyến đường dài, vào ban đêm hoặc trong điều kiện lái xe đơn điệu. Khi tài xế rơi vào trạng thái giảm tỉnh táo, các phản xạ như quan sát, xử lý tình huống, phanh và đánh lái đều bị chậm lại. Vì vậy, hệ thống cảnh báo sớm trạng thái buồn ngủ có ý nghĩa thực tiễn trong việc giảm rủi ro tai nạn.</w:t>
      </w:r>
    </w:p>
    <w:p>
      <w:pPr>
        <w:pStyle w:val="Content"/>
      </w:pPr>
      <w:r>
        <w:t xml:space="preserve">Sự phát triển của thị giác máy tính và máy tính nhúng cho phép xây dựng các hệ thống giám sát tài xế theo thời gian thực. Thay vì sử dụng cảm biến tiếp xúc gây vướng víu, hệ thống có thể dùng camera hồng ngoại để quan sát khuôn mặt, trích xuất các chỉ số sinh trắc học như độ mở mắt, độ mở miệng và hướng đầu. Đề tài DrowsiGuard được xây dựng theo hướng Edge AI, xử lý trực tiếp trên Jetson Nano A02 và truyền trạng thái về WebQuanLi để phục vụ quản lý từ xa.</w:t>
      </w:r>
    </w:p>
    <w:p>
      <w:pPr>
        <w:pStyle w:val="Heading2"/>
      </w:pPr>
      <w:r>
        <w:t xml:space="preserve">2. Mục tiêu của đề tài</w:t>
      </w:r>
    </w:p>
    <w:p>
      <w:pPr>
        <w:pStyle w:val="Content"/>
      </w:pPr>
      <w:r>
        <w:t xml:space="preserve">Mục tiêu của đề tài là thiết kế và triển khai hệ thống cảnh báo buồn ngủ dành cho tài xế ô tô, có khả năng hoạt động thời gian thực trên Jetson Nano, phát hiện các dấu hiệu buồn ngủ bằng camera IR, cảnh báo tại chỗ bằng âm thanh và gửi dữ liệu lên dashboard quản lý.</w:t>
      </w:r>
    </w:p>
    <w:p>
      <w:pPr>
        <w:pStyle w:val="Content"/>
      </w:pPr>
      <w:r>
        <w:t xml:space="preserve">Các mục tiêu cụ thể gồm: xây dựng module phát hiện buồn ngủ dựa trên MediaPipe Face Mesh, EAR, MAR, PERCLOS và head pose; tích hợp RFID và xác minh khuôn mặt để định danh tài xế; tích hợp GPS để ghi nhận vị trí; xây dựng WebQuanLi để giám sát, lưu lịch sử cảnh báo và ca làm việc; đánh giá hệ thống trong các tình huống không kính, đeo kính, ánh sáng yếu và mất kết nối mạng.</w:t>
      </w:r>
    </w:p>
    <w:p>
      <w:pPr>
        <w:pStyle w:val="Heading2"/>
      </w:pPr>
      <w:r>
        <w:t xml:space="preserve">3. Đối tượng và phạm vi nghiên cứu</w:t>
      </w:r>
    </w:p>
    <w:p>
      <w:pPr>
        <w:pStyle w:val="Content"/>
      </w:pPr>
      <w:r>
        <w:t xml:space="preserve">Đối tượng nghiên cứu là trạng thái khuôn mặt của tài xế trong quá trình lái xe, bao gồm độ mở mắt, hành vi ngáp, tư thế cúi đầu, sự xuất hiện của khuôn mặt trong vùng quan sát và danh tính tài xế tương ứng với thẻ RFID.</w:t>
      </w:r>
    </w:p>
    <w:p>
      <w:pPr>
        <w:pStyle w:val="Content"/>
      </w:pPr>
      <w:r>
        <w:t xml:space="preserve">Phạm vi nghiên cứu tập trung vào mô hình thử nghiệm trên Jetson Nano A02, camera CSI/IR, đầu đọc RFID, GPS NEO, loa Bluetooth và dashboard WebQuanLi. Hệ thống dừng ở mức cảnh báo và quản lý dữ liệu, không can thiệp trực tiếp vào hệ thống điều khiển cơ khí hoặc ECU của xe.</w:t>
      </w:r>
    </w:p>
    <w:p>
      <w:pPr>
        <w:pStyle w:val="Heading2"/>
      </w:pPr>
      <w:r>
        <w:t xml:space="preserve">4. Ý nghĩa thực tiễn của đề tài</w:t>
      </w:r>
    </w:p>
    <w:p>
      <w:pPr>
        <w:pStyle w:val="Content"/>
      </w:pPr>
      <w:r>
        <w:t xml:space="preserve">Đề tài có ý nghĩa thực tiễn trong việc hỗ trợ giám sát an toàn tài xế theo thời gian thực. Hệ thống có thể ứng dụng trong xe cá nhân, xe dịch vụ, xe tải hoặc mô hình quản lý đội xe. Ngoài cảnh báo tại chỗ, việc truyền dữ liệu về dashboard giúp người quản lý theo dõi lịch sử cảnh báo, ca làm việc, trạng thái phần cứng và vị trí xe.</w:t>
      </w:r>
    </w:p>
    <w:p>
      <w:r>
        <w:br w:type="page"/>
      </w:r>
    </w:p>
    <w:p>
      <w:pPr>
        <w:pStyle w:val="Heading1"/>
      </w:pPr>
      <w:r>
        <w:t xml:space="preserve">CHƯƠNG 1. TỔNG QUAN ĐỀ TÀI</w:t>
      </w:r>
    </w:p>
    <w:p>
      <w:pPr>
        <w:pStyle w:val="Heading2"/>
      </w:pPr>
      <w:r>
        <w:t xml:space="preserve">1.1 Lý do chọn đề tài</w:t>
      </w:r>
    </w:p>
    <w:p>
      <w:pPr>
        <w:pStyle w:val="Content"/>
      </w:pPr>
      <w:r>
        <w:t xml:space="preserve">Tình trạng tài xế mệt mỏi hoặc ngủ gật thường diễn ra âm thầm nhưng hậu quả có thể rất nghiêm trọng. Các phương pháp truyền thống như nhắc nghỉ theo thời gian cố định chưa phản ánh đúng trạng thái thực tế của người lái. Vì vậy, cần một hệ thống có thể quan sát trực tiếp các dấu hiệu sinh trắc học trên khuôn mặt và đưa ra cảnh báo tức thời.</w:t>
      </w:r>
    </w:p>
    <w:p>
      <w:pPr>
        <w:pStyle w:val="Content"/>
      </w:pPr>
      <w:r>
        <w:t xml:space="preserve">Đề tài lựa chọn hướng tiếp cận thị giác máy tính vì đây là phương pháp không tiếp xúc, phù hợp với môi trường ô tô và có thể hoạt động liên tục nếu được tối ưu tốt. Việc dùng camera IR giúp cải thiện khả năng quan sát vào ban đêm, trong khi Jetson Nano A02 cho phép xử lý tại biên, giảm phụ thuộc vào máy chủ hoặc internet.</w:t>
      </w:r>
    </w:p>
    <w:p>
      <w:pPr>
        <w:pStyle w:val="Heading2"/>
      </w:pPr>
      <w:r>
        <w:t xml:space="preserve">1.2 Mục tiêu đề tài</w:t>
      </w:r>
    </w:p>
    <w:p>
      <w:pPr>
        <w:pStyle w:val="Content"/>
      </w:pPr>
      <w:r>
        <w:t xml:space="preserve">Mục tiêu tổng quát là xây dựng hệ thống DrowsiGuard có khả năng phát hiện, cảnh báo và ghi nhận trạng thái buồn ngủ của tài xế. Hệ thống cần đáp ứng các yêu cầu: nhận diện khuôn mặt từ camera IR, tính toán đặc trưng EAR/MAR/pitch, phân loại trạng thái buồn ngủ theo thời gian, phát cảnh báo bằng âm thanh, xác minh tài xế bằng RFID và khuôn mặt, truyền dữ liệu về WebQuanLi bằng WebSocket.</w:t>
      </w:r>
    </w:p>
    <w:p>
      <w:pPr>
        <w:pStyle w:val="Heading2"/>
      </w:pPr>
      <w:r>
        <w:t xml:space="preserve">1.3 Đối tượng và phạm vi nghiên cứu</w:t>
      </w:r>
    </w:p>
    <w:p>
      <w:pPr>
        <w:pStyle w:val="Content"/>
      </w:pPr>
      <w:r>
        <w:t xml:space="preserve">Đối tượng nghiên cứu gồm các dấu hiệu buồn ngủ biểu hiện qua mắt, miệng và tư thế đầu. Đề tài cũng xem xét yếu tố định danh tài xế, trạng thái phần cứng, GPS và luồng dữ liệu giữa Jetson với dashboard quản lý.</w:t>
      </w:r>
    </w:p>
    <w:p>
      <w:pPr>
        <w:pStyle w:val="Content"/>
      </w:pPr>
      <w:r>
        <w:t xml:space="preserve">Phạm vi triển khai giới hạn trong mô hình thử nghiệm, chưa can thiệp vào ECU xe, chưa thay thế thiết bị an toàn chuyên dụng và chưa đánh giá trên quy mô lớn ngoài môi trường thực tế dài ngày.</w:t>
      </w:r>
    </w:p>
    <w:p>
      <w:pPr>
        <w:pStyle w:val="Heading2"/>
      </w:pPr>
      <w:r>
        <w:t xml:space="preserve">1.4 Phương pháp thực hiện</w:t>
      </w:r>
    </w:p>
    <w:p>
      <w:pPr>
        <w:pStyle w:val="Content"/>
      </w:pPr>
      <w:r>
        <w:t xml:space="preserve">Phương pháp thực hiện gồm khảo sát lý thuyết, thiết kế hệ thống, lập trình module AI, tích hợp phần cứng, xây dựng dashboard và thực nghiệm. Thuật toán phát hiện buồn ngủ dựa trên landmark khuôn mặt, các chỉ số hình học và bộ phân loại theo thời gian. Kết quả được đánh giá thông qua các kịch bản thực nghiệm có kiểm soát.</w:t>
      </w:r>
    </w:p>
    <w:p>
      <w:pPr>
        <w:pStyle w:val="Heading2"/>
      </w:pPr>
      <w:r>
        <w:t xml:space="preserve">1.5 Ý nghĩa khoa học và thực tiễn</w:t>
      </w:r>
    </w:p>
    <w:p>
      <w:pPr>
        <w:pStyle w:val="Content"/>
      </w:pPr>
      <w:r>
        <w:t xml:space="preserve">Về mặt khoa học, đề tài áp dụng các khái niệm thị giác máy tính, xử lý ảnh, landmark khuôn mặt và phân loại trạng thái theo chuỗi thời gian vào bài toán giám sát tài xế. Về mặt thực tiễn, hệ thống giúp cảnh báo sớm nguy cơ ngủ gật, hỗ trợ quản lý đội xe và tạo nền tảng cho các nghiên cứu tiếp theo về an toàn giao thông thông minh.</w:t>
      </w:r>
    </w:p>
    <w:p>
      <w:pPr>
        <w:pStyle w:val="Heading2"/>
      </w:pPr>
      <w:r>
        <w:t xml:space="preserve">1.6 Bố cục báo cáo</w:t>
      </w:r>
    </w:p>
    <w:p>
      <w:pPr>
        <w:pStyle w:val="Content"/>
      </w:pPr>
      <w:r>
        <w:t xml:space="preserve">Báo cáo gồm năm chương. Chương 1 trình bày tổng quan đề tài. Chương 2 trình bày cơ sở lý thuyết và công nghệ sử dụng. Chương 3 phân tích và thiết kế hệ thống. Chương 4 mô tả triển khai và thực nghiệm. Chương 5 tổng kết kết quả, hạn chế và hướng phát triển.</w:t>
      </w:r>
    </w:p>
    <w:p>
      <w:r>
        <w:br w:type="page"/>
      </w:r>
    </w:p>
    <w:p>
      <w:pPr>
        <w:pStyle w:val="Heading1"/>
      </w:pPr>
      <w:r>
        <w:t xml:space="preserve">CHƯƠNG 2. CƠ SỞ LÝ THUYẾT VÀ CÔNG NGHỆ SỬ DỤNG</w:t>
      </w:r>
    </w:p>
    <w:p>
      <w:pPr>
        <w:pStyle w:val="Heading2"/>
      </w:pPr>
      <w:r>
        <w:t xml:space="preserve">2.1 Tổng quan hệ thống cảnh báo buồn ngủ</w:t>
      </w:r>
    </w:p>
    <w:p>
      <w:pPr>
        <w:pStyle w:val="Content"/>
      </w:pPr>
      <w:r>
        <w:t xml:space="preserve">Hệ thống cảnh báo buồn ngủ thường được chia thành ba nhóm: dựa trên trạng thái phương tiện, dựa trên tín hiệu sinh lý và dựa trên thị giác máy tính. Phương pháp dựa trên phương tiện phân tích hành vi lái như lệch làn hoặc dao động vô lăng nhưng thường phản ứng muộn. Phương pháp sinh lý như EEG/ECG có độ chính xác cao nhưng gây bất tiện do cần gắn thiết bị lên người. Phương pháp thị giác máy tính không tiếp xúc, có thể quan sát trực tiếp mắt, miệng và đầu của tài xế nên phù hợp hơn với hệ thống cảnh báo trên ô tô.</w:t>
      </w:r>
    </w:p>
    <w:p>
      <w:pPr>
        <w:pStyle w:val="Content"/>
      </w:pPr>
      <w:r>
        <w:t xml:space="preserve">DrowsiGuard lựa chọn hướng thị giác máy tính kết hợp Edge AI. Camera IR thu ảnh khuôn mặt, Jetson Nano xử lý landmark và phân loại trạng thái, WebQuanLi nhận dữ liệu và hiển thị cảnh báo.</w:t>
      </w:r>
    </w:p>
    <w:p>
      <w:pPr>
        <w:pStyle w:val="Heading2"/>
      </w:pPr>
      <w:r>
        <w:t xml:space="preserve">2.2 Các dấu hiệu nhận biết buồn ngủ</w:t>
      </w:r>
    </w:p>
    <w:p>
      <w:pPr>
        <w:pStyle w:val="Content"/>
      </w:pPr>
      <w:r>
        <w:t xml:space="preserve">Các dấu hiệu chính gồm nhắm mắt kéo dài, chớp mắt chậm, mắt mở hẹp, ngáp, cúi đầu và mất khuôn mặt khỏi vùng quan sát. Trong hệ thống, mắt được đánh giá qua EAR, miệng qua MAR, mức độ mắt đóng theo thời gian qua PERCLOS và tư thế đầu qua góc pitch.</w:t>
      </w:r>
    </w:p>
    <w:p>
      <w:pPr>
        <w:pStyle w:val="Content"/>
      </w:pPr>
      <w:r>
        <w:t xml:space="preserve">EAR thấp trong thời gian rất ngắn thường là chớp mắt tự nhiên; EAR thấp kéo dài là dấu hiệu nguy hiểm hơn. MAR cao duy trì đủ lâu cho thấy hành vi ngáp. Pitch giảm mạnh trong nhiều frame cho thấy tài xế cúi đầu hoặc gục đầu.</w:t>
      </w:r>
    </w:p>
    <w:p>
      <w:pPr>
        <w:pStyle w:val="Heading2"/>
      </w:pPr>
      <w:r>
        <w:t xml:space="preserve">2.3 Xử lý ảnh và thị giác máy tính</w:t>
      </w:r>
    </w:p>
    <w:p>
      <w:pPr>
        <w:pStyle w:val="Content"/>
      </w:pPr>
      <w:r>
        <w:t xml:space="preserve">Thị giác máy tính cho phép máy tính trích xuất thông tin từ ảnh hoặc video. Trong đề tài, mỗi frame từ camera IR được xử lý để tìm landmark khuôn mặt. MediaPipe Face Mesh cung cấp tập điểm mốc quanh mắt, miệng và các vùng quan trọng của khuôn mặt. Từ các điểm này, hệ thống tính các đại lượng hình học thay vì phải huấn luyện lại một mô hình deep learning từ đầu.</w:t>
      </w:r>
    </w:p>
    <w:p>
      <w:pPr>
        <w:pStyle w:val="Content"/>
      </w:pPr>
      <w:r>
        <w:t xml:space="preserve">Quá trình xử lý gồm: thu frame, chuyển đổi màu, phát hiện landmark, chuyển tọa độ chuẩn hóa sang pixel, tính EAR/MAR/pitch, làm mượt tín hiệu và đưa vào bộ phân loại trạng thái.</w:t>
      </w:r>
    </w:p>
    <w:p>
      <w:pPr>
        <w:pStyle w:val="Heading2"/>
      </w:pPr>
      <w:r>
        <w:t xml:space="preserve">2.4 Mô hình AI sử dụng trong đề tài</w:t>
      </w:r>
    </w:p>
    <w:p>
      <w:pPr>
        <w:pStyle w:val="Content"/>
      </w:pPr>
      <w:r>
        <w:t xml:space="preserve">Mô hình AI trong đề tài gồm hai lớp. Lớp thứ nhất là MediaPipe Face Mesh, một mô hình landmark khuôn mặt đã được huấn luyện sẵn. Lớp thứ hai là bộ phân loại rule-based theo thời gian, sử dụng các đặc trưng EAR, MAR, PERCLOS, pitch và chất lượng khuôn mặt để suy ra trạng thái tài xế.</w:t>
      </w:r>
    </w:p>
    <w:p>
      <w:pPr>
        <w:pStyle w:val="Content"/>
      </w:pPr>
      <w:r>
        <w:t xml:space="preserve">Công thức EAR: EAR = (||p2 - p6|| + ||p3 - p5||) / (2 × ||p1 - p4||). EAR mô tả độ mở mắt. Công thức MAR: MAR = ||p_top - p_bottom|| / ||p_left - p_right||. MAR mô tả độ mở miệng. PERCLOS = N_closed / N_total, thể hiện tỷ lệ thời gian mắt đóng trong một cửa sổ thời gian.</w:t>
      </w:r>
    </w:p>
    <w:p>
      <w:pPr>
        <w:pStyle w:val="Content"/>
      </w:pPr>
      <w:r>
        <w:t xml:space="preserve">Bộ phân loại không ra quyết định từ một frame đơn lẻ mà tích lũy trạng thái qua thời gian để phân biệt chớp mắt và ngủ gật. Các trạng thái gồm NORMAL, BLINK, EYES_CLOSED, DROWSY, YAWNING, HEAD_DOWN, NO_FACE và LOW_CONFIDENCE.</w:t>
      </w:r>
    </w:p>
    <w:p>
      <w:pPr>
        <w:pStyle w:val="Content"/>
      </w:pPr>
      <w:r>
        <w:t xml:space="preserve">Đối với người đeo kính, EAR có thể bị lệch so với người không kính. Vì vậy hệ thống cần calibration theo từng tài xế, lưu baseline mắt mở và có thể dùng thêm ear_drop_score = (ear_open_median - ear_current) / ear_open_median để phát hiện mắt nhắm dựa trên độ giảm tương đối. Nếu phiên bản code cuối chưa triển khai adaptive drop-score, nội dung này nên đưa vào hướng phát triển hoặc kế hoạch tối ưu.</w:t>
      </w:r>
    </w:p>
    <w:p>
      <w:pPr>
        <w:pStyle w:val="Heading2"/>
      </w:pPr>
      <w:r>
        <w:t xml:space="preserve">2.5 Nền tảng Jetson Nano</w:t>
      </w:r>
    </w:p>
    <w:p>
      <w:pPr>
        <w:pStyle w:val="Content"/>
      </w:pPr>
      <w:r>
        <w:t xml:space="preserve">Jetson Nano A02 là máy tính nhúng của NVIDIA, có CPU ARM và GPU Maxwell hỗ trợ xử lý song song. Nền tảng này phù hợp với bài toán Edge AI vì có thể xử lý video và thuật toán thị giác máy tính trực tiếp trên thiết bị, giảm độ trễ và giảm phụ thuộc vào máy chủ.</w:t>
      </w:r>
    </w:p>
    <w:p>
      <w:pPr>
        <w:pStyle w:val="Content"/>
      </w:pPr>
      <w:r>
        <w:t xml:space="preserve">Trong DrowsiGuard, Jetson Nano đảm nhiệm đọc camera CSI/IR, chạy MediaPipe, đọc RFID, GPS, điều khiển loa Bluetooth, lưu local queue và kết nối WebQuanLi bằng WebSocket.</w:t>
      </w:r>
    </w:p>
    <w:p>
      <w:pPr>
        <w:pStyle w:val="Heading2"/>
      </w:pPr>
      <w:r>
        <w:t xml:space="preserve">2.6 Các công nghệ phần mềm và phần cứng liên quan</w:t>
      </w:r>
    </w:p>
    <w:p>
      <w:pPr>
        <w:pStyle w:val="Content"/>
      </w:pPr>
      <w:r>
        <w:t xml:space="preserve">Phần mềm sử dụng Python, OpenCV, MediaPipe, SQLite local queue, WebSocket client, FastAPI/WebQuanLi và các module điều khiển phần cứng. Phần cứng gồm camera CSI/IR, đầu đọc RFID, GPS NEO qua UART, loa Bluetooth và nguồn cấp ổn định.</w:t>
      </w:r>
    </w:p>
    <w:p>
      <w:pPr>
        <w:pStyle w:val="Content"/>
      </w:pPr>
      <w:r>
        <w:t xml:space="preserve">GPS NEO được sử dụng vì Jetson Nano không có chip GNSS tích hợp. Module GPS xuất dữ liệu NMEA, từ đó hệ thống parse các câu RMC/GGA để lấy vị trí, tốc độ và trạng thái fix.</w:t>
      </w:r>
    </w:p>
    <w:p>
      <w:r>
        <w:br w:type="page"/>
      </w:r>
    </w:p>
    <w:p>
      <w:pPr>
        <w:pStyle w:val="Heading1"/>
      </w:pPr>
      <w:r>
        <w:t xml:space="preserve">CHƯƠNG 3. PHÂN TÍCH VÀ THIẾT KẾ HỆ THỐNG</w:t>
      </w:r>
    </w:p>
    <w:p>
      <w:pPr>
        <w:pStyle w:val="Heading2"/>
      </w:pPr>
      <w:r>
        <w:t xml:space="preserve">3.1 Yêu cầu hệ thống</w:t>
      </w:r>
    </w:p>
    <w:p>
      <w:pPr>
        <w:pStyle w:val="Content"/>
      </w:pPr>
      <w:r>
        <w:t xml:space="preserve">Yêu cầu chức năng gồm: phát hiện buồn ngủ theo thời gian thực, cảnh báo âm thanh, định danh tài xế bằng RFID, xác minh khuôn mặt, gửi dữ liệu về WebQuanLi, lưu lịch sử cảnh báo và ca làm việc, hiển thị trạng thái phần cứng, nhận GPS và hoạt động ổn định khi mạng chập chờn.</w:t>
      </w:r>
    </w:p>
    <w:p>
      <w:pPr>
        <w:pStyle w:val="Content"/>
      </w:pPr>
      <w:r>
        <w:t xml:space="preserve">Yêu cầu phi chức năng gồm: độ trễ thấp, FPS đủ ổn định, không làm treo luồng camera khi thiết bị phụ lỗi, giữ tương thích WebSocket, dữ liệu cảnh báo có timestamp đúng múi giờ và giao diện dễ quan sát.</w:t>
      </w:r>
    </w:p>
    <w:p>
      <w:pPr>
        <w:pStyle w:val="Heading2"/>
      </w:pPr>
      <w:r>
        <w:t xml:space="preserve">3.2 Sơ đồ khối tổng thể</w:t>
      </w:r>
    </w:p>
    <w:p>
      <w:pPr>
        <w:pStyle w:val="Content"/>
      </w:pPr>
      <w:r>
        <w:t xml:space="preserve">Sơ đồ khối tổng thể gồm hai khối lớn: khối Jetson Nano trên xe và khối WebQuanLi trên máy tính quản lý. Jetson nhận dữ liệu từ camera, RFID, GPS và loa Bluetooth; xử lý AI và gửi event về WebQuanLi. WebQuanLi lưu dữ liệu, hiển thị dashboard, lịch sử, đội xe và API quản lý tài xế.</w:t>
      </w:r>
    </w:p>
    <w:p>
      <w:pPr>
        <w:pStyle w:val="Heading2"/>
      </w:pPr>
      <w:r>
        <w:t xml:space="preserve">3.3 Thiết kế phần cứng</w:t>
      </w:r>
    </w:p>
    <w:p>
      <w:pPr>
        <w:pStyle w:val="Content"/>
      </w:pPr>
      <w:r>
        <w:t xml:space="preserve">Phần cứng Jetson gồm Jetson Nano A02, camera CSI/IR, đầu đọc RFID USB, GPS NEO, loa Bluetooth và nguồn cấp. Camera IR đặt hướng vào mặt tài xế để đảm bảo quan sát mắt/miệng trong điều kiện thiếu sáng. GPS cần anten đặt ở vị trí thoáng để nhận tín hiệu vệ tinh tốt hơn.</w:t>
      </w:r>
    </w:p>
    <w:p>
      <w:pPr>
        <w:pStyle w:val="Heading2"/>
      </w:pPr>
      <w:r>
        <w:t xml:space="preserve">3.4 Thiết kế phần mềm trên Jetson Nano</w:t>
      </w:r>
    </w:p>
    <w:p>
      <w:pPr>
        <w:pStyle w:val="Content"/>
      </w:pPr>
      <w:r>
        <w:t xml:space="preserve">Phần mềm Jetson được chia thành các module: camera/face analyzer, AI classifier, calibration, alert manager, RFID reader, GPS reader, speaker, WebSocket client, local queue và local GUI. Thiết kế theo module giúp dễ kiểm thử, dễ thay thế phần cứng và hạn chế lỗi lan rộng khi một thiết bị không có mặt.</w:t>
      </w:r>
    </w:p>
    <w:p>
      <w:pPr>
        <w:pStyle w:val="Heading2"/>
      </w:pPr>
      <w:r>
        <w:t xml:space="preserve">3.5 Thiết kế module phát hiện buồn ngủ</w:t>
      </w:r>
    </w:p>
    <w:p>
      <w:pPr>
        <w:pStyle w:val="Content"/>
      </w:pPr>
      <w:r>
        <w:t xml:space="preserve">Module phát hiện buồn ngủ nhận frame từ camera, trích xuất landmark bằng MediaPipe Face Mesh, tính EAR/MAR/pitch, làm mượt bằng EMA, cập nhật PERCLOS và phân loại trạng thái theo thời gian. Khi session mới bắt đầu, hệ thống thu thập mẫu calibration để tạo threshold profile cho tài xế hiện tại.</w:t>
      </w:r>
    </w:p>
    <w:p>
      <w:pPr>
        <w:pStyle w:val="Content"/>
      </w:pPr>
      <w:r>
        <w:t xml:space="preserve">Thuật toán phân loại: nếu không thấy mặt thì NO_FACE; nếu chất lượng mắt/khuôn mặt kém thì LOW_CONFIDENCE; nếu EAR thấp rất ngắn thì BLINK; nếu EAR thấp trên 0.35 giây thì EYES_CLOSED; nếu mắt đóng từ 0.8 giây trở lên thì DROWSY; nếu MAR cao đủ lâu thì YAWNING; nếu pitch thấp đủ lâu thì HEAD_DOWN.</w:t>
      </w:r>
    </w:p>
    <w:p>
      <w:pPr>
        <w:pStyle w:val="Heading2"/>
      </w:pPr>
      <w:r>
        <w:t xml:space="preserve">3.6 Thiết kế module cảnh báo</w:t>
      </w:r>
    </w:p>
    <w:p>
      <w:pPr>
        <w:pStyle w:val="Content"/>
      </w:pPr>
      <w:r>
        <w:t xml:space="preserve">Alert Manager chuyển trạng thái AI thành các mức NONE, WARNING, DANGER và CRITICAL. Khi mức cảnh báo thay đổi, hệ thống phát âm thanh tương ứng qua loa Bluetooth, ghi log, lưu event và gửi dữ liệu về WebQuanLi. Cơ chế cooldown giúp tránh phát cảnh báo quá dày gây khó chịu hoặc nhiễu dữ liệu.</w:t>
      </w:r>
    </w:p>
    <w:p>
      <w:pPr>
        <w:pStyle w:val="Heading2"/>
      </w:pPr>
      <w:r>
        <w:t xml:space="preserve">3.7 Thiết kế web/database nếu có</w:t>
      </w:r>
    </w:p>
    <w:p>
      <w:pPr>
        <w:pStyle w:val="Content"/>
      </w:pPr>
      <w:r>
        <w:t xml:space="preserve">WebQuanLi quản lý xe, tài xế, RFID, ảnh khuôn mặt, trạng thái phần cứng, cảnh báo và ca làm việc. WebSocket endpoint nhận event từ Jetson gồm hardware, driver, verify_snapshot, verify_error, session_start, session_end, alert, gps và face_mismatch. Database lưu driver, vehicle, driver session và system alert để phục vụ lịch sử và thống kê.</w:t>
      </w:r>
    </w:p>
    <w:p>
      <w:pPr>
        <w:pStyle w:val="Heading2"/>
      </w:pPr>
      <w:r>
        <w:t xml:space="preserve">3.8 Luồng hoạt động của hệ thống</w:t>
      </w:r>
    </w:p>
    <w:p>
      <w:pPr>
        <w:pStyle w:val="Content"/>
      </w:pPr>
      <w:r>
        <w:t xml:space="preserve">Khi hệ thống khởi động, Jetson mở camera, RFID, GPS, loa và WebSocket. Khi tài xế quét thẻ RFID, Jetson gửi UID về WebQuanLi, phát âm thanh chuẩn bị xác minh, chụp/crop mặt từ camera IR và so sánh với ảnh reference local. Nếu đúng tài xế, session bắt đầu và AI buồn ngủ được kích hoạt. Trong session, mỗi frame được phân tích; nếu phát hiện buồn ngủ, Jetson cảnh báo tại chỗ và gửi alert về WebQuanLi. Khi quét thẻ trong trạng thái RUNNING, hệ thống kết thúc ca làm việc.</w:t>
      </w:r>
    </w:p>
    <w:p>
      <w:r>
        <w:br w:type="page"/>
      </w:r>
    </w:p>
    <w:p>
      <w:pPr>
        <w:pStyle w:val="Heading1"/>
      </w:pPr>
      <w:r>
        <w:t xml:space="preserve">CHƯƠNG 4. TRIỂN KHAI VÀ THỰC NGHIỆM</w:t>
      </w:r>
    </w:p>
    <w:p>
      <w:pPr>
        <w:pStyle w:val="Heading2"/>
      </w:pPr>
      <w:r>
        <w:t xml:space="preserve">4.1 Môi trường triển khai</w:t>
      </w:r>
    </w:p>
    <w:p>
      <w:pPr>
        <w:pStyle w:val="Content"/>
      </w:pPr>
      <w:r>
        <w:t xml:space="preserve">Môi trường triển khai gồm Jetson Nano A02 chạy Linux, Python, OpenCV, MediaPipe, camera CSI/IR, RFID USB, GPS NEO, loa Bluetooth và WebQuanLi chạy trên máy Windows. Kết nối Jetson và WebQuanLi thông qua WebSocket trong cùng mạng LAN hoặc hotspot.</w:t>
      </w:r>
    </w:p>
    <w:p>
      <w:pPr>
        <w:pStyle w:val="Heading2"/>
      </w:pPr>
      <w:r>
        <w:t xml:space="preserve">4.2 Triển khai phần cứng</w:t>
      </w:r>
    </w:p>
    <w:p>
      <w:pPr>
        <w:pStyle w:val="Content"/>
      </w:pPr>
      <w:r>
        <w:t xml:space="preserve">Camera IR được cố định hướng vào khuôn mặt tài xế. Đầu đọc RFID đặt ở vị trí dễ quét. GPS cần anten hướng lên trên hoặc gần kính xe để có tín hiệu tốt. Loa Bluetooth được ghép nối với Jetson để phát âm thanh cảnh báo và âm thanh xác minh danh tính.</w:t>
      </w:r>
    </w:p>
    <w:p>
      <w:pPr>
        <w:pStyle w:val="Heading2"/>
      </w:pPr>
      <w:r>
        <w:t xml:space="preserve">4.3 Triển khai phần mềm</w:t>
      </w:r>
    </w:p>
    <w:p>
      <w:pPr>
        <w:pStyle w:val="Content"/>
      </w:pPr>
      <w:r>
        <w:t xml:space="preserve">Phần mềm Jetson gồm service chính DrowsiGuard, dashboard local và các module phần cứng. WebQuanLi cung cấp dashboard, tab lịch sử, đội xe, thống kê và API quản lý tài xế. Trước khi thử nghiệm cần kiểm tra healthcheck, trạng thái camera, RFID, GPS, Bluetooth và WebSocket.</w:t>
      </w:r>
    </w:p>
    <w:p>
      <w:pPr>
        <w:pStyle w:val="Heading2"/>
      </w:pPr>
      <w:r>
        <w:t xml:space="preserve">4.4 Kịch bản kiểm thử</w:t>
      </w:r>
    </w:p>
    <w:p>
      <w:pPr>
        <w:pStyle w:val="Content"/>
      </w:pPr>
      <w:r>
        <w:t xml:space="preserve">Các kịch bản kiểm thử cần bao gồm: tài xế không kính, tài xế đeo kính cận, mắt mở bình thường, chớp mắt, nhắm mắt 1/2/3 giây, ngáp, cúi đầu, không thấy mặt, quét đúng RFID đúng mặt, đúng RFID sai mặt, RFID chưa enrollment, mất WebSocket, GPS có fix và không fix.</w:t>
      </w:r>
    </w:p>
    <w:p>
      <w:pPr>
        <w:pStyle w:val="Heading2"/>
      </w:pPr>
      <w:r>
        <w:t xml:space="preserve">4.5 Kết quả thực nghiệm</w:t>
      </w:r>
    </w:p>
    <w:p>
      <w:pPr>
        <w:pStyle w:val="Content"/>
      </w:pPr>
      <w:r>
        <w:t xml:space="preserve">Kết quả nên trình bày bằng bảng định lượng. Mỗi kịch bản cần ghi số lần thử, số lần phát hiện đúng, số lần sai, EAR/MAR/pitch trung bình, FPS, độ trễ cảnh báo và nhận xét. Với kính cận, cần ghi rõ EAR mắt mở và EAR nhắm mắt để đánh giá hiệu quả của calibration/adaptive threshold.</w:t>
      </w:r>
    </w:p>
    <w:p>
      <w:pPr>
        <w:pStyle w:val="Heading2"/>
      </w:pPr>
      <w:r>
        <w:t xml:space="preserve">4.6 Đánh giá kết quả</w:t>
      </w:r>
    </w:p>
    <w:p>
      <w:pPr>
        <w:pStyle w:val="Content"/>
      </w:pPr>
      <w:r>
        <w:t xml:space="preserve">Nếu hệ thống phát hiện tốt các tình huống mắt đóng, ngáp và cúi đầu với độ trễ thấp, có thể kết luận hướng tiếp cận Edge AI phù hợp với bài toán cảnh báo buồn ngủ. Tuy nhiên cần phân tích các trường hợp khó như ánh sáng phản xạ trên kính, mặt quay lệch, camera rung, GPS không fix trong nhà và Bluetooth mất kết nối.</w:t>
      </w:r>
    </w:p>
    <w:p>
      <w:pPr>
        <w:pStyle w:val="Heading2"/>
      </w:pPr>
      <w:r>
        <w:t xml:space="preserve">4.7 Nhận xét hạn chế</w:t>
      </w:r>
    </w:p>
    <w:p>
      <w:pPr>
        <w:pStyle w:val="Content"/>
      </w:pPr>
      <w:r>
        <w:t xml:space="preserve">Hạn chế của hệ thống gồm phụ thuộc vào chất lượng camera và góc đặt, độ nhạy với kính/ánh sáng phản xạ, số lượng đối tượng thử nghiệm chưa lớn, face verification còn phụ thuộc chất lượng ảnh reference và GPS cần môi trường thoáng để fix. Các hạn chế này là cơ sở cho hướng phát triển ở chương 5.</w:t>
      </w:r>
    </w:p>
    <w:p>
      <w:r>
        <w:br w:type="page"/>
      </w:r>
    </w:p>
    <w:p>
      <w:pPr>
        <w:pStyle w:val="Heading1"/>
      </w:pPr>
      <w:r>
        <w:t xml:space="preserve">CHƯƠNG 5. KẾT LUẬN VÀ HƯỚNG PHÁT TRIỂN</w:t>
      </w:r>
    </w:p>
    <w:p>
      <w:pPr>
        <w:pStyle w:val="Heading2"/>
      </w:pPr>
      <w:r>
        <w:t xml:space="preserve">5.1 Kết quả đạt được</w:t>
      </w:r>
    </w:p>
    <w:p>
      <w:pPr>
        <w:pStyle w:val="Content"/>
      </w:pPr>
      <w:r>
        <w:t xml:space="preserve">Đề tài đã xây dựng được hệ thống DrowsiGuard gồm khối Jetson xử lý AI tại biên và khối WebQuanLi giám sát từ xa. Hệ thống có khả năng nhận frame từ camera IR, trích xuất landmark, tính EAR/MAR/PERCLOS/pitch, phân loại trạng thái buồn ngủ, phát cảnh báo âm thanh, xác minh tài xế bằng RFID và khuôn mặt, gửi dữ liệu về dashboard, lưu lịch sử cảnh báo và ca làm việc.</w:t>
      </w:r>
    </w:p>
    <w:p>
      <w:pPr>
        <w:pStyle w:val="Heading2"/>
      </w:pPr>
      <w:r>
        <w:t xml:space="preserve">5.2 Hạn chế</w:t>
      </w:r>
    </w:p>
    <w:p>
      <w:pPr>
        <w:pStyle w:val="Content"/>
      </w:pPr>
      <w:r>
        <w:t xml:space="preserve">Hệ thống vẫn còn hạn chế khi điều kiện ánh sáng phản xạ mạnh trên kính, mặt quay lệch nhiều, camera rung hoặc GPS không có tín hiệu vệ tinh. Kết quả thực nghiệm cần mở rộng trên nhiều tài xế hơn để đánh giá độ ổn định. Phần adaptive EAR cho kính cận cần được đồng bộ giữa mô tả báo cáo, code và kết quả test thực tế.</w:t>
      </w:r>
    </w:p>
    <w:p>
      <w:pPr>
        <w:pStyle w:val="Heading2"/>
      </w:pPr>
      <w:r>
        <w:t xml:space="preserve">5.3 Hướng phát triển</w:t>
      </w:r>
    </w:p>
    <w:p>
      <w:pPr>
        <w:pStyle w:val="Content"/>
      </w:pPr>
      <w:r>
        <w:t xml:space="preserve">Hướng phát triển gồm tối ưu adaptive EAR theo baseline từng tài xế, bổ sung nhiều ảnh IR reference cho face verification, cải thiện chất lượng enrollment trên Jetson, lọc nhiễu GPS, tối ưu FPS trên Jetson Nano, bổ sung thống kê nâng cao trên WebQuanLi và thử nghiệm hệ thống trên nhiều điều kiện thực tế hơn.</w:t>
      </w:r>
    </w:p>
    <w:p>
      <w:r>
        <w:br w:type="page"/>
      </w:r>
    </w:p>
    <w:p>
      <w:pPr>
        <w:pStyle w:val="Heading1"/>
      </w:pPr>
      <w:r>
        <w:t xml:space="preserve">TÀI LIỆU THAM KHẢO</w:t>
      </w:r>
    </w:p>
    <w:p>
      <w:pPr>
        <w:pStyle w:val="Content"/>
      </w:pPr>
      <w:r>
        <w:t xml:space="preserve">[1] C. Lugaresi et al., “MediaPipe: A Framework for Building Perception Pipelines,” arXiv:1906.08172, 2019. [Online]. Available: https://arxiv.org/abs/1906.08172</w:t>
      </w:r>
    </w:p>
    <w:p>
      <w:pPr>
        <w:pStyle w:val="Content"/>
      </w:pPr>
      <w:r>
        <w:t xml:space="preserve">[2] Google AI Edge, “MediaPipe Face Mesh,” Google MediaPipe documentation, 2020. [Online]. Available: https://github.com/google/mediapipe/wiki/MediaPipe-Face-Mesh</w:t>
      </w:r>
    </w:p>
    <w:p>
      <w:pPr>
        <w:pStyle w:val="Content"/>
      </w:pPr>
      <w:r>
        <w:t xml:space="preserve">[3] T. Soukupová and J. Čech, “Real-Time Eye Blink Detection using Facial Landmarks,” in Proc. 21st Computer Vision Winter Workshop, Rimske Toplice, Slovenia, 2016.</w:t>
      </w:r>
    </w:p>
    <w:p>
      <w:pPr>
        <w:pStyle w:val="Content"/>
      </w:pPr>
      <w:r>
        <w:t xml:space="preserve">[4] T. Ahonen, A. Hadid, and M. Pietikäinen, “Face Description with Local Binary Patterns: Application to Face Recognition,” IEEE Trans. Pattern Anal. Mach. Intell., vol. 28, no. 12, pp. 2037–2041, Dec. 2006, doi: 10.1109/TPAMI.2006.244.</w:t>
      </w:r>
    </w:p>
    <w:p>
      <w:pPr>
        <w:pStyle w:val="Content"/>
      </w:pPr>
      <w:r>
        <w:t xml:space="preserve">[5] OpenCV, “Perspective-n-Point (PnP) pose computation,” OpenCV Documentation. [Online]. Available: https://docs.opencv.org/4.x/d5/d1f/calib3d_solvePnP.html</w:t>
      </w:r>
    </w:p>
    <w:p>
      <w:pPr>
        <w:pStyle w:val="Content"/>
      </w:pPr>
      <w:r>
        <w:t xml:space="preserve">[6] T. Abe, “PERCLOS-based technologies for detecting drowsiness: current evidence and future directions,” SLEEP Advances, vol. 4, no. 1, Jan. 2023, doi: 10.1093/sleepadvances/zpad006.</w:t>
      </w:r>
    </w:p>
    <w:p>
      <w:pPr>
        <w:pStyle w:val="Content"/>
      </w:pPr>
      <w:r>
        <w:t xml:space="preserve">[7] R. C.-H. Chang, C.-Y. Wang, W.-T. Chen, and C.-D. Chiu, “Drowsiness Detection System Based on PERCLOS and Facial Physiological Signal,” Sensors, vol. 22, no. 14, Art. no. 5380, Jul. 2022, doi: 10.3390/s22145380.</w:t>
      </w:r>
    </w:p>
    <w:p>
      <w:pPr>
        <w:pStyle w:val="Content"/>
      </w:pPr>
      <w:r>
        <w:t xml:space="preserve">[8] I. Fette and A. Melnikov, “The WebSocket Protocol,” RFC 6455, Internet Engineering Task Force, Dec. 2011. [Online]. Available: https://datatracker.ietf.org/doc/rfc6455</w:t>
      </w:r>
    </w:p>
    <w:p>
      <w:pPr>
        <w:pStyle w:val="Content"/>
      </w:pPr>
      <w:r>
        <w:t xml:space="preserve">[9] NVIDIA, “Jetson Nano,” NVIDIA Developer Documentation. [Online]. Available: https://developer.nvidia.com/embedded/jetson-nano</w:t>
      </w:r>
    </w:p>
    <w:p>
      <w:pPr>
        <w:pStyle w:val="Content"/>
      </w:pPr>
      <w:r>
        <w:t xml:space="preserve">[10] u-blox AG, “NEO-6 u-blox 6 GPS Modules Data Sheet,” 2011. [Online]. Available: https://www.digikey.com/htmldatasheets/production/2757457/0/0/1/neo-6.html</w:t>
      </w:r>
    </w:p>
    <w:p>
      <w:pPr>
        <w:pStyle w:val="Content"/>
      </w:pPr>
      <w:r>
        <w:t xml:space="preserve">[11] R. Szeliski, Computer Vision: Algorithms and Applications, 2nd ed. Cham, Switzerland: Springer, 2022.</w:t>
      </w:r>
    </w:p>
    <w:p>
      <w:pPr>
        <w:pStyle w:val="Content"/>
      </w:pPr>
      <w:r>
        <w:t xml:space="preserve">[12] G. Bradski and A. Kaehler, Learning OpenCV: Computer Vision with the OpenCV Library. Sebastopol, CA, USA: O’Reilly Media, 2008.</w:t>
      </w:r>
    </w:p>
    <w:p>
      <w:r>
        <w:br w:type="page"/>
      </w:r>
    </w:p>
    <w:p>
      <w:pPr>
        <w:pStyle w:val="Heading1"/>
      </w:pPr>
      <w:r>
        <w:t xml:space="preserve">PHỤ LỤC</w:t>
      </w:r>
    </w:p>
    <w:p>
      <w:pPr>
        <w:pStyle w:val="Heading2"/>
      </w:pPr>
      <w:r>
        <w:t xml:space="preserve">Phụ lục A. Bảng kịch bản kiểm thử đề xuất</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pPr>
              <w:pStyle w:val="Content"/>
            </w:pPr>
            <w:r>
              <w:rPr>
                <w:b/>
              </w:rPr>
              <w:t xml:space="preserve">STT</w:t>
            </w:r>
          </w:p>
        </w:tc>
        <w:tc>
          <w:tcPr>
            <w:tcW w:w="3008" w:type="dxa"/>
            <w:shd w:fill="D9EAF7"/>
          </w:tcPr>
          <w:p>
            <w:pPr>
              <w:pStyle w:val="Content"/>
            </w:pPr>
            <w:r>
              <w:rPr>
                <w:b/>
              </w:rPr>
              <w:t xml:space="preserve">Kịch bản</w:t>
            </w:r>
          </w:p>
        </w:tc>
        <w:tc>
          <w:tcPr>
            <w:tcW w:w="3008" w:type="dxa"/>
            <w:shd w:fill="D9EAF7"/>
          </w:tcPr>
          <w:p>
            <w:pPr>
              <w:pStyle w:val="Content"/>
            </w:pPr>
            <w:r>
              <w:rPr>
                <w:b/>
              </w:rPr>
              <w:t xml:space="preserve">Kết quả mong đợi</w:t>
            </w:r>
          </w:p>
        </w:tc>
      </w:tr>
      <w:tr>
        <w:tc>
          <w:tcPr>
            <w:tcW w:w="3008" w:type="dxa"/>
          </w:tcPr>
          <w:p>
            <w:pPr>
              <w:pStyle w:val="Content"/>
            </w:pPr>
            <w:r>
              <w:t xml:space="preserve">1</w:t>
            </w:r>
          </w:p>
        </w:tc>
        <w:tc>
          <w:tcPr>
            <w:tcW w:w="3008" w:type="dxa"/>
          </w:tcPr>
          <w:p>
            <w:pPr>
              <w:pStyle w:val="Content"/>
            </w:pPr>
            <w:r>
              <w:t xml:space="preserve">Mắt mở bình thường, không kính</w:t>
            </w:r>
          </w:p>
        </w:tc>
        <w:tc>
          <w:tcPr>
            <w:tcW w:w="3008" w:type="dxa"/>
          </w:tcPr>
          <w:p>
            <w:pPr>
              <w:pStyle w:val="Content"/>
            </w:pPr>
            <w:r>
              <w:t xml:space="preserve">NORMAL, không cảnh báo</w:t>
            </w:r>
          </w:p>
        </w:tc>
      </w:tr>
      <w:tr>
        <w:tc>
          <w:tcPr>
            <w:tcW w:w="3008" w:type="dxa"/>
          </w:tcPr>
          <w:p>
            <w:pPr>
              <w:pStyle w:val="Content"/>
            </w:pPr>
            <w:r>
              <w:t xml:space="preserve">2</w:t>
            </w:r>
          </w:p>
        </w:tc>
        <w:tc>
          <w:tcPr>
            <w:tcW w:w="3008" w:type="dxa"/>
          </w:tcPr>
          <w:p>
            <w:pPr>
              <w:pStyle w:val="Content"/>
            </w:pPr>
            <w:r>
              <w:t xml:space="preserve">Nhắm mắt 1 giây</w:t>
            </w:r>
          </w:p>
        </w:tc>
        <w:tc>
          <w:tcPr>
            <w:tcW w:w="3008" w:type="dxa"/>
          </w:tcPr>
          <w:p>
            <w:pPr>
              <w:pStyle w:val="Content"/>
            </w:pPr>
            <w:r>
              <w:t xml:space="preserve">DROWSY level 1 hoặc WARNING</w:t>
            </w:r>
          </w:p>
        </w:tc>
      </w:tr>
      <w:tr>
        <w:tc>
          <w:tcPr>
            <w:tcW w:w="3008" w:type="dxa"/>
          </w:tcPr>
          <w:p>
            <w:pPr>
              <w:pStyle w:val="Content"/>
            </w:pPr>
            <w:r>
              <w:t xml:space="preserve">3</w:t>
            </w:r>
          </w:p>
        </w:tc>
        <w:tc>
          <w:tcPr>
            <w:tcW w:w="3008" w:type="dxa"/>
          </w:tcPr>
          <w:p>
            <w:pPr>
              <w:pStyle w:val="Content"/>
            </w:pPr>
            <w:r>
              <w:t xml:space="preserve">Nhắm mắt 2-3 giây</w:t>
            </w:r>
          </w:p>
        </w:tc>
        <w:tc>
          <w:tcPr>
            <w:tcW w:w="3008" w:type="dxa"/>
          </w:tcPr>
          <w:p>
            <w:pPr>
              <w:pStyle w:val="Content"/>
            </w:pPr>
            <w:r>
              <w:t xml:space="preserve">DROWSY level 2/3, DANGER/CRITICAL</w:t>
            </w:r>
          </w:p>
        </w:tc>
      </w:tr>
      <w:tr>
        <w:tc>
          <w:tcPr>
            <w:tcW w:w="3008" w:type="dxa"/>
          </w:tcPr>
          <w:p>
            <w:pPr>
              <w:pStyle w:val="Content"/>
            </w:pPr>
            <w:r>
              <w:t xml:space="preserve">4</w:t>
            </w:r>
          </w:p>
        </w:tc>
        <w:tc>
          <w:tcPr>
            <w:tcW w:w="3008" w:type="dxa"/>
          </w:tcPr>
          <w:p>
            <w:pPr>
              <w:pStyle w:val="Content"/>
            </w:pPr>
            <w:r>
              <w:t xml:space="preserve">Đeo kính cận, mắt mở/nhắm</w:t>
            </w:r>
          </w:p>
        </w:tc>
        <w:tc>
          <w:tcPr>
            <w:tcW w:w="3008" w:type="dxa"/>
          </w:tcPr>
          <w:p>
            <w:pPr>
              <w:pStyle w:val="Content"/>
            </w:pPr>
            <w:r>
              <w:t xml:space="preserve">Không báo sai khi mắt mở; phát hiện khi EAR giảm đủ so với baseline</w:t>
            </w:r>
          </w:p>
        </w:tc>
      </w:tr>
      <w:tr>
        <w:tc>
          <w:tcPr>
            <w:tcW w:w="3008" w:type="dxa"/>
          </w:tcPr>
          <w:p>
            <w:pPr>
              <w:pStyle w:val="Content"/>
            </w:pPr>
            <w:r>
              <w:t xml:space="preserve">5</w:t>
            </w:r>
          </w:p>
        </w:tc>
        <w:tc>
          <w:tcPr>
            <w:tcW w:w="3008" w:type="dxa"/>
          </w:tcPr>
          <w:p>
            <w:pPr>
              <w:pStyle w:val="Content"/>
            </w:pPr>
            <w:r>
              <w:t xml:space="preserve">Đúng RFID đúng mặt</w:t>
            </w:r>
          </w:p>
        </w:tc>
        <w:tc>
          <w:tcPr>
            <w:tcW w:w="3008" w:type="dxa"/>
          </w:tcPr>
          <w:p>
            <w:pPr>
              <w:pStyle w:val="Content"/>
            </w:pPr>
            <w:r>
              <w:t xml:space="preserve">Xác minh thành công, bắt đầu session</w:t>
            </w:r>
          </w:p>
        </w:tc>
      </w:tr>
      <w:tr>
        <w:tc>
          <w:tcPr>
            <w:tcW w:w="3008" w:type="dxa"/>
          </w:tcPr>
          <w:p>
            <w:pPr>
              <w:pStyle w:val="Content"/>
            </w:pPr>
            <w:r>
              <w:t xml:space="preserve">6</w:t>
            </w:r>
          </w:p>
        </w:tc>
        <w:tc>
          <w:tcPr>
            <w:tcW w:w="3008" w:type="dxa"/>
          </w:tcPr>
          <w:p>
            <w:pPr>
              <w:pStyle w:val="Content"/>
            </w:pPr>
            <w:r>
              <w:t xml:space="preserve">Đúng RFID sai mặt</w:t>
            </w:r>
          </w:p>
        </w:tc>
        <w:tc>
          <w:tcPr>
            <w:tcW w:w="3008" w:type="dxa"/>
          </w:tcPr>
          <w:p>
            <w:pPr>
              <w:pStyle w:val="Content"/>
            </w:pPr>
            <w:r>
              <w:t xml:space="preserve">Phát âm thanh sai danh tính, gửi face_mismatch</w:t>
            </w:r>
          </w:p>
        </w:tc>
      </w:tr>
      <w:tr>
        <w:tc>
          <w:tcPr>
            <w:tcW w:w="3008" w:type="dxa"/>
          </w:tcPr>
          <w:p>
            <w:pPr>
              <w:pStyle w:val="Content"/>
            </w:pPr>
            <w:r>
              <w:t xml:space="preserve">7</w:t>
            </w:r>
          </w:p>
        </w:tc>
        <w:tc>
          <w:tcPr>
            <w:tcW w:w="3008" w:type="dxa"/>
          </w:tcPr>
          <w:p>
            <w:pPr>
              <w:pStyle w:val="Content"/>
            </w:pPr>
            <w:r>
              <w:t xml:space="preserve">Mất WebSocket</w:t>
            </w:r>
          </w:p>
        </w:tc>
        <w:tc>
          <w:tcPr>
            <w:tcW w:w="3008" w:type="dxa"/>
          </w:tcPr>
          <w:p>
            <w:pPr>
              <w:pStyle w:val="Content"/>
            </w:pPr>
            <w:r>
              <w:t xml:space="preserve">Event vào local queue và gửi lại khi reconnect</w:t>
            </w:r>
          </w:p>
        </w:tc>
      </w:tr>
      <w:tr>
        <w:tc>
          <w:tcPr>
            <w:tcW w:w="3008" w:type="dxa"/>
          </w:tcPr>
          <w:p>
            <w:pPr>
              <w:pStyle w:val="Content"/>
            </w:pPr>
            <w:r>
              <w:t xml:space="preserve">8</w:t>
            </w:r>
          </w:p>
        </w:tc>
        <w:tc>
          <w:tcPr>
            <w:tcW w:w="3008" w:type="dxa"/>
          </w:tcPr>
          <w:p>
            <w:pPr>
              <w:pStyle w:val="Content"/>
            </w:pPr>
            <w:r>
              <w:t xml:space="preserve">GPS ngoài trời</w:t>
            </w:r>
          </w:p>
        </w:tc>
        <w:tc>
          <w:tcPr>
            <w:tcW w:w="3008" w:type="dxa"/>
          </w:tcPr>
          <w:p>
            <w:pPr>
              <w:pStyle w:val="Content"/>
            </w:pPr>
            <w:r>
              <w:t xml:space="preserve">Có lat/lng và gps_fix_ok=True</w:t>
            </w:r>
          </w:p>
        </w:tc>
      </w:tr>
    </w:tbl>
    <w:p>
      <w:pPr>
        <w:pStyle w:val="Heading2"/>
      </w:pPr>
      <w:r>
        <w:t xml:space="preserve">Phụ lục B. Ghi chú chỉnh sửa báo cáo cũ</w:t>
      </w:r>
    </w:p>
    <w:p>
      <w:pPr>
        <w:pStyle w:val="Content"/>
      </w:pPr>
      <w:r>
        <w:t xml:space="preserve">• Xóa nội dung radar FMCW LD6002, apnea, AHI, nhịp thở, telehealth nếu không thuộc đề tài.</w:t>
      </w:r>
    </w:p>
    <w:p>
      <w:pPr>
        <w:pStyle w:val="Content"/>
      </w:pPr>
      <w:r>
        <w:t xml:space="preserve">• Sửa mọi chỗ Raspberry Pi thành Jetson Nano A02 nếu đúng phần cứng.</w:t>
      </w:r>
    </w:p>
    <w:p>
      <w:pPr>
        <w:pStyle w:val="Content"/>
      </w:pPr>
      <w:r>
        <w:t xml:space="preserve">• Thay kết luận cũ bằng kết luận DrowsiGuard.</w:t>
      </w:r>
    </w:p>
    <w:p>
      <w:pPr>
        <w:pStyle w:val="Content"/>
      </w:pPr>
      <w:r>
        <w:t xml:space="preserve">• Cập nhật mục lục, danh mục hình, danh mục bảng sau khi chèn nội dung mới.</w:t>
      </w:r>
    </w:p>
    <w:p>
      <w:pPr>
        <w:pStyle w:val="Content"/>
      </w:pPr>
      <w:r>
        <w:t xml:space="preserve">• Không dùng câu khẳng định quá mức như “độ trễ bằng không” nếu chưa có số liệu đo.</w:t>
      </w:r>
    </w:p>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Content">
    <w:name w:val="Content"/>
    <w:rPr>
      <w:rFonts w:ascii="Times New Roman" w:hAnsi="Times New Roman" w:cs="Times New Roman"/>
      <w:sz w:val="26"/>
    </w:rPr>
    <w:pPr>
      <w:spacing w:before="200" w:after="0" w:line="360" w:lineRule="auto"/>
      <w:jc w:val="both"/>
    </w:pPr>
  </w:style>
  <w:style w:type="paragraph" w:styleId="CoverSmall">
    <w:name w:val="CoverSmall"/>
    <w:basedOn w:val="Content"/>
    <w:rPr>
      <w:rFonts w:ascii="Times New Roman" w:hAnsi="Times New Roman"/>
      <w:sz w:val="28"/>
    </w:rPr>
    <w:pPr>
      <w:spacing w:before="120" w:after="120"/>
    </w:pPr>
  </w:style>
  <w:style w:type="paragraph" w:styleId="Title">
    <w:name w:val="Title"/>
    <w:rPr>
      <w:rFonts w:ascii="Times New Roman" w:hAnsi="Times New Roman"/>
      <w:b/>
      <w:sz w:val="40"/>
    </w:rPr>
    <w:pPr>
      <w:jc w:val="center"/>
      <w:spacing w:before="360" w:after="360"/>
    </w:pPr>
  </w:style>
  <w:style w:type="paragraph" w:styleId="Heading1">
    <w:name w:val="heading 1"/>
    <w:basedOn w:val="Content"/>
    <w:qFormat/>
    <w:rPr>
      <w:rFonts w:ascii="Times New Roman" w:hAnsi="Times New Roman"/>
      <w:b/>
      <w:sz w:val="28"/>
    </w:rPr>
    <w:pPr>
      <w:spacing w:before="480" w:after="480" w:line="276" w:lineRule="auto"/>
      <w:outlineLvl w:val="0"/>
    </w:pPr>
  </w:style>
  <w:style w:type="paragraph" w:styleId="Heading2">
    <w:name w:val="heading 2"/>
    <w:basedOn w:val="Content"/>
    <w:qFormat/>
    <w:rPr>
      <w:rFonts w:ascii="Times New Roman" w:hAnsi="Times New Roman"/>
      <w:b/>
      <w:sz w:val="26"/>
    </w:rPr>
    <w:pPr>
      <w:spacing w:before="120" w:after="240" w:line="276" w:lineRule="auto"/>
      <w:outlineLvl w:val="1"/>
    </w:pPr>
  </w:style>
  <w:style w:type="paragraph" w:styleId="Heading3">
    <w:name w:val="heading 3"/>
    <w:basedOn w:val="Content"/>
    <w:qFormat/>
    <w:rPr>
      <w:rFonts w:ascii="Times New Roman" w:hAnsi="Times New Roman"/>
      <w:b/>
      <w:i/>
      <w:sz w:val="26"/>
    </w:rPr>
    <w:pPr>
      <w:spacing w:before="120" w:after="240"/>
      <w:outlineLvl w:val="2"/>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DrowsiGuard bổ sung theo format PL2</dc:title>
  <dc:creator>Codex</dc:creator>
  <cp:lastModifiedBy>Codex</cp:lastModifiedBy>
  <dcterms:created xsi:type="dcterms:W3CDTF">2026-04-29T12:17:13.624113+00:00</dcterms:created>
  <dcterms:modified xsi:type="dcterms:W3CDTF">2026-04-29T12:17:13.624113+00:00</dcterms:modified>
</cp:coreProperties>
</file>