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jc w:val="center"/>
      </w:pPr>
      <w:r>
        <w:rPr>
          <w:b/>
        </w:rPr>
        <w:t xml:space="preserve">TÀI LIỆU GÓP Ý VÀ NỘI DUNG BỔ SUNG BÁO CÁO KLTN</w:t>
      </w:r>
    </w:p>
    <w:p>
      <w:pPr>
        <w:pStyle w:val="Subtitle"/>
        <w:jc w:val="center"/>
      </w:pPr>
      <w:r>
        <w:t xml:space="preserve">Đề tài: Hệ thống cảnh báo buồn ngủ dành cho ô tô tích hợp AI</w:t>
      </w:r>
    </w:p>
    <w:p>
      <w:pPr>
        <w:pStyle w:val="Content"/>
        <w:jc w:val="center"/>
      </w:pPr>
      <w:r>
        <w:rPr>
          <w:i/>
        </w:rPr>
        <w:t xml:space="preserve">Căn cứ: file baocaodoan.docx, mẫu PL2 đề cương KLTN và format chung do nhóm cung cấp.</w:t>
      </w:r>
    </w:p>
    <w:p>
      <w:pPr>
        <w:pStyle w:val="Content"/>
        <w:jc w:val="center"/>
      </w:pPr>
      <w:r>
        <w:rPr>
          <w:i/>
        </w:rPr>
        <w:t xml:space="preserve">Mục đích: gửi đồng đội đọc để biết báo cáo hiện thiếu gì, cần sửa gì, chèn vào đâu, và có sẵn nội dung mẫu để đưa vào báo cáo chính.</w:t>
      </w:r>
    </w:p>
    <w:p>
      <w:pPr>
        <w:pStyle w:val="Content"/>
        <w:jc w:val="center"/>
      </w:pPr>
      <w:r>
        <w:t xml:space="preserve">Ngày soạn: 29/04/2026</w:t>
      </w:r>
    </w:p>
    <w:p>
      <w:r>
        <w:br w:type="page"/>
      </w:r>
    </w:p>
    <w:p>
      <w:pPr>
        <w:pStyle w:val="Heading1"/>
      </w:pPr>
      <w:r>
        <w:t xml:space="preserve">1. TÓM TẮT KẾT LUẬN</w:t>
      </w:r>
    </w:p>
    <w:p>
      <w:pPr>
        <w:pStyle w:val="Content"/>
      </w:pPr>
      <w:r>
        <w:t xml:space="preserve">Báo cáo hiện tại có khung hình thức tương đối dài nhưng nội dung chưa thống nhất với đề tài DrowsiGuard. Qua đọc file baocaodoan.docx, tài liệu vẫn còn nhiều phần của đề tài khác liên quan đến ngưng thở khi ngủ, radar FMCW LD6002, đo nhịp thở, Raspberry Pi, bệnh nhân và telehealth. Các nội dung này mâu thuẫn trực tiếp với tên đề tài “Hệ thống cảnh báo buồn ngủ dành cho ô tô tích hợp AI”.</w:t>
      </w:r>
    </w:p>
    <w:p>
      <w:pPr>
        <w:pStyle w:val="Content"/>
      </w:pPr>
      <w:r>
        <w:t xml:space="preserve">Theo mẫu PL2, báo cáo cần trình bày tập trung, có mục lục, danh mục hình/bảng/từ viết tắt, các chương rõ ràng, nội dung nhất quán và có tài liệu tham khảo phù hợp. Vì vậy, nhóm nên chỉnh báo cáo theo format chung đã thống nhất: Mở đầu, Chương 1 đến Chương 5, Tài liệu tham khảo và Phụ lục.</w:t>
      </w:r>
    </w:p>
    <w:p>
      <w:pPr>
        <w:pStyle w:val="Content"/>
      </w:pPr>
      <w:r>
        <w:t xml:space="preserve">Các phần thuật toán AI trong báo cáo hiện còn thiếu nhiều chi tiết quan trọng. Báo cáo có nhắc MediaPipe, EAR và MAR, nhưng chưa trình bày đủ MediaPipe Face Mesh, PERCLOS, head pose/solvePnP, smoothing, calibration, adaptive threshold cho kính cận, state machine phân loại trạng thái, alert level, face verification bằng RFID + khuôn mặt, WebSocket, local queue, GPS NEO và kịch bản thực nghiệm tương ứng.</w:t>
      </w:r>
    </w:p>
    <w:p>
      <w:pPr>
        <w:pStyle w:val="Heading1"/>
      </w:pPr>
      <w:r>
        <w:t xml:space="preserve">2. BẰNG CHỨNG TỪ FILE BAOCAODOAN.DOCX</w:t>
      </w:r>
    </w:p>
    <w:tbl>
      <w:tblPr>
        <w:tblStyle w:val="TableGrid"/>
        <w:tblW w:w="0" w:type="auto"/>
        <w:tblBorders>
          <w:top w:val="single" w:sz="4"/>
          <w:left w:val="single" w:sz="4"/>
          <w:bottom w:val="single" w:sz="4"/>
          <w:right w:val="single" w:sz="4"/>
          <w:insideH w:val="single" w:sz="4"/>
          <w:insideV w:val="single" w:sz="4"/>
        </w:tblBorders>
      </w:tblPr>
      <w:tblGrid>
        <w:gridCol w:w="3008"/>
        <w:gridCol w:w="3008"/>
        <w:gridCol w:w="3008"/>
      </w:tblGrid>
      <w:tr>
        <w:tc>
          <w:tcPr>
            <w:tcW w:w="3008" w:type="dxa"/>
            <w:shd w:fill="D9EAF7"/>
          </w:tcPr>
          <w:p>
            <w:pPr>
              <w:pStyle w:val="Content"/>
            </w:pPr>
            <w:r>
              <w:rPr>
                <w:b/>
              </w:rPr>
              <w:t xml:space="preserve">Quan sát khi đọc báo cáo hiện tại</w:t>
            </w:r>
          </w:p>
        </w:tc>
        <w:tc>
          <w:tcPr>
            <w:tcW w:w="3008" w:type="dxa"/>
            <w:shd w:fill="D9EAF7"/>
          </w:tcPr>
          <w:p>
            <w:pPr>
              <w:pStyle w:val="Content"/>
            </w:pPr>
            <w:r>
              <w:rPr>
                <w:b/>
              </w:rPr>
              <w:t xml:space="preserve">Ý nghĩa/rủi ro khi bảo vệ</w:t>
            </w:r>
          </w:p>
        </w:tc>
        <w:tc>
          <w:tcPr>
            <w:tcW w:w="3008" w:type="dxa"/>
            <w:shd w:fill="D9EAF7"/>
          </w:tcPr>
          <w:p>
            <w:pPr>
              <w:pStyle w:val="Content"/>
            </w:pPr>
            <w:r>
              <w:rPr>
                <w:b/>
              </w:rPr>
              <w:t xml:space="preserve">Hướng xử lý</w:t>
            </w:r>
          </w:p>
        </w:tc>
      </w:tr>
      <w:tr>
        <w:tc>
          <w:tcPr>
            <w:tcW w:w="3008" w:type="dxa"/>
          </w:tcPr>
          <w:p>
            <w:pPr>
              <w:pStyle w:val="Content"/>
            </w:pPr>
            <w:r>
              <w:t xml:space="preserve">Mục lục và nhiều đoạn nội dung vẫn nói về ngưng thở khi ngủ, AHI, radar FMCW LD6002, nhịp thở, bệnh nhân.</w:t>
            </w:r>
          </w:p>
        </w:tc>
        <w:tc>
          <w:tcPr>
            <w:tcW w:w="3008" w:type="dxa"/>
          </w:tcPr>
          <w:p>
            <w:pPr>
              <w:pStyle w:val="Content"/>
            </w:pPr>
            <w:r>
              <w:t xml:space="preserve">Hội đồng có thể đánh giá báo cáo bị lẫn đề tài khác hoặc chưa hoàn thiện.</w:t>
            </w:r>
          </w:p>
        </w:tc>
        <w:tc>
          <w:tcPr>
            <w:tcW w:w="3008" w:type="dxa"/>
          </w:tcPr>
          <w:p>
            <w:pPr>
              <w:pStyle w:val="Content"/>
            </w:pPr>
            <w:r>
              <w:t xml:space="preserve">Xóa/thay bằng nội dung cảnh báo buồn ngủ tài xế, camera IR, Jetson, RFID, WebQuanLi.</w:t>
            </w:r>
          </w:p>
        </w:tc>
      </w:tr>
      <w:tr>
        <w:tc>
          <w:tcPr>
            <w:tcW w:w="3008" w:type="dxa"/>
          </w:tcPr>
          <w:p>
            <w:pPr>
              <w:pStyle w:val="Content"/>
            </w:pPr>
            <w:r>
              <w:t xml:space="preserve">Chương 2 và Chương 4 có nhiều nội dung về Raspberry Pi và radar, không khớp phần cứng thật.</w:t>
            </w:r>
          </w:p>
        </w:tc>
        <w:tc>
          <w:tcPr>
            <w:tcW w:w="3008" w:type="dxa"/>
          </w:tcPr>
          <w:p>
            <w:pPr>
              <w:pStyle w:val="Content"/>
            </w:pPr>
            <w:r>
              <w:t xml:space="preserve">Mâu thuẫn với hệ thống thực tế đang dùng Jetson Nano A02.</w:t>
            </w:r>
          </w:p>
        </w:tc>
        <w:tc>
          <w:tcPr>
            <w:tcW w:w="3008" w:type="dxa"/>
          </w:tcPr>
          <w:p>
            <w:pPr>
              <w:pStyle w:val="Content"/>
            </w:pPr>
            <w:r>
              <w:t xml:space="preserve">Thay bằng cơ sở lý thuyết Jetson Nano, MediaPipe, OpenCV, WebSocket, GPS NEO.</w:t>
            </w:r>
          </w:p>
        </w:tc>
      </w:tr>
      <w:tr>
        <w:tc>
          <w:tcPr>
            <w:tcW w:w="3008" w:type="dxa"/>
          </w:tcPr>
          <w:p>
            <w:pPr>
              <w:pStyle w:val="Content"/>
            </w:pPr>
            <w:r>
              <w:t xml:space="preserve">Kết luận hiện tại kết luận về hệ thống giám sát nhịp thở/nhịp tim không tiếp xúc.</w:t>
            </w:r>
          </w:p>
        </w:tc>
        <w:tc>
          <w:tcPr>
            <w:tcW w:w="3008" w:type="dxa"/>
          </w:tcPr>
          <w:p>
            <w:pPr>
              <w:pStyle w:val="Content"/>
            </w:pPr>
            <w:r>
              <w:t xml:space="preserve">Kết luận sai đề tài, dễ bị hỏi vì sao tên đề tài là buồn ngủ tài xế nhưng kết luận là y tế/nhịp thở.</w:t>
            </w:r>
          </w:p>
        </w:tc>
        <w:tc>
          <w:tcPr>
            <w:tcW w:w="3008" w:type="dxa"/>
          </w:tcPr>
          <w:p>
            <w:pPr>
              <w:pStyle w:val="Content"/>
            </w:pPr>
            <w:r>
              <w:t xml:space="preserve">Viết lại kết luận theo DrowsiGuard: AI buồn ngủ, định danh tài xế, cảnh báo, WebQuanLi.</w:t>
            </w:r>
          </w:p>
        </w:tc>
      </w:tr>
      <w:tr>
        <w:tc>
          <w:tcPr>
            <w:tcW w:w="3008" w:type="dxa"/>
          </w:tcPr>
          <w:p>
            <w:pPr>
              <w:pStyle w:val="Content"/>
            </w:pPr>
            <w:r>
              <w:t xml:space="preserve">Không thấy các từ khóa quan trọng như PERCLOS, LBPH, WebSocket, GPS, OpenCV, solvePnP được trình bày đầy đủ.</w:t>
            </w:r>
          </w:p>
        </w:tc>
        <w:tc>
          <w:tcPr>
            <w:tcW w:w="3008" w:type="dxa"/>
          </w:tcPr>
          <w:p>
            <w:pPr>
              <w:pStyle w:val="Content"/>
            </w:pPr>
            <w:r>
              <w:t xml:space="preserve">Thiếu mô tả thuật toán và công nghệ thật của project.</w:t>
            </w:r>
          </w:p>
        </w:tc>
        <w:tc>
          <w:tcPr>
            <w:tcW w:w="3008" w:type="dxa"/>
          </w:tcPr>
          <w:p>
            <w:pPr>
              <w:pStyle w:val="Content"/>
            </w:pPr>
            <w:r>
              <w:t xml:space="preserve">Bổ sung các mục thuật toán và hệ thống theo Chương 2-3.</w:t>
            </w:r>
          </w:p>
        </w:tc>
      </w:tr>
      <w:tr>
        <w:tc>
          <w:tcPr>
            <w:tcW w:w="3008" w:type="dxa"/>
          </w:tcPr>
          <w:p>
            <w:pPr>
              <w:pStyle w:val="Content"/>
            </w:pPr>
            <w:r>
              <w:t xml:space="preserve">Có lỗi Word và format như “Error! Use the Home tab...”, thông tin/viết hoa chưa thống nhất.</w:t>
            </w:r>
          </w:p>
        </w:tc>
        <w:tc>
          <w:tcPr>
            <w:tcW w:w="3008" w:type="dxa"/>
          </w:tcPr>
          <w:p>
            <w:pPr>
              <w:pStyle w:val="Content"/>
            </w:pPr>
            <w:r>
              <w:t xml:space="preserve">Làm giảm chất lượng hình thức và độ tin cậy của báo cáo.</w:t>
            </w:r>
          </w:p>
        </w:tc>
        <w:tc>
          <w:tcPr>
            <w:tcW w:w="3008" w:type="dxa"/>
          </w:tcPr>
          <w:p>
            <w:pPr>
              <w:pStyle w:val="Content"/>
            </w:pPr>
            <w:r>
              <w:t xml:space="preserve">Cập nhật mục lục, danh mục hình/bảng, sửa chính tả và chuẩn hóa tên riêng.</w:t>
            </w:r>
          </w:p>
        </w:tc>
      </w:tr>
    </w:tbl>
    <w:p>
      <w:pPr>
        <w:pStyle w:val="Heading1"/>
      </w:pPr>
      <w:r>
        <w:t xml:space="preserve">3. FORMAT CHUNG NÊN DÙNG CHO BÁO CÁO CHÍNH</w:t>
      </w:r>
    </w:p>
    <w:p>
      <w:pPr>
        <w:pStyle w:val="Content"/>
      </w:pPr>
      <w:r>
        <w:t xml:space="preserve">• MỞ ĐẦU</w:t>
      </w:r>
    </w:p>
    <w:p>
      <w:pPr>
        <w:pStyle w:val="Content"/>
      </w:pPr>
      <w:r>
        <w:t xml:space="preserve">• CHƯƠNG 1. TỔNG QUAN ĐỀ TÀI: 1.1 Lý do chọn đề tài; 1.2 Mục tiêu đề tài; 1.3 Đối tượng và phạm vi nghiên cứu; 1.4 Phương pháp thực hiện; 1.5 Ý nghĩa khoa học và thực tiễn; 1.6 Bố cục báo cáo.</w:t>
      </w:r>
    </w:p>
    <w:p>
      <w:pPr>
        <w:pStyle w:val="Content"/>
      </w:pPr>
      <w:r>
        <w:t xml:space="preserve">• CHƯƠNG 2. CƠ SỞ LÝ THUYẾT VÀ CÔNG NGHỆ SỬ DỤNG: tổng quan cảnh báo buồn ngủ, dấu hiệu nhận biết, xử lý ảnh, mô hình AI, Jetson Nano, công nghệ phần mềm/phần cứng.</w:t>
      </w:r>
    </w:p>
    <w:p>
      <w:pPr>
        <w:pStyle w:val="Content"/>
      </w:pPr>
      <w:r>
        <w:t xml:space="preserve">• CHƯƠNG 3. PHÂN TÍCH VÀ THIẾT KẾ HỆ THỐNG: yêu cầu, sơ đồ khối, phần cứng, phần mềm Jetson, module AI, module cảnh báo, web/database, luồng hoạt động.</w:t>
      </w:r>
    </w:p>
    <w:p>
      <w:pPr>
        <w:pStyle w:val="Content"/>
      </w:pPr>
      <w:r>
        <w:t xml:space="preserve">• CHƯƠNG 4. TRIỂN KHAI VÀ THỰC NGHIỆM: môi trường, phần cứng, phần mềm, kịch bản kiểm thử, kết quả, đánh giá, hạn chế.</w:t>
      </w:r>
    </w:p>
    <w:p>
      <w:pPr>
        <w:pStyle w:val="Content"/>
      </w:pPr>
      <w:r>
        <w:t xml:space="preserve">• CHƯƠNG 5. KẾT LUẬN VÀ HƯỚNG PHÁT TRIỂN: kết quả đạt được, hạn chế, hướng phát triển.</w:t>
      </w:r>
    </w:p>
    <w:p>
      <w:pPr>
        <w:pStyle w:val="Content"/>
      </w:pPr>
      <w:r>
        <w:t xml:space="preserve">• TÀI LIỆU THAM KHẢO và PHỤ LỤC.</w:t>
      </w:r>
    </w:p>
    <w:p>
      <w:pPr>
        <w:pStyle w:val="Heading1"/>
      </w:pPr>
      <w:r>
        <w:t xml:space="preserve">4. DANH MỤC CẦN BỔ SUNG</w:t>
      </w:r>
    </w:p>
    <w:p>
      <w:pPr>
        <w:pStyle w:val="Heading2"/>
      </w:pPr>
      <w:r>
        <w:t xml:space="preserve">4.1 Danh mục từ viết tắt cần có</w:t>
      </w:r>
    </w:p>
    <w:tbl>
      <w:tblPr>
        <w:tblStyle w:val="TableGrid"/>
        <w:tblW w:w="0" w:type="auto"/>
        <w:tblBorders>
          <w:top w:val="single" w:sz="4"/>
          <w:left w:val="single" w:sz="4"/>
          <w:bottom w:val="single" w:sz="4"/>
          <w:right w:val="single" w:sz="4"/>
          <w:insideH w:val="single" w:sz="4"/>
          <w:insideV w:val="single" w:sz="4"/>
        </w:tblBorders>
      </w:tblPr>
      <w:tblGrid>
        <w:gridCol w:w="3008"/>
        <w:gridCol w:w="3008"/>
        <w:gridCol w:w="3008"/>
      </w:tblGrid>
      <w:tr>
        <w:tc>
          <w:tcPr>
            <w:tcW w:w="3008" w:type="dxa"/>
            <w:shd w:fill="D9EAF7"/>
          </w:tcPr>
          <w:p>
            <w:pPr>
              <w:pStyle w:val="Content"/>
            </w:pPr>
            <w:r>
              <w:rPr>
                <w:b/>
              </w:rPr>
              <w:t xml:space="preserve">Từ viết tắt</w:t>
            </w:r>
          </w:p>
        </w:tc>
        <w:tc>
          <w:tcPr>
            <w:tcW w:w="3008" w:type="dxa"/>
            <w:shd w:fill="D9EAF7"/>
          </w:tcPr>
          <w:p>
            <w:pPr>
              <w:pStyle w:val="Content"/>
            </w:pPr>
            <w:r>
              <w:rPr>
                <w:b/>
              </w:rPr>
              <w:t xml:space="preserve">Nghĩa tiếng Anh</w:t>
            </w:r>
          </w:p>
        </w:tc>
        <w:tc>
          <w:tcPr>
            <w:tcW w:w="3008" w:type="dxa"/>
            <w:shd w:fill="D9EAF7"/>
          </w:tcPr>
          <w:p>
            <w:pPr>
              <w:pStyle w:val="Content"/>
            </w:pPr>
            <w:r>
              <w:rPr>
                <w:b/>
              </w:rPr>
              <w:t xml:space="preserve">Nghĩa tiếng Việt</w:t>
            </w:r>
          </w:p>
        </w:tc>
      </w:tr>
      <w:tr>
        <w:tc>
          <w:tcPr>
            <w:tcW w:w="3008" w:type="dxa"/>
          </w:tcPr>
          <w:p>
            <w:pPr>
              <w:pStyle w:val="Content"/>
            </w:pPr>
            <w:r>
              <w:t xml:space="preserve">AI</w:t>
            </w:r>
          </w:p>
        </w:tc>
        <w:tc>
          <w:tcPr>
            <w:tcW w:w="3008" w:type="dxa"/>
          </w:tcPr>
          <w:p>
            <w:pPr>
              <w:pStyle w:val="Content"/>
            </w:pPr>
            <w:r>
              <w:t xml:space="preserve">Artificial Intelligence</w:t>
            </w:r>
          </w:p>
        </w:tc>
        <w:tc>
          <w:tcPr>
            <w:tcW w:w="3008" w:type="dxa"/>
          </w:tcPr>
          <w:p>
            <w:pPr>
              <w:pStyle w:val="Content"/>
            </w:pPr>
            <w:r>
              <w:t xml:space="preserve">Trí tuệ nhân tạo</w:t>
            </w:r>
          </w:p>
        </w:tc>
      </w:tr>
      <w:tr>
        <w:tc>
          <w:tcPr>
            <w:tcW w:w="3008" w:type="dxa"/>
          </w:tcPr>
          <w:p>
            <w:pPr>
              <w:pStyle w:val="Content"/>
            </w:pPr>
            <w:r>
              <w:t xml:space="preserve">CV</w:t>
            </w:r>
          </w:p>
        </w:tc>
        <w:tc>
          <w:tcPr>
            <w:tcW w:w="3008" w:type="dxa"/>
          </w:tcPr>
          <w:p>
            <w:pPr>
              <w:pStyle w:val="Content"/>
            </w:pPr>
            <w:r>
              <w:t xml:space="preserve">Computer Vision</w:t>
            </w:r>
          </w:p>
        </w:tc>
        <w:tc>
          <w:tcPr>
            <w:tcW w:w="3008" w:type="dxa"/>
          </w:tcPr>
          <w:p>
            <w:pPr>
              <w:pStyle w:val="Content"/>
            </w:pPr>
            <w:r>
              <w:t xml:space="preserve">Thị giác máy tính</w:t>
            </w:r>
          </w:p>
        </w:tc>
      </w:tr>
      <w:tr>
        <w:tc>
          <w:tcPr>
            <w:tcW w:w="3008" w:type="dxa"/>
          </w:tcPr>
          <w:p>
            <w:pPr>
              <w:pStyle w:val="Content"/>
            </w:pPr>
            <w:r>
              <w:t xml:space="preserve">EAR</w:t>
            </w:r>
          </w:p>
        </w:tc>
        <w:tc>
          <w:tcPr>
            <w:tcW w:w="3008" w:type="dxa"/>
          </w:tcPr>
          <w:p>
            <w:pPr>
              <w:pStyle w:val="Content"/>
            </w:pPr>
            <w:r>
              <w:t xml:space="preserve">Eye Aspect Ratio</w:t>
            </w:r>
          </w:p>
        </w:tc>
        <w:tc>
          <w:tcPr>
            <w:tcW w:w="3008" w:type="dxa"/>
          </w:tcPr>
          <w:p>
            <w:pPr>
              <w:pStyle w:val="Content"/>
            </w:pPr>
            <w:r>
              <w:t xml:space="preserve">Tỷ lệ khung hình mắt</w:t>
            </w:r>
          </w:p>
        </w:tc>
      </w:tr>
      <w:tr>
        <w:tc>
          <w:tcPr>
            <w:tcW w:w="3008" w:type="dxa"/>
          </w:tcPr>
          <w:p>
            <w:pPr>
              <w:pStyle w:val="Content"/>
            </w:pPr>
            <w:r>
              <w:t xml:space="preserve">MAR</w:t>
            </w:r>
          </w:p>
        </w:tc>
        <w:tc>
          <w:tcPr>
            <w:tcW w:w="3008" w:type="dxa"/>
          </w:tcPr>
          <w:p>
            <w:pPr>
              <w:pStyle w:val="Content"/>
            </w:pPr>
            <w:r>
              <w:t xml:space="preserve">Mouth Aspect Ratio</w:t>
            </w:r>
          </w:p>
        </w:tc>
        <w:tc>
          <w:tcPr>
            <w:tcW w:w="3008" w:type="dxa"/>
          </w:tcPr>
          <w:p>
            <w:pPr>
              <w:pStyle w:val="Content"/>
            </w:pPr>
            <w:r>
              <w:t xml:space="preserve">Tỷ lệ khung hình miệng</w:t>
            </w:r>
          </w:p>
        </w:tc>
      </w:tr>
      <w:tr>
        <w:tc>
          <w:tcPr>
            <w:tcW w:w="3008" w:type="dxa"/>
          </w:tcPr>
          <w:p>
            <w:pPr>
              <w:pStyle w:val="Content"/>
            </w:pPr>
            <w:r>
              <w:t xml:space="preserve">PERCLOS</w:t>
            </w:r>
          </w:p>
        </w:tc>
        <w:tc>
          <w:tcPr>
            <w:tcW w:w="3008" w:type="dxa"/>
          </w:tcPr>
          <w:p>
            <w:pPr>
              <w:pStyle w:val="Content"/>
            </w:pPr>
            <w:r>
              <w:t xml:space="preserve">Percentage of Eye Closure</w:t>
            </w:r>
          </w:p>
        </w:tc>
        <w:tc>
          <w:tcPr>
            <w:tcW w:w="3008" w:type="dxa"/>
          </w:tcPr>
          <w:p>
            <w:pPr>
              <w:pStyle w:val="Content"/>
            </w:pPr>
            <w:r>
              <w:t xml:space="preserve">Tỷ lệ thời gian mắt đóng</w:t>
            </w:r>
          </w:p>
        </w:tc>
      </w:tr>
      <w:tr>
        <w:tc>
          <w:tcPr>
            <w:tcW w:w="3008" w:type="dxa"/>
          </w:tcPr>
          <w:p>
            <w:pPr>
              <w:pStyle w:val="Content"/>
            </w:pPr>
            <w:r>
              <w:t xml:space="preserve">RFID</w:t>
            </w:r>
          </w:p>
        </w:tc>
        <w:tc>
          <w:tcPr>
            <w:tcW w:w="3008" w:type="dxa"/>
          </w:tcPr>
          <w:p>
            <w:pPr>
              <w:pStyle w:val="Content"/>
            </w:pPr>
            <w:r>
              <w:t xml:space="preserve">Radio Frequency Identification</w:t>
            </w:r>
          </w:p>
        </w:tc>
        <w:tc>
          <w:tcPr>
            <w:tcW w:w="3008" w:type="dxa"/>
          </w:tcPr>
          <w:p>
            <w:pPr>
              <w:pStyle w:val="Content"/>
            </w:pPr>
            <w:r>
              <w:t xml:space="preserve">Nhận dạng bằng sóng vô tuyến</w:t>
            </w:r>
          </w:p>
        </w:tc>
      </w:tr>
      <w:tr>
        <w:tc>
          <w:tcPr>
            <w:tcW w:w="3008" w:type="dxa"/>
          </w:tcPr>
          <w:p>
            <w:pPr>
              <w:pStyle w:val="Content"/>
            </w:pPr>
            <w:r>
              <w:t xml:space="preserve">GPS</w:t>
            </w:r>
          </w:p>
        </w:tc>
        <w:tc>
          <w:tcPr>
            <w:tcW w:w="3008" w:type="dxa"/>
          </w:tcPr>
          <w:p>
            <w:pPr>
              <w:pStyle w:val="Content"/>
            </w:pPr>
            <w:r>
              <w:t xml:space="preserve">Global Positioning System</w:t>
            </w:r>
          </w:p>
        </w:tc>
        <w:tc>
          <w:tcPr>
            <w:tcW w:w="3008" w:type="dxa"/>
          </w:tcPr>
          <w:p>
            <w:pPr>
              <w:pStyle w:val="Content"/>
            </w:pPr>
            <w:r>
              <w:t xml:space="preserve">Hệ thống định vị toàn cầu</w:t>
            </w:r>
          </w:p>
        </w:tc>
      </w:tr>
      <w:tr>
        <w:tc>
          <w:tcPr>
            <w:tcW w:w="3008" w:type="dxa"/>
          </w:tcPr>
          <w:p>
            <w:pPr>
              <w:pStyle w:val="Content"/>
            </w:pPr>
            <w:r>
              <w:t xml:space="preserve">IR</w:t>
            </w:r>
          </w:p>
        </w:tc>
        <w:tc>
          <w:tcPr>
            <w:tcW w:w="3008" w:type="dxa"/>
          </w:tcPr>
          <w:p>
            <w:pPr>
              <w:pStyle w:val="Content"/>
            </w:pPr>
            <w:r>
              <w:t xml:space="preserve">Infrared</w:t>
            </w:r>
          </w:p>
        </w:tc>
        <w:tc>
          <w:tcPr>
            <w:tcW w:w="3008" w:type="dxa"/>
          </w:tcPr>
          <w:p>
            <w:pPr>
              <w:pStyle w:val="Content"/>
            </w:pPr>
            <w:r>
              <w:t xml:space="preserve">Hồng ngoại</w:t>
            </w:r>
          </w:p>
        </w:tc>
      </w:tr>
      <w:tr>
        <w:tc>
          <w:tcPr>
            <w:tcW w:w="3008" w:type="dxa"/>
          </w:tcPr>
          <w:p>
            <w:pPr>
              <w:pStyle w:val="Content"/>
            </w:pPr>
            <w:r>
              <w:t xml:space="preserve">LBPH</w:t>
            </w:r>
          </w:p>
        </w:tc>
        <w:tc>
          <w:tcPr>
            <w:tcW w:w="3008" w:type="dxa"/>
          </w:tcPr>
          <w:p>
            <w:pPr>
              <w:pStyle w:val="Content"/>
            </w:pPr>
            <w:r>
              <w:t xml:space="preserve">Local Binary Patterns Histograms</w:t>
            </w:r>
          </w:p>
        </w:tc>
        <w:tc>
          <w:tcPr>
            <w:tcW w:w="3008" w:type="dxa"/>
          </w:tcPr>
          <w:p>
            <w:pPr>
              <w:pStyle w:val="Content"/>
            </w:pPr>
            <w:r>
              <w:t xml:space="preserve">Đặc trưng histogram mẫu nhị phân cục bộ</w:t>
            </w:r>
          </w:p>
        </w:tc>
      </w:tr>
      <w:tr>
        <w:tc>
          <w:tcPr>
            <w:tcW w:w="3008" w:type="dxa"/>
          </w:tcPr>
          <w:p>
            <w:pPr>
              <w:pStyle w:val="Content"/>
            </w:pPr>
            <w:r>
              <w:t xml:space="preserve">WS</w:t>
            </w:r>
          </w:p>
        </w:tc>
        <w:tc>
          <w:tcPr>
            <w:tcW w:w="3008" w:type="dxa"/>
          </w:tcPr>
          <w:p>
            <w:pPr>
              <w:pStyle w:val="Content"/>
            </w:pPr>
            <w:r>
              <w:t xml:space="preserve">WebSocket</w:t>
            </w:r>
          </w:p>
        </w:tc>
        <w:tc>
          <w:tcPr>
            <w:tcW w:w="3008" w:type="dxa"/>
          </w:tcPr>
          <w:p>
            <w:pPr>
              <w:pStyle w:val="Content"/>
            </w:pPr>
            <w:r>
              <w:t xml:space="preserve">Giao thức truyền dữ liệu hai chiều</w:t>
            </w:r>
          </w:p>
        </w:tc>
      </w:tr>
      <w:tr>
        <w:tc>
          <w:tcPr>
            <w:tcW w:w="3008" w:type="dxa"/>
          </w:tcPr>
          <w:p>
            <w:pPr>
              <w:pStyle w:val="Content"/>
            </w:pPr>
            <w:r>
              <w:t xml:space="preserve">GUI</w:t>
            </w:r>
          </w:p>
        </w:tc>
        <w:tc>
          <w:tcPr>
            <w:tcW w:w="3008" w:type="dxa"/>
          </w:tcPr>
          <w:p>
            <w:pPr>
              <w:pStyle w:val="Content"/>
            </w:pPr>
            <w:r>
              <w:t xml:space="preserve">Graphical User Interface</w:t>
            </w:r>
          </w:p>
        </w:tc>
        <w:tc>
          <w:tcPr>
            <w:tcW w:w="3008" w:type="dxa"/>
          </w:tcPr>
          <w:p>
            <w:pPr>
              <w:pStyle w:val="Content"/>
            </w:pPr>
            <w:r>
              <w:t xml:space="preserve">Giao diện đồ họa</w:t>
            </w:r>
          </w:p>
        </w:tc>
      </w:tr>
      <w:tr>
        <w:tc>
          <w:tcPr>
            <w:tcW w:w="3008" w:type="dxa"/>
          </w:tcPr>
          <w:p>
            <w:pPr>
              <w:pStyle w:val="Content"/>
            </w:pPr>
            <w:r>
              <w:t xml:space="preserve">CSI</w:t>
            </w:r>
          </w:p>
        </w:tc>
        <w:tc>
          <w:tcPr>
            <w:tcW w:w="3008" w:type="dxa"/>
          </w:tcPr>
          <w:p>
            <w:pPr>
              <w:pStyle w:val="Content"/>
            </w:pPr>
            <w:r>
              <w:t xml:space="preserve">Camera Serial Interface</w:t>
            </w:r>
          </w:p>
        </w:tc>
        <w:tc>
          <w:tcPr>
            <w:tcW w:w="3008" w:type="dxa"/>
          </w:tcPr>
          <w:p>
            <w:pPr>
              <w:pStyle w:val="Content"/>
            </w:pPr>
            <w:r>
              <w:t xml:space="preserve">Chuẩn giao tiếp camera</w:t>
            </w:r>
          </w:p>
        </w:tc>
      </w:tr>
    </w:tbl>
    <w:p>
      <w:pPr>
        <w:pStyle w:val="Heading2"/>
      </w:pPr>
      <w:r>
        <w:t xml:space="preserve">4.2 Danh mục hình ảnh nên bổ sung</w:t>
      </w:r>
    </w:p>
    <w:p>
      <w:pPr>
        <w:pStyle w:val="Content"/>
      </w:pPr>
      <w:r>
        <w:t xml:space="preserve">• Hình 1.1. Minh họa nguy cơ ngủ gật khi lái xe.</w:t>
      </w:r>
    </w:p>
    <w:p>
      <w:pPr>
        <w:pStyle w:val="Content"/>
      </w:pPr>
      <w:r>
        <w:t xml:space="preserve">• Hình 2.1. Landmark khuôn mặt từ MediaPipe Face Mesh.</w:t>
      </w:r>
    </w:p>
    <w:p>
      <w:pPr>
        <w:pStyle w:val="Content"/>
      </w:pPr>
      <w:r>
        <w:t xml:space="preserve">• Hình 2.2. Cách tính EAR từ 6 điểm mắt.</w:t>
      </w:r>
    </w:p>
    <w:p>
      <w:pPr>
        <w:pStyle w:val="Content"/>
      </w:pPr>
      <w:r>
        <w:t xml:space="preserve">• Hình 2.3. Cách tính MAR từ các điểm miệng.</w:t>
      </w:r>
    </w:p>
    <w:p>
      <w:pPr>
        <w:pStyle w:val="Content"/>
      </w:pPr>
      <w:r>
        <w:t xml:space="preserve">• Hình 2.4. Head pose/pitch dùng solvePnP.</w:t>
      </w:r>
    </w:p>
    <w:p>
      <w:pPr>
        <w:pStyle w:val="Content"/>
      </w:pPr>
      <w:r>
        <w:t xml:space="preserve">• Hình 3.1. Sơ đồ khối tổng thể DrowsiGuard.</w:t>
      </w:r>
    </w:p>
    <w:p>
      <w:pPr>
        <w:pStyle w:val="Content"/>
      </w:pPr>
      <w:r>
        <w:t xml:space="preserve">• Hình 3.2. Luồng RFID - xác minh khuôn mặt - bắt đầu phiên lái.</w:t>
      </w:r>
    </w:p>
    <w:p>
      <w:pPr>
        <w:pStyle w:val="Content"/>
      </w:pPr>
      <w:r>
        <w:t xml:space="preserve">• Hình 3.3. Luồng dữ liệu Jetson Nano - WebQuanLi qua WebSocket.</w:t>
      </w:r>
    </w:p>
    <w:p>
      <w:pPr>
        <w:pStyle w:val="Content"/>
      </w:pPr>
      <w:r>
        <w:t xml:space="preserve">• Hình 4.1. Mô hình phần cứng thực tế.</w:t>
      </w:r>
    </w:p>
    <w:p>
      <w:pPr>
        <w:pStyle w:val="Content"/>
      </w:pPr>
      <w:r>
        <w:t xml:space="preserve">• Hình 4.2. Giao diện WebQuanLi dashboard/history.</w:t>
      </w:r>
    </w:p>
    <w:p>
      <w:pPr>
        <w:pStyle w:val="Content"/>
      </w:pPr>
      <w:r>
        <w:t xml:space="preserve">• Hình 4.3. Local GUI trên Jetson khi AI đang chạy.</w:t>
      </w:r>
    </w:p>
    <w:p>
      <w:pPr>
        <w:pStyle w:val="Heading2"/>
      </w:pPr>
      <w:r>
        <w:t xml:space="preserve">4.3 Danh mục bảng biểu nên bổ sung</w:t>
      </w:r>
    </w:p>
    <w:p>
      <w:pPr>
        <w:pStyle w:val="Content"/>
      </w:pPr>
      <w:r>
        <w:t xml:space="preserve">• Bảng 2.1. So sánh các phương pháp phát hiện buồn ngủ.</w:t>
      </w:r>
    </w:p>
    <w:p>
      <w:pPr>
        <w:pStyle w:val="Content"/>
      </w:pPr>
      <w:r>
        <w:t xml:space="preserve">• Bảng 2.2. Các trạng thái AI và ý nghĩa.</w:t>
      </w:r>
    </w:p>
    <w:p>
      <w:pPr>
        <w:pStyle w:val="Content"/>
      </w:pPr>
      <w:r>
        <w:t xml:space="preserve">• Bảng 3.1. Yêu cầu chức năng/phi chức năng.</w:t>
      </w:r>
    </w:p>
    <w:p>
      <w:pPr>
        <w:pStyle w:val="Content"/>
      </w:pPr>
      <w:r>
        <w:t xml:space="preserve">• Bảng 3.2. Các loại WebSocket event giữa Jetson và WebQuanLi.</w:t>
      </w:r>
    </w:p>
    <w:p>
      <w:pPr>
        <w:pStyle w:val="Content"/>
      </w:pPr>
      <w:r>
        <w:t xml:space="preserve">• Bảng 4.1. Kịch bản kiểm thử thủ công.</w:t>
      </w:r>
    </w:p>
    <w:p>
      <w:pPr>
        <w:pStyle w:val="Content"/>
      </w:pPr>
      <w:r>
        <w:t xml:space="preserve">• Bảng 4.2. Kết quả test không kính và đeo kính.</w:t>
      </w:r>
    </w:p>
    <w:p>
      <w:pPr>
        <w:pStyle w:val="Content"/>
      </w:pPr>
      <w:r>
        <w:t xml:space="preserve">• Bảng 4.3. Kết quả test xác minh tài xế.</w:t>
      </w:r>
    </w:p>
    <w:p>
      <w:pPr>
        <w:pStyle w:val="Content"/>
      </w:pPr>
      <w:r>
        <w:t xml:space="preserve">• Bảng 4.4. Hạn chế và hướng xử lý.</w:t>
      </w:r>
    </w:p>
    <w:p>
      <w:pPr>
        <w:pStyle w:val="Heading1"/>
      </w:pPr>
      <w:r>
        <w:t xml:space="preserve">5. BẢNG VỊ TRÍ CHÈN NỘI DUNG VÀO BÁO CÁO</w:t>
      </w:r>
    </w:p>
    <w:tbl>
      <w:tblPr>
        <w:tblStyle w:val="TableGrid"/>
        <w:tblW w:w="0" w:type="auto"/>
        <w:tblBorders>
          <w:top w:val="single" w:sz="4"/>
          <w:left w:val="single" w:sz="4"/>
          <w:bottom w:val="single" w:sz="4"/>
          <w:right w:val="single" w:sz="4"/>
          <w:insideH w:val="single" w:sz="4"/>
          <w:insideV w:val="single" w:sz="4"/>
        </w:tblBorders>
      </w:tblPr>
      <w:tblGrid>
        <w:gridCol w:w="2256"/>
        <w:gridCol w:w="2256"/>
        <w:gridCol w:w="2256"/>
        <w:gridCol w:w="2256"/>
      </w:tblGrid>
      <w:tr>
        <w:tc>
          <w:tcPr>
            <w:tcW w:w="2256" w:type="dxa"/>
            <w:shd w:fill="D9EAF7"/>
          </w:tcPr>
          <w:p>
            <w:pPr>
              <w:pStyle w:val="Content"/>
            </w:pPr>
            <w:r>
              <w:rPr>
                <w:b/>
              </w:rPr>
              <w:t xml:space="preserve">Vị trí trong format mới</w:t>
            </w:r>
          </w:p>
        </w:tc>
        <w:tc>
          <w:tcPr>
            <w:tcW w:w="2256" w:type="dxa"/>
            <w:shd w:fill="D9EAF7"/>
          </w:tcPr>
          <w:p>
            <w:pPr>
              <w:pStyle w:val="Content"/>
            </w:pPr>
            <w:r>
              <w:rPr>
                <w:b/>
              </w:rPr>
              <w:t xml:space="preserve">Tình trạng trong baocaodoan.docx</w:t>
            </w:r>
          </w:p>
        </w:tc>
        <w:tc>
          <w:tcPr>
            <w:tcW w:w="2256" w:type="dxa"/>
            <w:shd w:fill="D9EAF7"/>
          </w:tcPr>
          <w:p>
            <w:pPr>
              <w:pStyle w:val="Content"/>
            </w:pPr>
            <w:r>
              <w:rPr>
                <w:b/>
              </w:rPr>
              <w:t xml:space="preserve">Cần bổ sung/sửa</w:t>
            </w:r>
          </w:p>
        </w:tc>
        <w:tc>
          <w:tcPr>
            <w:tcW w:w="2256" w:type="dxa"/>
            <w:shd w:fill="D9EAF7"/>
          </w:tcPr>
          <w:p>
            <w:pPr>
              <w:pStyle w:val="Content"/>
            </w:pPr>
            <w:r>
              <w:rPr>
                <w:b/>
              </w:rPr>
              <w:t xml:space="preserve">Gợi ý thao tác</w:t>
            </w:r>
          </w:p>
        </w:tc>
      </w:tr>
      <w:tr>
        <w:tc>
          <w:tcPr>
            <w:tcW w:w="2256" w:type="dxa"/>
          </w:tcPr>
          <w:p>
            <w:pPr>
              <w:pStyle w:val="Content"/>
            </w:pPr>
            <w:r>
              <w:t xml:space="preserve">MỞ ĐẦU</w:t>
            </w:r>
          </w:p>
        </w:tc>
        <w:tc>
          <w:tcPr>
            <w:tcW w:w="2256" w:type="dxa"/>
          </w:tcPr>
          <w:p>
            <w:pPr>
              <w:pStyle w:val="Content"/>
            </w:pPr>
            <w:r>
              <w:t xml:space="preserve">Có đoạn đúng hướng nhưng còn lẫn cách diễn đạt chung và thiếu hệ thống cụ thể.</w:t>
            </w:r>
          </w:p>
        </w:tc>
        <w:tc>
          <w:tcPr>
            <w:tcW w:w="2256" w:type="dxa"/>
          </w:tcPr>
          <w:p>
            <w:pPr>
              <w:pStyle w:val="Content"/>
            </w:pPr>
            <w:r>
              <w:t xml:space="preserve">Viết lại đặt vấn đề, mục tiêu, phạm vi theo DrowsiGuard.</w:t>
            </w:r>
          </w:p>
        </w:tc>
        <w:tc>
          <w:tcPr>
            <w:tcW w:w="2256" w:type="dxa"/>
          </w:tcPr>
          <w:p>
            <w:pPr>
              <w:pStyle w:val="Content"/>
            </w:pPr>
            <w:r>
              <w:t xml:space="preserve">Thay đoạn mở đầu bằng nội dung mẫu ở mục 6.1.</w:t>
            </w:r>
          </w:p>
        </w:tc>
      </w:tr>
      <w:tr>
        <w:tc>
          <w:tcPr>
            <w:tcW w:w="2256" w:type="dxa"/>
          </w:tcPr>
          <w:p>
            <w:pPr>
              <w:pStyle w:val="Content"/>
            </w:pPr>
            <w:r>
              <w:t xml:space="preserve">Chương 1</w:t>
            </w:r>
          </w:p>
        </w:tc>
        <w:tc>
          <w:tcPr>
            <w:tcW w:w="2256" w:type="dxa"/>
          </w:tcPr>
          <w:p>
            <w:pPr>
              <w:pStyle w:val="Content"/>
            </w:pPr>
            <w:r>
              <w:t xml:space="preserve">Một số phần nói đúng về buồn ngủ, nhưng mục lục cũ còn lẫn ngưng thở khi ngủ.</w:t>
            </w:r>
          </w:p>
        </w:tc>
        <w:tc>
          <w:tcPr>
            <w:tcW w:w="2256" w:type="dxa"/>
          </w:tcPr>
          <w:p>
            <w:pPr>
              <w:pStyle w:val="Content"/>
            </w:pPr>
            <w:r>
              <w:t xml:space="preserve">Giữ ý liên quan an toàn giao thông; xóa phần sleep apnea/radar.</w:t>
            </w:r>
          </w:p>
        </w:tc>
        <w:tc>
          <w:tcPr>
            <w:tcW w:w="2256" w:type="dxa"/>
          </w:tcPr>
          <w:p>
            <w:pPr>
              <w:pStyle w:val="Content"/>
            </w:pPr>
            <w:r>
              <w:t xml:space="preserve">Chèn các mục 1.1-1.6 theo format chung.</w:t>
            </w:r>
          </w:p>
        </w:tc>
      </w:tr>
      <w:tr>
        <w:tc>
          <w:tcPr>
            <w:tcW w:w="2256" w:type="dxa"/>
          </w:tcPr>
          <w:p>
            <w:pPr>
              <w:pStyle w:val="Content"/>
            </w:pPr>
            <w:r>
              <w:t xml:space="preserve">Chương 2</w:t>
            </w:r>
          </w:p>
        </w:tc>
        <w:tc>
          <w:tcPr>
            <w:tcW w:w="2256" w:type="dxa"/>
          </w:tcPr>
          <w:p>
            <w:pPr>
              <w:pStyle w:val="Content"/>
            </w:pPr>
            <w:r>
              <w:t xml:space="preserve">Đang có nhiều lý thuyết LD6002, FFT, nhịp thở, Raspberry.</w:t>
            </w:r>
          </w:p>
        </w:tc>
        <w:tc>
          <w:tcPr>
            <w:tcW w:w="2256" w:type="dxa"/>
          </w:tcPr>
          <w:p>
            <w:pPr>
              <w:pStyle w:val="Content"/>
            </w:pPr>
            <w:r>
              <w:t xml:space="preserve">Thay bằng MediaPipe, EAR, MAR, PERCLOS, head pose, Jetson Nano, WebSocket, GPS NEO.</w:t>
            </w:r>
          </w:p>
        </w:tc>
        <w:tc>
          <w:tcPr>
            <w:tcW w:w="2256" w:type="dxa"/>
          </w:tcPr>
          <w:p>
            <w:pPr>
              <w:pStyle w:val="Content"/>
            </w:pPr>
            <w:r>
              <w:t xml:space="preserve">Dùng nội dung mẫu 6.2-6.7.</w:t>
            </w:r>
          </w:p>
        </w:tc>
      </w:tr>
      <w:tr>
        <w:tc>
          <w:tcPr>
            <w:tcW w:w="2256" w:type="dxa"/>
          </w:tcPr>
          <w:p>
            <w:pPr>
              <w:pStyle w:val="Content"/>
            </w:pPr>
            <w:r>
              <w:t xml:space="preserve">Chương 3</w:t>
            </w:r>
          </w:p>
        </w:tc>
        <w:tc>
          <w:tcPr>
            <w:tcW w:w="2256" w:type="dxa"/>
          </w:tcPr>
          <w:p>
            <w:pPr>
              <w:pStyle w:val="Content"/>
            </w:pPr>
            <w:r>
              <w:t xml:space="preserve">Chưa mô tả đúng kiến trúc hai project Jetson/WebQuanLi và contract WebSocket.</w:t>
            </w:r>
          </w:p>
        </w:tc>
        <w:tc>
          <w:tcPr>
            <w:tcW w:w="2256" w:type="dxa"/>
          </w:tcPr>
          <w:p>
            <w:pPr>
              <w:pStyle w:val="Content"/>
            </w:pPr>
            <w:r>
              <w:t xml:space="preserve">Bổ sung sơ đồ khối, module phần cứng, module phần mềm, RFID + face verification, local queue.</w:t>
            </w:r>
          </w:p>
        </w:tc>
        <w:tc>
          <w:tcPr>
            <w:tcW w:w="2256" w:type="dxa"/>
          </w:tcPr>
          <w:p>
            <w:pPr>
              <w:pStyle w:val="Content"/>
            </w:pPr>
            <w:r>
              <w:t xml:space="preserve">Dùng nội dung mẫu 6.8-6.12.</w:t>
            </w:r>
          </w:p>
        </w:tc>
      </w:tr>
      <w:tr>
        <w:tc>
          <w:tcPr>
            <w:tcW w:w="2256" w:type="dxa"/>
          </w:tcPr>
          <w:p>
            <w:pPr>
              <w:pStyle w:val="Content"/>
            </w:pPr>
            <w:r>
              <w:t xml:space="preserve">Chương 4</w:t>
            </w:r>
          </w:p>
        </w:tc>
        <w:tc>
          <w:tcPr>
            <w:tcW w:w="2256" w:type="dxa"/>
          </w:tcPr>
          <w:p>
            <w:pPr>
              <w:pStyle w:val="Content"/>
            </w:pPr>
            <w:r>
              <w:t xml:space="preserve">Kết quả đang lẫn hướng ngưng thở/radar, thiếu bảng test AI thật.</w:t>
            </w:r>
          </w:p>
        </w:tc>
        <w:tc>
          <w:tcPr>
            <w:tcW w:w="2256" w:type="dxa"/>
          </w:tcPr>
          <w:p>
            <w:pPr>
              <w:pStyle w:val="Content"/>
            </w:pPr>
            <w:r>
              <w:t xml:space="preserve">Bổ sung kịch bản test AI, kính cận, RFID, WebSocket, GPS, dashboard.</w:t>
            </w:r>
          </w:p>
        </w:tc>
        <w:tc>
          <w:tcPr>
            <w:tcW w:w="2256" w:type="dxa"/>
          </w:tcPr>
          <w:p>
            <w:pPr>
              <w:pStyle w:val="Content"/>
            </w:pPr>
            <w:r>
              <w:t xml:space="preserve">Dùng bảng thực nghiệm mục 6.13.</w:t>
            </w:r>
          </w:p>
        </w:tc>
      </w:tr>
      <w:tr>
        <w:tc>
          <w:tcPr>
            <w:tcW w:w="2256" w:type="dxa"/>
          </w:tcPr>
          <w:p>
            <w:pPr>
              <w:pStyle w:val="Content"/>
            </w:pPr>
            <w:r>
              <w:t xml:space="preserve">Chương 5/Kết luận</w:t>
            </w:r>
          </w:p>
        </w:tc>
        <w:tc>
          <w:tcPr>
            <w:tcW w:w="2256" w:type="dxa"/>
          </w:tcPr>
          <w:p>
            <w:pPr>
              <w:pStyle w:val="Content"/>
            </w:pPr>
            <w:r>
              <w:t xml:space="preserve">Hiện kết luận sai sang giám sát nhịp thở/nhịp tim.</w:t>
            </w:r>
          </w:p>
        </w:tc>
        <w:tc>
          <w:tcPr>
            <w:tcW w:w="2256" w:type="dxa"/>
          </w:tcPr>
          <w:p>
            <w:pPr>
              <w:pStyle w:val="Content"/>
            </w:pPr>
            <w:r>
              <w:t xml:space="preserve">Viết lại theo DrowsiGuard và nêu hạn chế thật.</w:t>
            </w:r>
          </w:p>
        </w:tc>
        <w:tc>
          <w:tcPr>
            <w:tcW w:w="2256" w:type="dxa"/>
          </w:tcPr>
          <w:p>
            <w:pPr>
              <w:pStyle w:val="Content"/>
            </w:pPr>
            <w:r>
              <w:t xml:space="preserve">Dùng nội dung mẫu 6.14.</w:t>
            </w:r>
          </w:p>
        </w:tc>
      </w:tr>
      <w:tr>
        <w:tc>
          <w:tcPr>
            <w:tcW w:w="2256" w:type="dxa"/>
          </w:tcPr>
          <w:p>
            <w:pPr>
              <w:pStyle w:val="Content"/>
            </w:pPr>
            <w:r>
              <w:t xml:space="preserve">Tài liệu tham khảo</w:t>
            </w:r>
          </w:p>
        </w:tc>
        <w:tc>
          <w:tcPr>
            <w:tcW w:w="2256" w:type="dxa"/>
          </w:tcPr>
          <w:p>
            <w:pPr>
              <w:pStyle w:val="Content"/>
            </w:pPr>
            <w:r>
              <w:t xml:space="preserve">Tài liệu hiện thiên về sleep apnea/radar.</w:t>
            </w:r>
          </w:p>
        </w:tc>
        <w:tc>
          <w:tcPr>
            <w:tcW w:w="2256" w:type="dxa"/>
          </w:tcPr>
          <w:p>
            <w:pPr>
              <w:pStyle w:val="Content"/>
            </w:pPr>
            <w:r>
              <w:t xml:space="preserve">Thay/bổ sung nguồn MediaPipe, EAR, PERCLOS, LBPH, OpenCV, WebSocket, Jetson, GPS.</w:t>
            </w:r>
          </w:p>
        </w:tc>
        <w:tc>
          <w:tcPr>
            <w:tcW w:w="2256" w:type="dxa"/>
          </w:tcPr>
          <w:p>
            <w:pPr>
              <w:pStyle w:val="Content"/>
            </w:pPr>
            <w:r>
              <w:t xml:space="preserve">Dùng mục 8.</w:t>
            </w:r>
          </w:p>
        </w:tc>
      </w:tr>
    </w:tbl>
    <w:p>
      <w:r>
        <w:br w:type="page"/>
      </w:r>
    </w:p>
    <w:p>
      <w:pPr>
        <w:pStyle w:val="Heading1"/>
      </w:pPr>
      <w:r>
        <w:t xml:space="preserve">6. NỘI DUNG BỔ SUNG MẪU ĐỂ ĐƯA VÀO BÁO CÁO</w:t>
      </w:r>
    </w:p>
    <w:p>
      <w:pPr>
        <w:pStyle w:val="Heading2"/>
      </w:pPr>
      <w:r>
        <w:t xml:space="preserve">6.1 MỞ ĐẦU - Đặt vấn đề và mục tiêu</w:t>
      </w:r>
    </w:p>
    <w:p>
      <w:pPr>
        <w:pStyle w:val="Content"/>
      </w:pPr>
      <w:r>
        <w:t xml:space="preserve">An toàn giao thông là một vấn đề xã hội quan trọng, trong đó mệt mỏi và buồn ngủ của tài xế là một nguyên nhân làm tăng nguy cơ tai nạn, đặc biệt khi lái xe đường dài, ban đêm hoặc trong môi trường đơn điệu. Khi tài xế giảm tỉnh táo, khả năng quan sát, phản xạ phanh, đánh lái và xử lý tình huống đều bị suy giảm. Vì vậy, một hệ thống giám sát trạng thái tài xế theo thời gian thực có ý nghĩa thực tiễn trong việc cảnh báo sớm và giảm rủi ro.</w:t>
      </w:r>
    </w:p>
    <w:p>
      <w:pPr>
        <w:pStyle w:val="Content"/>
      </w:pPr>
      <w:r>
        <w:t xml:space="preserve">Đề tài DrowsiGuard được xây dựng nhằm phát hiện dấu hiệu buồn ngủ của tài xế bằng camera hồng ngoại và thuật toán thị giác máy tính chạy trên Jetson Nano A02. Hệ thống trích xuất landmark khuôn mặt bằng MediaPipe Face Mesh, tính các chỉ số EAR, MAR, PERCLOS và góc cúi đầu, sau đó phân loại trạng thái tài xế bằng bộ luật theo thời gian. Ngoài cảnh báo tại chỗ bằng loa Bluetooth, hệ thống còn gửi dữ liệu về WebQuanLi qua WebSocket để phục vụ quản lý đội xe, lịch sử cảnh báo và ca làm việc.</w:t>
      </w:r>
    </w:p>
    <w:p>
      <w:pPr>
        <w:pStyle w:val="Heading2"/>
      </w:pPr>
      <w:r>
        <w:t xml:space="preserve">6.2 CHƯƠNG 1 - Lý do chọn đề tài</w:t>
      </w:r>
    </w:p>
    <w:p>
      <w:pPr>
        <w:pStyle w:val="Content"/>
      </w:pPr>
      <w:r>
        <w:t xml:space="preserve">Các giải pháp giám sát truyền thống thường dựa trên thời gian lái hoặc hành vi xe như lệch làn, dao động vô lăng. Những phương pháp này có thể phản ứng muộn vì chỉ phát hiện khi trạng thái buồn ngủ đã tác động đến hành vi điều khiển. Trong khi đó, dấu hiệu trên khuôn mặt như mắt nhắm lâu, ngáp, cúi đầu có thể xuất hiện sớm hơn và phản ánh trực tiếp trạng thái tỉnh táo của người lái.</w:t>
      </w:r>
    </w:p>
    <w:p>
      <w:pPr>
        <w:pStyle w:val="Content"/>
      </w:pPr>
      <w:r>
        <w:t xml:space="preserve">Đề tài chọn hướng thị giác máy tính vì phương pháp này không tiếp xúc, dễ lắp đặt trong cabin và phù hợp với cảnh báo thời gian thực. Việc dùng camera IR giúp hệ thống có khả năng hoạt động trong điều kiện thiếu sáng, còn Jetson Nano cho phép xử lý AI tại biên, giảm độ trễ và giảm phụ thuộc vào kết nối internet.</w:t>
      </w:r>
    </w:p>
    <w:p>
      <w:pPr>
        <w:pStyle w:val="Heading2"/>
      </w:pPr>
      <w:r>
        <w:t xml:space="preserve">6.3 CHƯƠNG 2 - MediaPipe Face Mesh</w:t>
      </w:r>
    </w:p>
    <w:p>
      <w:pPr>
        <w:pStyle w:val="Content"/>
      </w:pPr>
      <w:r>
        <w:t xml:space="preserve">MediaPipe Face Mesh là mô hình ước lượng landmark khuôn mặt thời gian thực, có khả năng xác định lưới khuôn mặt gồm 468 điểm mốc từ ảnh camera đơn. Trong hệ thống DrowsiGuard, các landmark quanh mắt, miệng và một số điểm đặc trưng trên khuôn mặt được dùng để tính các chỉ số sinh trắc học. Cách tiếp cận này giúp hệ thống tận dụng mô hình đã huấn luyện sẵn, không cần tự thu thập tập dữ liệu lớn để huấn luyện lại từ đầu trên Jetson.</w:t>
      </w:r>
    </w:p>
    <w:p>
      <w:pPr>
        <w:pStyle w:val="Content"/>
      </w:pPr>
      <w:r>
        <w:t xml:space="preserve">Pipeline xử lý gồm: thu frame từ camera IR, chuyển ảnh sang RGB, đưa vào MediaPipe Face Mesh, chuyển landmark chuẩn hóa sang tọa độ pixel, tính EAR/MAR/pitch, làm mượt tín hiệu và đưa vào bộ phân loại trạng thái.</w:t>
      </w:r>
    </w:p>
    <w:p>
      <w:pPr>
        <w:pStyle w:val="Heading2"/>
      </w:pPr>
      <w:r>
        <w:t xml:space="preserve">6.4 CHƯƠNG 2 - Thuật toán EAR</w:t>
      </w:r>
    </w:p>
    <w:p>
      <w:pPr>
        <w:pStyle w:val="Content"/>
      </w:pPr>
      <w:r>
        <w:t xml:space="preserve">Eye Aspect Ratio (EAR) là chỉ số mô tả độ mở của mắt. Khi mắt mở, khoảng cách dọc giữa mí trên và mí dưới lớn nên EAR cao. Khi mắt nhắm, khoảng cách dọc giảm mạnh nên EAR thấp. Công thức: EAR = (||p2 - p6|| + ||p3 - p5||) / (2 × ||p1 - p4||), trong đó p1 và p4 là hai điểm khóe mắt theo chiều ngang, còn p2, p3, p5, p6 là các điểm mí trên và mí dưới.</w:t>
      </w:r>
    </w:p>
    <w:p>
      <w:pPr>
        <w:pStyle w:val="Content"/>
      </w:pPr>
      <w:r>
        <w:t xml:space="preserve">Hệ thống tính EAR cho cả hai mắt. Nếu cả hai mắt có chất lượng tốt, giá trị sử dụng là trung bình hai mắt. Nếu một mắt bị lóa kính, quá nhỏ hoặc bất thường, hệ thống ưu tiên mắt còn lại. Điều này giúp giảm sai số khi người lái đeo kính hoặc ánh sáng IR phản xạ lên tròng kính.</w:t>
      </w:r>
    </w:p>
    <w:p>
      <w:pPr>
        <w:pStyle w:val="Heading2"/>
      </w:pPr>
      <w:r>
        <w:t xml:space="preserve">6.5 CHƯƠNG 2 - Thuật toán MAR và PERCLOS</w:t>
      </w:r>
    </w:p>
    <w:p>
      <w:pPr>
        <w:pStyle w:val="Content"/>
      </w:pPr>
      <w:r>
        <w:t xml:space="preserve">Mouth Aspect Ratio (MAR) được dùng để phát hiện hành vi ngáp. Công thức: MAR = ||p_top - p_bottom|| / ||p_left - p_right||. Khi tài xế ngáp, miệng mở lớn và duy trì lâu hơn so với nói chuyện thông thường. Vì vậy, hệ thống không chỉ xét MAR vượt ngưỡng tại một frame mà còn xét thời gian duy trì trên ngưỡng.</w:t>
      </w:r>
    </w:p>
    <w:p>
      <w:pPr>
        <w:pStyle w:val="Content"/>
      </w:pPr>
      <w:r>
        <w:t xml:space="preserve">PERCLOS là tỷ lệ thời gian mắt ở trạng thái đóng trong một cửa sổ quan sát. Công thức gần đúng: PERCLOS = N_closed / N_total. Nếu PERCLOS tăng cao, tài xế có xu hướng mắt đóng hoặc nửa đóng trong phần lớn thời gian, đây là dấu hiệu mệt mỏi. PERCLOS bổ sung cho logic mắt đóng liên tục, giúp phát hiện tình trạng buồn ngủ kéo dài.</w:t>
      </w:r>
    </w:p>
    <w:p>
      <w:pPr>
        <w:pStyle w:val="Heading2"/>
      </w:pPr>
      <w:r>
        <w:t xml:space="preserve">6.6 CHƯƠNG 2 - Head pose và solvePnP</w:t>
      </w:r>
    </w:p>
    <w:p>
      <w:pPr>
        <w:pStyle w:val="Content"/>
      </w:pPr>
      <w:r>
        <w:t xml:space="preserve">Ngoài mắt và miệng, hệ thống đánh giá tư thế đầu để phát hiện trường hợp tài xế cúi đầu hoặc gục đầu. Từ các landmark như mũi, cằm, khóe mắt và mép miệng, hệ thống xây dựng tập điểm 2D trên ảnh và so khớp với mô hình điểm 3D đơn giản của khuôn mặt. Hàm solvePnP của OpenCV ước lượng hướng quay của đầu, từ đó lấy góc pitch để xác định tài xế có cúi đầu hay không.</w:t>
      </w:r>
    </w:p>
    <w:p>
      <w:pPr>
        <w:pStyle w:val="Heading2"/>
      </w:pPr>
      <w:r>
        <w:t xml:space="preserve">6.7 CHƯƠNG 2/3 - Calibration và adaptive EAR cho kính cận</w:t>
      </w:r>
    </w:p>
    <w:p>
      <w:pPr>
        <w:pStyle w:val="Content"/>
      </w:pPr>
      <w:r>
        <w:t xml:space="preserve">Mỗi tài xế có đặc điểm mắt, khuôn mặt, khoảng cách ngồi và điều kiện kính khác nhau. Vì vậy, hệ thống cần hiệu chuẩn baseline cho từng phiên lái. Trong giai đoạn calibration, hệ thống thu thập các mẫu hợp lệ khi khuôn mặt rõ và mắt có chất lượng tốt, sau đó tính các giá trị trung vị như ear_open_median, mar_closed_median và pitch_neutral.</w:t>
      </w:r>
    </w:p>
    <w:p>
      <w:pPr>
        <w:pStyle w:val="Content"/>
      </w:pPr>
      <w:r>
        <w:t xml:space="preserve">Với người không đeo kính, EAR mắt mở có thể khoảng 0.27 và mắt nhắm giảm xuống dưới 0.24. Tuy nhiên với người đeo kính cận, EAR mắt mở có thể khoảng 0.32 trong khi mắt nhắm vẫn khoảng 0.27. Nếu chỉ dùng ngưỡng cứng 0.24, hệ thống có thể bỏ sót trạng thái nhắm mắt. Vì vậy, hướng tối ưu là dùng thêm độ giảm tương đối: ear_drop_score = (ear_open_median - ear_current) / ear_open_median. Nếu eye_quality.usable = true, mắt có thể xem là đóng khi EAR thấp hơn ngưỡng thích nghi hoặc ear_drop_score vượt ngưỡng giảm tương đối.</w:t>
      </w:r>
    </w:p>
    <w:p>
      <w:pPr>
        <w:pStyle w:val="Content"/>
      </w:pPr>
      <w:r>
        <w:t xml:space="preserve">Lưu ý cho nhóm: chỉ ghi adaptive EAR là kết quả đã triển khai nếu code cuối thực sự đã cập nhật và test thành công. Nếu chưa, đưa đoạn này vào mục Hướng phát triển.</w:t>
      </w:r>
    </w:p>
    <w:p>
      <w:pPr>
        <w:pStyle w:val="Heading2"/>
      </w:pPr>
      <w:r>
        <w:t xml:space="preserve">6.8 CHƯƠNG 3 - Kiến trúc hệ thống</w:t>
      </w:r>
    </w:p>
    <w:p>
      <w:pPr>
        <w:pStyle w:val="Content"/>
      </w:pPr>
      <w:r>
        <w:t xml:space="preserve">Hệ thống DrowsiGuard gồm hai khối chính: khối Jetson Nano đặt trên xe và khối WebQuanLi chạy trên máy quản lý. Khối Jetson đảm nhiệm thu nhận dữ liệu từ camera IR, RFID, GPS và loa Bluetooth; xử lý AI thời gian thực; phát cảnh báo tại chỗ; lưu local queue khi mất mạng; truyền dữ liệu về WebQuanLi bằng WebSocket. Khối WebQuanLi quản lý tài xế, xe, lịch sử cảnh báo, ca làm việc, trạng thái phần cứng và dashboard giám sát.</w:t>
      </w:r>
    </w:p>
    <w:p>
      <w:pPr>
        <w:pStyle w:val="Heading2"/>
      </w:pPr>
      <w:r>
        <w:t xml:space="preserve">6.9 CHƯƠNG 3 - Luồng RFID và xác minh danh tính</w:t>
      </w:r>
    </w:p>
    <w:p>
      <w:pPr>
        <w:pStyle w:val="Content"/>
      </w:pPr>
      <w:r>
        <w:t xml:space="preserve">Khi tài xế quét thẻ RFID, Jetson ghi nhận UID và gửi event driver về WebQuanLi để dashboard biết thẻ nào vừa được quét. Sau đó loa phát âm thanh chuẩn bị xác minh danh tính, camera IR chụp/crop khuôn mặt tài xế và FaceVerifier so sánh ảnh live với ảnh reference local tương ứng RFID. Nếu kết quả MATCH, hệ thống phát âm thanh xác minh thành công và gửi session_start. Nếu MISMATCH, hệ thống phát âm thanh sai danh tính và gửi face_mismatch. Nếu không thấy mặt hoặc chưa có enrollment, hệ thống gửi verify_error.</w:t>
      </w:r>
    </w:p>
    <w:p>
      <w:pPr>
        <w:pStyle w:val="Heading2"/>
      </w:pPr>
      <w:r>
        <w:t xml:space="preserve">6.10 CHƯƠNG 3 - Face verification</w:t>
      </w:r>
    </w:p>
    <w:p>
      <w:pPr>
        <w:pStyle w:val="Content"/>
      </w:pPr>
      <w:r>
        <w:t xml:space="preserve">Face verification dùng ảnh reference đã enrollment cho từng RFID. Ảnh probe từ camera IR và ảnh reference được chuẩn hóa cùng cách: crop mặt, chuyển grayscale và resize về 64×64. Nếu OpenCV hỗ trợ LBPH, hệ thống có thể dùng Local Binary Patterns Histograms để so sánh đặc trưng texture cục bộ. Nếu LBPH không khả dụng, hệ thống fallback sang histogram mức xám kết hợp độ tương đồng pixel. Thiết kế này phù hợp với Jetson Nano vì nhẹ hơn các mô hình nhận diện khuôn mặt deep learning lớn.</w:t>
      </w:r>
    </w:p>
    <w:p>
      <w:pPr>
        <w:pStyle w:val="Heading2"/>
      </w:pPr>
      <w:r>
        <w:t xml:space="preserve">6.11 CHƯƠNG 3 - WebSocket và local queue</w:t>
      </w:r>
    </w:p>
    <w:p>
      <w:pPr>
        <w:pStyle w:val="Content"/>
      </w:pPr>
      <w:r>
        <w:t xml:space="preserve">Jetson kết nối WebQuanLi bằng WebSocket để truyền dữ liệu hai chiều theo thời gian thực. Các event gồm hardware, driver, verify_snapshot, verify_error, session_start, session_end, alert, gps và face_mismatch. Khi WebSocket mất kết nối, Jetson lưu event vào local queue SQLite. Khi kết nối phục hồi, queue được flush để giảm nguy cơ mất dữ liệu.</w:t>
      </w:r>
    </w:p>
    <w:p>
      <w:pPr>
        <w:pStyle w:val="Heading2"/>
      </w:pPr>
      <w:r>
        <w:t xml:space="preserve">6.12 CHƯƠNG 4 - Kịch bản thực nghiệm</w:t>
      </w:r>
    </w:p>
    <w:p>
      <w:pPr>
        <w:pStyle w:val="Content"/>
      </w:pPr>
      <w:r>
        <w:t xml:space="preserve">Chương thực nghiệm cần chuyển từ mô tả cảm tính sang bảng kết quả định lượng. Các kịch bản tối thiểu gồm: mắt mở bình thường, chớp mắt, nhắm mắt 1/2/3 giây, ngáp, cúi đầu, không thấy mặt, đeo kính cận, đúng RFID đúng mặt, đúng RFID sai mặt, RFID chưa enrollment, mất WebSocket và GPS ngoài trời. Mỗi kịch bản nên ghi số lần thử, số lần đúng, số lần sai, FPS, độ trễ cảnh báo, EAR/MAR/pitch/PERCLOS và nhận xét.</w:t>
      </w:r>
    </w:p>
    <w:p>
      <w:pPr>
        <w:pStyle w:val="Heading2"/>
      </w:pPr>
      <w:r>
        <w:t xml:space="preserve">6.13 CHƯƠNG 5 - Kết luận viết lại</w:t>
      </w:r>
    </w:p>
    <w:p>
      <w:pPr>
        <w:pStyle w:val="Content"/>
      </w:pPr>
      <w:r>
        <w:t xml:space="preserve">Trong khuôn khổ đồ án, nhóm đã xây dựng hệ thống DrowsiGuard cảnh báo buồn ngủ tài xế trên nền tảng Jetson Nano. Hệ thống sử dụng camera hồng ngoại và MediaPipe Face Mesh để trích xuất landmark khuôn mặt, từ đó tính toán EAR, MAR, PERCLOS và góc cúi đầu. Dựa trên các đặc trưng này, bộ phân loại theo thời gian xác định trạng thái bình thường, chớp mắt, nhắm mắt kéo dài, buồn ngủ, ngáp, cúi đầu và mất khuôn mặt.</w:t>
      </w:r>
    </w:p>
    <w:p>
      <w:pPr>
        <w:pStyle w:val="Content"/>
      </w:pPr>
      <w:r>
        <w:t xml:space="preserve">Bên cạnh chức năng phát hiện buồn ngủ, hệ thống tích hợp RFID và xác minh khuôn mặt để định danh tài xế trước khi bắt đầu phiên lái. Dữ liệu cảnh báo, trạng thái phần cứng, GPS và ca làm việc được truyền về WebQuanLi thông qua WebSocket, đồng thời có cơ chế lưu cục bộ khi mất kết nối. Hạn chế còn lại gồm ảnh hưởng của kính cận, góc mặt, ánh sáng phản xạ và độ ổn định GPS trong môi trường trong nhà.</w:t>
      </w:r>
    </w:p>
    <w:p>
      <w:r>
        <w:br w:type="page"/>
      </w:r>
    </w:p>
    <w:p>
      <w:pPr>
        <w:pStyle w:val="Heading1"/>
      </w:pPr>
      <w:r>
        <w:t xml:space="preserve">7. BẢNG THỰC NGHIỆM CẦN BỔ SUNG</w:t>
      </w:r>
    </w:p>
    <w:tbl>
      <w:tblPr>
        <w:tblStyle w:val="TableGrid"/>
        <w:tblW w:w="0" w:type="auto"/>
        <w:tblBorders>
          <w:top w:val="single" w:sz="4"/>
          <w:left w:val="single" w:sz="4"/>
          <w:bottom w:val="single" w:sz="4"/>
          <w:right w:val="single" w:sz="4"/>
          <w:insideH w:val="single" w:sz="4"/>
          <w:insideV w:val="single" w:sz="4"/>
        </w:tblBorders>
      </w:tblPr>
      <w:tblGrid>
        <w:gridCol w:w="2256"/>
        <w:gridCol w:w="2256"/>
        <w:gridCol w:w="2256"/>
        <w:gridCol w:w="2256"/>
      </w:tblGrid>
      <w:tr>
        <w:tc>
          <w:tcPr>
            <w:tcW w:w="2256" w:type="dxa"/>
            <w:shd w:fill="D9EAF7"/>
          </w:tcPr>
          <w:p>
            <w:pPr>
              <w:pStyle w:val="Content"/>
            </w:pPr>
            <w:r>
              <w:rPr>
                <w:b/>
              </w:rPr>
              <w:t xml:space="preserve">Nhóm test</w:t>
            </w:r>
          </w:p>
        </w:tc>
        <w:tc>
          <w:tcPr>
            <w:tcW w:w="2256" w:type="dxa"/>
            <w:shd w:fill="D9EAF7"/>
          </w:tcPr>
          <w:p>
            <w:pPr>
              <w:pStyle w:val="Content"/>
            </w:pPr>
            <w:r>
              <w:rPr>
                <w:b/>
              </w:rPr>
              <w:t xml:space="preserve">Kịch bản</w:t>
            </w:r>
          </w:p>
        </w:tc>
        <w:tc>
          <w:tcPr>
            <w:tcW w:w="2256" w:type="dxa"/>
            <w:shd w:fill="D9EAF7"/>
          </w:tcPr>
          <w:p>
            <w:pPr>
              <w:pStyle w:val="Content"/>
            </w:pPr>
            <w:r>
              <w:rPr>
                <w:b/>
              </w:rPr>
              <w:t xml:space="preserve">Chỉ số cần ghi</w:t>
            </w:r>
          </w:p>
        </w:tc>
        <w:tc>
          <w:tcPr>
            <w:tcW w:w="2256" w:type="dxa"/>
            <w:shd w:fill="D9EAF7"/>
          </w:tcPr>
          <w:p>
            <w:pPr>
              <w:pStyle w:val="Content"/>
            </w:pPr>
            <w:r>
              <w:rPr>
                <w:b/>
              </w:rPr>
              <w:t xml:space="preserve">Kết quả mong đợi</w:t>
            </w:r>
          </w:p>
        </w:tc>
      </w:tr>
      <w:tr>
        <w:tc>
          <w:tcPr>
            <w:tcW w:w="2256" w:type="dxa"/>
          </w:tcPr>
          <w:p>
            <w:pPr>
              <w:pStyle w:val="Content"/>
            </w:pPr>
            <w:r>
              <w:t xml:space="preserve">AI không kính</w:t>
            </w:r>
          </w:p>
        </w:tc>
        <w:tc>
          <w:tcPr>
            <w:tcW w:w="2256" w:type="dxa"/>
          </w:tcPr>
          <w:p>
            <w:pPr>
              <w:pStyle w:val="Content"/>
            </w:pPr>
            <w:r>
              <w:t xml:space="preserve">Mắt mở, chớp, nhắm 1/2/3 giây</w:t>
            </w:r>
          </w:p>
        </w:tc>
        <w:tc>
          <w:tcPr>
            <w:tcW w:w="2256" w:type="dxa"/>
          </w:tcPr>
          <w:p>
            <w:pPr>
              <w:pStyle w:val="Content"/>
            </w:pPr>
            <w:r>
              <w:t xml:space="preserve">EAR, MAR, pitch, PERCLOS, state, alert level, latency</w:t>
            </w:r>
          </w:p>
        </w:tc>
        <w:tc>
          <w:tcPr>
            <w:tcW w:w="2256" w:type="dxa"/>
          </w:tcPr>
          <w:p>
            <w:pPr>
              <w:pStyle w:val="Content"/>
            </w:pPr>
            <w:r>
              <w:t xml:space="preserve">Mắt mở NORMAL; nhắm lâu tăng DROWSY/level.</w:t>
            </w:r>
          </w:p>
        </w:tc>
      </w:tr>
      <w:tr>
        <w:tc>
          <w:tcPr>
            <w:tcW w:w="2256" w:type="dxa"/>
          </w:tcPr>
          <w:p>
            <w:pPr>
              <w:pStyle w:val="Content"/>
            </w:pPr>
            <w:r>
              <w:t xml:space="preserve">AI kính cận</w:t>
            </w:r>
          </w:p>
        </w:tc>
        <w:tc>
          <w:tcPr>
            <w:tcW w:w="2256" w:type="dxa"/>
          </w:tcPr>
          <w:p>
            <w:pPr>
              <w:pStyle w:val="Content"/>
            </w:pPr>
            <w:r>
              <w:t xml:space="preserve">Mắt mở khoảng 0.32, nhắm khoảng 0.27</w:t>
            </w:r>
          </w:p>
        </w:tc>
        <w:tc>
          <w:tcPr>
            <w:tcW w:w="2256" w:type="dxa"/>
          </w:tcPr>
          <w:p>
            <w:pPr>
              <w:pStyle w:val="Content"/>
            </w:pPr>
            <w:r>
              <w:t xml:space="preserve">Baseline EAR, ear_drop_score nếu có, số lần detect đúng</w:t>
            </w:r>
          </w:p>
        </w:tc>
        <w:tc>
          <w:tcPr>
            <w:tcW w:w="2256" w:type="dxa"/>
          </w:tcPr>
          <w:p>
            <w:pPr>
              <w:pStyle w:val="Content"/>
            </w:pPr>
            <w:r>
              <w:t xml:space="preserve">Không báo sai khi mở; phát hiện khi nhắm đủ lâu.</w:t>
            </w:r>
          </w:p>
        </w:tc>
      </w:tr>
      <w:tr>
        <w:tc>
          <w:tcPr>
            <w:tcW w:w="2256" w:type="dxa"/>
          </w:tcPr>
          <w:p>
            <w:pPr>
              <w:pStyle w:val="Content"/>
            </w:pPr>
            <w:r>
              <w:t xml:space="preserve">Ngáp</w:t>
            </w:r>
          </w:p>
        </w:tc>
        <w:tc>
          <w:tcPr>
            <w:tcW w:w="2256" w:type="dxa"/>
          </w:tcPr>
          <w:p>
            <w:pPr>
              <w:pStyle w:val="Content"/>
            </w:pPr>
            <w:r>
              <w:t xml:space="preserve">Ngáp thật và nói chuyện bình thường</w:t>
            </w:r>
          </w:p>
        </w:tc>
        <w:tc>
          <w:tcPr>
            <w:tcW w:w="2256" w:type="dxa"/>
          </w:tcPr>
          <w:p>
            <w:pPr>
              <w:pStyle w:val="Content"/>
            </w:pPr>
            <w:r>
              <w:t xml:space="preserve">MAR, thời gian MAR cao, state</w:t>
            </w:r>
          </w:p>
        </w:tc>
        <w:tc>
          <w:tcPr>
            <w:tcW w:w="2256" w:type="dxa"/>
          </w:tcPr>
          <w:p>
            <w:pPr>
              <w:pStyle w:val="Content"/>
            </w:pPr>
            <w:r>
              <w:t xml:space="preserve">Ngáp đủ lâu ra YAWNING; nói chuyện không báo sai.</w:t>
            </w:r>
          </w:p>
        </w:tc>
      </w:tr>
      <w:tr>
        <w:tc>
          <w:tcPr>
            <w:tcW w:w="2256" w:type="dxa"/>
          </w:tcPr>
          <w:p>
            <w:pPr>
              <w:pStyle w:val="Content"/>
            </w:pPr>
            <w:r>
              <w:t xml:space="preserve">Cúi đầu</w:t>
            </w:r>
          </w:p>
        </w:tc>
        <w:tc>
          <w:tcPr>
            <w:tcW w:w="2256" w:type="dxa"/>
          </w:tcPr>
          <w:p>
            <w:pPr>
              <w:pStyle w:val="Content"/>
            </w:pPr>
            <w:r>
              <w:t xml:space="preserve">Cúi đầu 1-3 giây</w:t>
            </w:r>
          </w:p>
        </w:tc>
        <w:tc>
          <w:tcPr>
            <w:tcW w:w="2256" w:type="dxa"/>
          </w:tcPr>
          <w:p>
            <w:pPr>
              <w:pStyle w:val="Content"/>
            </w:pPr>
            <w:r>
              <w:t xml:space="preserve">Pitch, head_down_sec, state</w:t>
            </w:r>
          </w:p>
        </w:tc>
        <w:tc>
          <w:tcPr>
            <w:tcW w:w="2256" w:type="dxa"/>
          </w:tcPr>
          <w:p>
            <w:pPr>
              <w:pStyle w:val="Content"/>
            </w:pPr>
            <w:r>
              <w:t xml:space="preserve">Cúi đủ lâu ra HEAD_DOWN.</w:t>
            </w:r>
          </w:p>
        </w:tc>
      </w:tr>
      <w:tr>
        <w:tc>
          <w:tcPr>
            <w:tcW w:w="2256" w:type="dxa"/>
          </w:tcPr>
          <w:p>
            <w:pPr>
              <w:pStyle w:val="Content"/>
            </w:pPr>
            <w:r>
              <w:t xml:space="preserve">Không thấy mặt</w:t>
            </w:r>
          </w:p>
        </w:tc>
        <w:tc>
          <w:tcPr>
            <w:tcW w:w="2256" w:type="dxa"/>
          </w:tcPr>
          <w:p>
            <w:pPr>
              <w:pStyle w:val="Content"/>
            </w:pPr>
            <w:r>
              <w:t xml:space="preserve">Che mặt/quay mặt khỏi camera</w:t>
            </w:r>
          </w:p>
        </w:tc>
        <w:tc>
          <w:tcPr>
            <w:tcW w:w="2256" w:type="dxa"/>
          </w:tcPr>
          <w:p>
            <w:pPr>
              <w:pStyle w:val="Content"/>
            </w:pPr>
            <w:r>
              <w:t xml:space="preserve">no_face_sec, state</w:t>
            </w:r>
          </w:p>
        </w:tc>
        <w:tc>
          <w:tcPr>
            <w:tcW w:w="2256" w:type="dxa"/>
          </w:tcPr>
          <w:p>
            <w:pPr>
              <w:pStyle w:val="Content"/>
            </w:pPr>
            <w:r>
              <w:t xml:space="preserve">NO_FACE sau ngưỡng thời gian.</w:t>
            </w:r>
          </w:p>
        </w:tc>
      </w:tr>
      <w:tr>
        <w:tc>
          <w:tcPr>
            <w:tcW w:w="2256" w:type="dxa"/>
          </w:tcPr>
          <w:p>
            <w:pPr>
              <w:pStyle w:val="Content"/>
            </w:pPr>
            <w:r>
              <w:t xml:space="preserve">RFID + face</w:t>
            </w:r>
          </w:p>
        </w:tc>
        <w:tc>
          <w:tcPr>
            <w:tcW w:w="2256" w:type="dxa"/>
          </w:tcPr>
          <w:p>
            <w:pPr>
              <w:pStyle w:val="Content"/>
            </w:pPr>
            <w:r>
              <w:t xml:space="preserve">Đúng thẻ đúng mặt; đúng thẻ sai mặt; chưa enrollment</w:t>
            </w:r>
          </w:p>
        </w:tc>
        <w:tc>
          <w:tcPr>
            <w:tcW w:w="2256" w:type="dxa"/>
          </w:tcPr>
          <w:p>
            <w:pPr>
              <w:pStyle w:val="Content"/>
            </w:pPr>
            <w:r>
              <w:t xml:space="preserve">VerifyResult, event WebSocket, âm thanh</w:t>
            </w:r>
          </w:p>
        </w:tc>
        <w:tc>
          <w:tcPr>
            <w:tcW w:w="2256" w:type="dxa"/>
          </w:tcPr>
          <w:p>
            <w:pPr>
              <w:pStyle w:val="Content"/>
            </w:pPr>
            <w:r>
              <w:t xml:space="preserve">MATCH start session; MISMATCH face_mismatch; thiếu ảnh verify_error.</w:t>
            </w:r>
          </w:p>
        </w:tc>
      </w:tr>
      <w:tr>
        <w:tc>
          <w:tcPr>
            <w:tcW w:w="2256" w:type="dxa"/>
          </w:tcPr>
          <w:p>
            <w:pPr>
              <w:pStyle w:val="Content"/>
            </w:pPr>
            <w:r>
              <w:t xml:space="preserve">WebSocket</w:t>
            </w:r>
          </w:p>
        </w:tc>
        <w:tc>
          <w:tcPr>
            <w:tcW w:w="2256" w:type="dxa"/>
          </w:tcPr>
          <w:p>
            <w:pPr>
              <w:pStyle w:val="Content"/>
            </w:pPr>
            <w:r>
              <w:t xml:space="preserve">Online, offline, reconnect</w:t>
            </w:r>
          </w:p>
        </w:tc>
        <w:tc>
          <w:tcPr>
            <w:tcW w:w="2256" w:type="dxa"/>
          </w:tcPr>
          <w:p>
            <w:pPr>
              <w:pStyle w:val="Content"/>
            </w:pPr>
            <w:r>
              <w:t xml:space="preserve">Pending queue, event received</w:t>
            </w:r>
          </w:p>
        </w:tc>
        <w:tc>
          <w:tcPr>
            <w:tcW w:w="2256" w:type="dxa"/>
          </w:tcPr>
          <w:p>
            <w:pPr>
              <w:pStyle w:val="Content"/>
            </w:pPr>
            <w:r>
              <w:t xml:space="preserve">Offline vẫn lưu queue; reconnect gửi lại.</w:t>
            </w:r>
          </w:p>
        </w:tc>
      </w:tr>
      <w:tr>
        <w:tc>
          <w:tcPr>
            <w:tcW w:w="2256" w:type="dxa"/>
          </w:tcPr>
          <w:p>
            <w:pPr>
              <w:pStyle w:val="Content"/>
            </w:pPr>
            <w:r>
              <w:t xml:space="preserve">GPS</w:t>
            </w:r>
          </w:p>
        </w:tc>
        <w:tc>
          <w:tcPr>
            <w:tcW w:w="2256" w:type="dxa"/>
          </w:tcPr>
          <w:p>
            <w:pPr>
              <w:pStyle w:val="Content"/>
            </w:pPr>
            <w:r>
              <w:t xml:space="preserve">Ngoài trời và trong nhà</w:t>
            </w:r>
          </w:p>
        </w:tc>
        <w:tc>
          <w:tcPr>
            <w:tcW w:w="2256" w:type="dxa"/>
          </w:tcPr>
          <w:p>
            <w:pPr>
              <w:pStyle w:val="Content"/>
            </w:pPr>
            <w:r>
              <w:t xml:space="preserve">gps_uart_ok, gps_fix_ok, lat/lng, reason</w:t>
            </w:r>
          </w:p>
        </w:tc>
        <w:tc>
          <w:tcPr>
            <w:tcW w:w="2256" w:type="dxa"/>
          </w:tcPr>
          <w:p>
            <w:pPr>
              <w:pStyle w:val="Content"/>
            </w:pPr>
            <w:r>
              <w:t xml:space="preserve">Ngoài trời có fix; trong nhà có thể NO_FIX.</w:t>
            </w:r>
          </w:p>
        </w:tc>
      </w:tr>
    </w:tbl>
    <w:p>
      <w:pPr>
        <w:pStyle w:val="Heading1"/>
      </w:pPr>
      <w:r>
        <w:t xml:space="preserve">8. TÀI LIỆU THAM KHẢO IEEE ĐỀ XUẤT</w:t>
      </w:r>
    </w:p>
    <w:p>
      <w:pPr>
        <w:pStyle w:val="Content"/>
      </w:pPr>
      <w:r>
        <w:t xml:space="preserve">[1] C. Lugaresi et al., “MediaPipe: A Framework for Building Perception Pipelines,” arXiv:1906.08172, 2019. [Online]. Available: https://arxiv.org/abs/1906.08172</w:t>
      </w:r>
    </w:p>
    <w:p>
      <w:pPr>
        <w:pStyle w:val="Content"/>
      </w:pPr>
      <w:r>
        <w:t xml:space="preserve">[2] Google AI Edge, “MediaPipe Face Mesh,” Google MediaPipe documentation, 2020. [Online]. Available: https://github.com/google/mediapipe/wiki/MediaPipe-Face-Mesh</w:t>
      </w:r>
    </w:p>
    <w:p>
      <w:pPr>
        <w:pStyle w:val="Content"/>
      </w:pPr>
      <w:r>
        <w:t xml:space="preserve">[3] T. Soukupová and J. Čech, “Real-Time Eye Blink Detection using Facial Landmarks,” in Proc. 21st Computer Vision Winter Workshop, Rimske Toplice, Slovenia, 2016.</w:t>
      </w:r>
    </w:p>
    <w:p>
      <w:pPr>
        <w:pStyle w:val="Content"/>
      </w:pPr>
      <w:r>
        <w:t xml:space="preserve">[4] T. Ahonen, A. Hadid, and M. Pietikäinen, “Face Description with Local Binary Patterns: Application to Face Recognition,” IEEE Trans. Pattern Anal. Mach. Intell., vol. 28, no. 12, pp. 2037–2041, Dec. 2006, doi: 10.1109/TPAMI.2006.244.</w:t>
      </w:r>
    </w:p>
    <w:p>
      <w:pPr>
        <w:pStyle w:val="Content"/>
      </w:pPr>
      <w:r>
        <w:t xml:space="preserve">[5] OpenCV, “Perspective-n-Point (PnP) pose computation,” OpenCV Documentation. [Online]. Available: https://docs.opencv.org/4.x/d5/d1f/calib3d_solvePnP.html</w:t>
      </w:r>
    </w:p>
    <w:p>
      <w:pPr>
        <w:pStyle w:val="Content"/>
      </w:pPr>
      <w:r>
        <w:t xml:space="preserve">[6] T. Abe, “PERCLOS-based technologies for detecting drowsiness: current evidence and future directions,” SLEEP Advances, vol. 4, no. 1, Jan. 2023, doi: 10.1093/sleepadvances/zpad006.</w:t>
      </w:r>
    </w:p>
    <w:p>
      <w:pPr>
        <w:pStyle w:val="Content"/>
      </w:pPr>
      <w:r>
        <w:t xml:space="preserve">[7] R. C.-H. Chang, C.-Y. Wang, W.-T. Chen, and C.-D. Chiu, “Drowsiness Detection System Based on PERCLOS and Facial Physiological Signal,” Sensors, vol. 22, no. 14, Art. no. 5380, Jul. 2022, doi: 10.3390/s22145380.</w:t>
      </w:r>
    </w:p>
    <w:p>
      <w:pPr>
        <w:pStyle w:val="Content"/>
      </w:pPr>
      <w:r>
        <w:t xml:space="preserve">[8] I. Fette and A. Melnikov, “The WebSocket Protocol,” RFC 6455, Internet Engineering Task Force, Dec. 2011. [Online]. Available: https://datatracker.ietf.org/doc/rfc6455</w:t>
      </w:r>
    </w:p>
    <w:p>
      <w:pPr>
        <w:pStyle w:val="Content"/>
      </w:pPr>
      <w:r>
        <w:t xml:space="preserve">[9] NVIDIA, “Jetson Nano,” NVIDIA Developer Documentation. [Online]. Available: https://developer.nvidia.com/embedded/jetson-nano</w:t>
      </w:r>
    </w:p>
    <w:p>
      <w:pPr>
        <w:pStyle w:val="Content"/>
      </w:pPr>
      <w:r>
        <w:t xml:space="preserve">[10] u-blox AG, “NEO-6 u-blox 6 GPS Modules Data Sheet,” 2011. [Online]. Available: https://www.digikey.com/htmldatasheets/production/2757457/0/0/1/neo-6.html</w:t>
      </w:r>
    </w:p>
    <w:p>
      <w:pPr>
        <w:pStyle w:val="Content"/>
      </w:pPr>
      <w:r>
        <w:t xml:space="preserve">[11] R. Szeliski, Computer Vision: Algorithms and Applications, 2nd ed. Cham, Switzerland: Springer, 2022.</w:t>
      </w:r>
    </w:p>
    <w:p>
      <w:pPr>
        <w:pStyle w:val="Content"/>
      </w:pPr>
      <w:r>
        <w:t xml:space="preserve">[12] G. Bradski and A. Kaehler, Learning OpenCV: Computer Vision with the OpenCV Library. Sebastopol, CA, USA: O’Reilly Media, 2008.</w:t>
      </w:r>
    </w:p>
    <w:p>
      <w:r>
        <w:br w:type="page"/>
      </w:r>
    </w:p>
    <w:p>
      <w:pPr>
        <w:pStyle w:val="Heading1"/>
      </w:pPr>
      <w:r>
        <w:t xml:space="preserve">9. CLAIM - EVIDENCE MAP ĐỂ NHÓM TỰ RÀ SOÁT</w:t>
      </w:r>
    </w:p>
    <w:tbl>
      <w:tblPr>
        <w:tblStyle w:val="TableGrid"/>
        <w:tblW w:w="0" w:type="auto"/>
        <w:tblBorders>
          <w:top w:val="single" w:sz="4"/>
          <w:left w:val="single" w:sz="4"/>
          <w:bottom w:val="single" w:sz="4"/>
          <w:right w:val="single" w:sz="4"/>
          <w:insideH w:val="single" w:sz="4"/>
          <w:insideV w:val="single" w:sz="4"/>
        </w:tblBorders>
      </w:tblPr>
      <w:tblGrid>
        <w:gridCol w:w="3008"/>
        <w:gridCol w:w="3008"/>
        <w:gridCol w:w="3008"/>
      </w:tblGrid>
      <w:tr>
        <w:tc>
          <w:tcPr>
            <w:tcW w:w="3008" w:type="dxa"/>
            <w:shd w:fill="D9EAF7"/>
          </w:tcPr>
          <w:p>
            <w:pPr>
              <w:pStyle w:val="Content"/>
            </w:pPr>
            <w:r>
              <w:rPr>
                <w:b/>
              </w:rPr>
              <w:t xml:space="preserve">Claim trong báo cáo</w:t>
            </w:r>
          </w:p>
        </w:tc>
        <w:tc>
          <w:tcPr>
            <w:tcW w:w="3008" w:type="dxa"/>
            <w:shd w:fill="D9EAF7"/>
          </w:tcPr>
          <w:p>
            <w:pPr>
              <w:pStyle w:val="Content"/>
            </w:pPr>
            <w:r>
              <w:rPr>
                <w:b/>
              </w:rPr>
              <w:t xml:space="preserve">Bằng chứng cần có</w:t>
            </w:r>
          </w:p>
        </w:tc>
        <w:tc>
          <w:tcPr>
            <w:tcW w:w="3008" w:type="dxa"/>
            <w:shd w:fill="D9EAF7"/>
          </w:tcPr>
          <w:p>
            <w:pPr>
              <w:pStyle w:val="Content"/>
            </w:pPr>
            <w:r>
              <w:rPr>
                <w:b/>
              </w:rPr>
              <w:t xml:space="preserve">Trạng thái nên ghi</w:t>
            </w:r>
          </w:p>
        </w:tc>
      </w:tr>
      <w:tr>
        <w:tc>
          <w:tcPr>
            <w:tcW w:w="3008" w:type="dxa"/>
          </w:tcPr>
          <w:p>
            <w:pPr>
              <w:pStyle w:val="Content"/>
            </w:pPr>
            <w:r>
              <w:t xml:space="preserve">Hệ thống phát hiện buồn ngủ thời gian thực</w:t>
            </w:r>
          </w:p>
        </w:tc>
        <w:tc>
          <w:tcPr>
            <w:tcW w:w="3008" w:type="dxa"/>
          </w:tcPr>
          <w:p>
            <w:pPr>
              <w:pStyle w:val="Content"/>
            </w:pPr>
            <w:r>
              <w:t xml:space="preserve">FPS, latency, log local GUI hoặc bảng test</w:t>
            </w:r>
          </w:p>
        </w:tc>
        <w:tc>
          <w:tcPr>
            <w:tcW w:w="3008" w:type="dxa"/>
          </w:tcPr>
          <w:p>
            <w:pPr>
              <w:pStyle w:val="Content"/>
            </w:pPr>
            <w:r>
              <w:t xml:space="preserve">Chỉ ghi mạnh nếu có số liệu.</w:t>
            </w:r>
          </w:p>
        </w:tc>
      </w:tr>
      <w:tr>
        <w:tc>
          <w:tcPr>
            <w:tcW w:w="3008" w:type="dxa"/>
          </w:tcPr>
          <w:p>
            <w:pPr>
              <w:pStyle w:val="Content"/>
            </w:pPr>
            <w:r>
              <w:t xml:space="preserve">Hoạt động tốt với người đeo kính</w:t>
            </w:r>
          </w:p>
        </w:tc>
        <w:tc>
          <w:tcPr>
            <w:tcW w:w="3008" w:type="dxa"/>
          </w:tcPr>
          <w:p>
            <w:pPr>
              <w:pStyle w:val="Content"/>
            </w:pPr>
            <w:r>
              <w:t xml:space="preserve">Bảng EAR mở/nhắm khi đeo kính và số lần detect đúng</w:t>
            </w:r>
          </w:p>
        </w:tc>
        <w:tc>
          <w:tcPr>
            <w:tcW w:w="3008" w:type="dxa"/>
          </w:tcPr>
          <w:p>
            <w:pPr>
              <w:pStyle w:val="Content"/>
            </w:pPr>
            <w:r>
              <w:t xml:space="preserve">Nếu chưa đủ test, ghi là đang tối ưu/hướng phát triển.</w:t>
            </w:r>
          </w:p>
        </w:tc>
      </w:tr>
      <w:tr>
        <w:tc>
          <w:tcPr>
            <w:tcW w:w="3008" w:type="dxa"/>
          </w:tcPr>
          <w:p>
            <w:pPr>
              <w:pStyle w:val="Content"/>
            </w:pPr>
            <w:r>
              <w:t xml:space="preserve">Xác minh đúng danh tính tài xế</w:t>
            </w:r>
          </w:p>
        </w:tc>
        <w:tc>
          <w:tcPr>
            <w:tcW w:w="3008" w:type="dxa"/>
          </w:tcPr>
          <w:p>
            <w:pPr>
              <w:pStyle w:val="Content"/>
            </w:pPr>
            <w:r>
              <w:t xml:space="preserve">Kịch bản đúng/sai mặt, event WebQuanLi, ảnh enrollment IR</w:t>
            </w:r>
          </w:p>
        </w:tc>
        <w:tc>
          <w:tcPr>
            <w:tcW w:w="3008" w:type="dxa"/>
          </w:tcPr>
          <w:p>
            <w:pPr>
              <w:pStyle w:val="Content"/>
            </w:pPr>
            <w:r>
              <w:t xml:space="preserve">Cần screenshot/log minh chứng.</w:t>
            </w:r>
          </w:p>
        </w:tc>
      </w:tr>
      <w:tr>
        <w:tc>
          <w:tcPr>
            <w:tcW w:w="3008" w:type="dxa"/>
          </w:tcPr>
          <w:p>
            <w:pPr>
              <w:pStyle w:val="Content"/>
            </w:pPr>
            <w:r>
              <w:t xml:space="preserve">WebQuanLi nhận dữ liệu ổn định</w:t>
            </w:r>
          </w:p>
        </w:tc>
        <w:tc>
          <w:tcPr>
            <w:tcW w:w="3008" w:type="dxa"/>
          </w:tcPr>
          <w:p>
            <w:pPr>
              <w:pStyle w:val="Content"/>
            </w:pPr>
            <w:r>
              <w:t xml:space="preserve">Test WebSocket online/offline/reconnect, local queue</w:t>
            </w:r>
          </w:p>
        </w:tc>
        <w:tc>
          <w:tcPr>
            <w:tcW w:w="3008" w:type="dxa"/>
          </w:tcPr>
          <w:p>
            <w:pPr>
              <w:pStyle w:val="Content"/>
            </w:pPr>
            <w:r>
              <w:t xml:space="preserve">Cần ảnh dashboard/history.</w:t>
            </w:r>
          </w:p>
        </w:tc>
      </w:tr>
      <w:tr>
        <w:tc>
          <w:tcPr>
            <w:tcW w:w="3008" w:type="dxa"/>
          </w:tcPr>
          <w:p>
            <w:pPr>
              <w:pStyle w:val="Content"/>
            </w:pPr>
            <w:r>
              <w:t xml:space="preserve">GPS ghi nhận vị trí</w:t>
            </w:r>
          </w:p>
        </w:tc>
        <w:tc>
          <w:tcPr>
            <w:tcW w:w="3008" w:type="dxa"/>
          </w:tcPr>
          <w:p>
            <w:pPr>
              <w:pStyle w:val="Content"/>
            </w:pPr>
            <w:r>
              <w:t xml:space="preserve">Test ngoài trời có fix, lat/lng, gps_fix_ok</w:t>
            </w:r>
          </w:p>
        </w:tc>
        <w:tc>
          <w:tcPr>
            <w:tcW w:w="3008" w:type="dxa"/>
          </w:tcPr>
          <w:p>
            <w:pPr>
              <w:pStyle w:val="Content"/>
            </w:pPr>
            <w:r>
              <w:t xml:space="preserve">Không dùng kết quả trong nhà để kết luận GPS kém.</w:t>
            </w:r>
          </w:p>
        </w:tc>
      </w:tr>
    </w:tbl>
    <w:p>
      <w:pPr>
        <w:pStyle w:val="Heading1"/>
      </w:pPr>
      <w:r>
        <w:t xml:space="preserve">10. CHECKLIST TRƯỚC KHI GỬI ĐỒNG ĐỘI/GVHD</w:t>
      </w:r>
    </w:p>
    <w:p>
      <w:pPr>
        <w:pStyle w:val="Content"/>
      </w:pPr>
      <w:r>
        <w:t xml:space="preserve">• Xóa sạch nội dung không thuộc đề tài DrowsiGuard: radar FMCW, LD6002, apnea, AHI, bệnh nhân, telehealth, Raspberry nếu không dùng.</w:t>
      </w:r>
    </w:p>
    <w:p>
      <w:pPr>
        <w:pStyle w:val="Content"/>
      </w:pPr>
      <w:r>
        <w:t xml:space="preserve">• Thống nhất toàn bộ tên phần cứng: Jetson Nano A02, camera CSI/IR, RFID, GPS NEO, loa Bluetooth.</w:t>
      </w:r>
    </w:p>
    <w:p>
      <w:pPr>
        <w:pStyle w:val="Content"/>
      </w:pPr>
      <w:r>
        <w:t xml:space="preserve">• Cập nhật mục lục sau khi sửa chương.</w:t>
      </w:r>
    </w:p>
    <w:p>
      <w:pPr>
        <w:pStyle w:val="Content"/>
      </w:pPr>
      <w:r>
        <w:t xml:space="preserve">• Bổ sung hình/sơ đồ và bảng thực nghiệm đúng nội dung.</w:t>
      </w:r>
    </w:p>
    <w:p>
      <w:pPr>
        <w:pStyle w:val="Content"/>
      </w:pPr>
      <w:r>
        <w:t xml:space="preserve">• Không khẳng định “độ chính xác cao”, “độ trễ gần như bằng không” nếu chưa có số liệu.</w:t>
      </w:r>
    </w:p>
    <w:p>
      <w:pPr>
        <w:pStyle w:val="Content"/>
      </w:pPr>
      <w:r>
        <w:t xml:space="preserve">• Đảm bảo nội dung thuật toán khớp với code cuối cùng trước ngày bảo vệ.</w:t>
      </w:r>
    </w:p>
    <w:p>
      <w:pPr>
        <w:pStyle w:val="Content"/>
      </w:pPr>
      <w:r>
        <w:t xml:space="preserve">• Chuyển tài liệu tham khảo sang đúng chủ đề AI/camera/driver drowsiness/Jetson/WebSocket/GPS.</w:t>
      </w:r>
    </w:p>
    <w:p>
      <w:pPr>
        <w:pStyle w:val="Content"/>
      </w:pPr>
      <w:r>
        <w:t xml:space="preserve">• Sửa lỗi chính tả: ô tô, NVIDIA, hồng ngoại, WebSocket, Bluetooth, Jetson.</w:t>
      </w:r>
    </w:p>
    <w:p>
      <w:pPr>
        <w:pStyle w:val="Heading1"/>
      </w:pPr>
      <w:r>
        <w:t xml:space="preserve">11. ĐỐI CHIẾU CHECKLIST BỔ SUNG THEO DROWSIGUARD</w:t>
      </w:r>
    </w:p>
    <w:p>
      <w:r>
        <w:t xml:space="preserve">Mục này dùng để nhóm tự kiểm tra lần cuối trước khi đưa nội dung vào báo cáo chính. Các ý dưới đây cần xuất hiện rõ trong báo cáo tốt nghiệp, không chỉ xuất hiện rải rác trong hình hoặc mã nguồn.</w:t>
      </w:r>
    </w:p>
    <w:p>
      <w:pPr>
        <w:pStyle w:val="Heading2"/>
      </w:pPr>
      <w:r>
        <w:t xml:space="preserve">11.1 Tổng quan đề tài</w:t>
      </w:r>
    </w:p>
    <w:p>
      <w:r>
        <w:t xml:space="preserve">• Bổ sung tổng quan đề tài cảnh báo buồn ngủ tài xế: bối cảnh tai nạn do mất tập trung/buồn ngủ, nhu cầu cảnh báo tại chỗ trên xe và nhu cầu giám sát từ xa qua WebQuanLi.</w:t>
      </w:r>
    </w:p>
    <w:p>
      <w:r>
        <w:t xml:space="preserve">• Kết luận và mục tiêu phải bám theo DrowsiGuard; báo cáo chính không được kết luận theo hướng radar, nhịp thở, nhịp tim hoặc hệ thống y tế từ xa.</w:t>
      </w:r>
    </w:p>
    <w:p>
      <w:pPr>
        <w:pStyle w:val="Heading2"/>
      </w:pPr>
      <w:r>
        <w:t xml:space="preserve">11.2 Cơ sở lý thuyết cần trình bày</w:t>
      </w:r>
    </w:p>
    <w:p>
      <w:r>
        <w:t xml:space="preserve">• Computer Vision: vai trò xử lý frame từ camera, phát hiện khuôn mặt, landmark và suy luận trạng thái người lái.</w:t>
      </w:r>
    </w:p>
    <w:p>
      <w:r>
        <w:t xml:space="preserve">• MediaPipe Face Mesh: nguồn landmark mặt/mắt/miệng để tính EAR, MAR và hỗ trợ head pose.</w:t>
      </w:r>
    </w:p>
    <w:p>
      <w:r>
        <w:t xml:space="preserve">• EAR: công thức, ý nghĩa, cách nhận biết mắt nhắm/mở và vấn đề khi người dùng đeo kính cận.</w:t>
      </w:r>
    </w:p>
    <w:p>
      <w:r>
        <w:t xml:space="preserve">• MAR: công thức, ý nghĩa, dùng để phát hiện ngáp hoặc mở miệng bất thường.</w:t>
      </w:r>
    </w:p>
    <w:p>
      <w:r>
        <w:t xml:space="preserve">• PERCLOS: tỷ lệ thời gian mắt đóng trong một cửa sổ thời gian, dùng làm chỉ báo buồn ngủ bền vững hơn một frame đơn lẻ.</w:t>
      </w:r>
    </w:p>
    <w:p>
      <w:r>
        <w:t xml:space="preserve">• Head pose: ước lượng cúi đầu/quay đầu bằng landmark và solvePnP để phát hiện tư thế nguy hiểm.</w:t>
      </w:r>
    </w:p>
    <w:p>
      <w:r>
        <w:t xml:space="preserve">• Face verification: xác minh ảnh mặt live với ảnh tham chiếu của tài xế gắn với RFID.</w:t>
      </w:r>
    </w:p>
    <w:p>
      <w:r>
        <w:t xml:space="preserve">• WebSocket/IoT: WebSocket là kênh truyền dữ liệu thời gian thực giữa Jetson Nano và WebQuanLi trong mô hình IoT giám sát phương tiện.</w:t>
      </w:r>
    </w:p>
    <w:p>
      <w:pPr>
        <w:pStyle w:val="Heading2"/>
      </w:pPr>
      <w:r>
        <w:t xml:space="preserve">11.3 Thiết kế hệ thống cần có</w:t>
      </w:r>
    </w:p>
    <w:p>
      <w:r>
        <w:t xml:space="preserve">• Jetson Nano A02: thiết bị xử lý biên chạy AI, điều khiển camera, RFID, GPS, loa Bluetooth và gửi dữ liệu về dashboard.</w:t>
      </w:r>
    </w:p>
    <w:p>
      <w:r>
        <w:t xml:space="preserve">• Camera CSI/IR: nguồn ảnh chính cho nhận diện trạng thái buồn ngủ và xác minh danh tính trong điều kiện ánh sáng thường/IR.</w:t>
      </w:r>
    </w:p>
    <w:p>
      <w:r>
        <w:t xml:space="preserve">• RFID: nhận diện thẻ tài xế, kích hoạt quy trình xác minh danh tính bằng khuôn mặt.</w:t>
      </w:r>
    </w:p>
    <w:p>
      <w:r>
        <w:t xml:space="preserve">• GPS NEO: cung cấp vị trí phương tiện; cần mô tả trường hợp GPS có fix và GPS không fix.</w:t>
      </w:r>
    </w:p>
    <w:p>
      <w:r>
        <w:t xml:space="preserve">• Bluetooth speaker: phát âm thanh cảnh báo buồn ngủ và lời nhắc xác minh danh tính.</w:t>
      </w:r>
    </w:p>
    <w:p>
      <w:r>
        <w:t xml:space="preserve">• WebQuanLi dashboard: hiển thị trạng thái xe, cảnh báo, lịch sử, thông tin tài xế và kết nối thời gian thực.</w:t>
      </w:r>
    </w:p>
    <w:p>
      <w:pPr>
        <w:pStyle w:val="Heading2"/>
      </w:pPr>
      <w:r>
        <w:t xml:space="preserve">11.4 Thuật toán cần mô tả theo pipeline</w:t>
      </w:r>
    </w:p>
    <w:p>
      <w:r>
        <w:t xml:space="preserve">• Pipeline xử lý frame: lấy frame từ camera -&gt; tiền xử lý -&gt; phát hiện face/landmark -&gt; tính đặc trưng -&gt; làm mượt -&gt; phân loại trạng thái -&gt; phát cảnh báo -&gt; gửi WebSocket.</w:t>
      </w:r>
    </w:p>
    <w:p>
      <w:r>
        <w:t xml:space="preserve">• Công thức EAR/MAR: trình bày bằng công thức toán học, giải thích các điểm landmark được dùng và ý nghĩa ngưỡng.</w:t>
      </w:r>
    </w:p>
    <w:p>
      <w:r>
        <w:t xml:space="preserve">• Smoothing: làm mượt EAR/MAR/head pose theo cửa sổ thời gian để giảm nhiễu frame đơn lẻ.</w:t>
      </w:r>
    </w:p>
    <w:p>
      <w:r>
        <w:t xml:space="preserve">• Calibration/adaptive threshold: lấy baseline mắt mở của tài xế, tính ngưỡng thích nghi để hỗ trợ cả người không kính và người đeo kính cận.</w:t>
      </w:r>
    </w:p>
    <w:p>
      <w:r>
        <w:t xml:space="preserve">• State machine phân loại buồn ngủ: NORMAL, BLINK, EYES_CLOSED, DROWSY, YAWNING, HEAD_DOWN, NO_FACE hoặc các trạng thái tương ứng trong code.</w:t>
      </w:r>
    </w:p>
    <w:p>
      <w:r>
        <w:t xml:space="preserve">• Alert level: ánh xạ thời gian/độ tin cậy/PERCLOS thành mức cảnh báo, ví dụ LEVEL_1, LEVEL_2, LEVEL_3.</w:t>
      </w:r>
    </w:p>
    <w:p>
      <w:r>
        <w:t xml:space="preserve">• Xác minh tài xế: RFID -&gt; phát âm thanh chuẩn bị xác minh -&gt; chụp ảnh mặt live -&gt; so sánh với reference IR -&gt; báo đúng tài xế hoặc sai danh tính.</w:t>
      </w:r>
    </w:p>
    <w:p>
      <w:pPr>
        <w:pStyle w:val="Heading2"/>
      </w:pPr>
      <w:r>
        <w:t xml:space="preserve">11.5 Thực nghiệm cần ghi thành kịch bản rõ ràng</w:t>
      </w:r>
    </w:p>
    <w:p>
      <w:r>
        <w:t xml:space="preserve">• Không kính: kiểm tra mắt mở, nhắm mắt ngắn, nhắm mắt dài, ngáp và cúi đầu.</w:t>
      </w:r>
    </w:p>
    <w:p>
      <w:r>
        <w:t xml:space="preserve">• Đeo kính cận: kiểm tra adaptive EAR với mắt mở khoảng 0.32 và mắt nhắm khoảng 0.27.</w:t>
      </w:r>
    </w:p>
    <w:p>
      <w:r>
        <w:t xml:space="preserve">• Đủ sáng/thiếu sáng/IR: đánh giá độ ổn định của landmark, EAR/MAR và xác minh khuôn mặt.</w:t>
      </w:r>
    </w:p>
    <w:p>
      <w:r>
        <w:t xml:space="preserve">• Đúng RFID đúng mặt: hệ thống cho phép xác minh thành công.</w:t>
      </w:r>
    </w:p>
    <w:p>
      <w:r>
        <w:t xml:space="preserve">• Đúng RFID sai mặt: hệ thống phát cảnh báo sai danh tính.</w:t>
      </w:r>
    </w:p>
    <w:p>
      <w:r>
        <w:t xml:space="preserve">• Không thấy mặt: hệ thống không xác minh thành công và không tạo cảnh báo buồn ngủ sai do thiếu dữ liệu.</w:t>
      </w:r>
    </w:p>
    <w:p>
      <w:r>
        <w:t xml:space="preserve">• Mất WebSocket: Jetson vẫn chạy local, lưu/queue cảnh báo hoặc ghi log, sau đó đồng bộ lại khi kết nối phục hồi.</w:t>
      </w:r>
    </w:p>
    <w:p>
      <w:r>
        <w:t xml:space="preserve">• GPS có fix/không fix: có fix thì gửi tọa độ; không fix thì báo trạng thái GPS chưa sẵn sàng hoặc giữ dữ liệu vị trí rỗng/an toàn.</w:t>
      </w:r>
    </w:p>
    <w:p>
      <w:pPr>
        <w:pStyle w:val="Heading2"/>
      </w:pPr>
      <w:r>
        <w:t xml:space="preserve">11.6 Kết quả cần có số liệu và hình minh họa</w:t>
      </w:r>
    </w:p>
    <w:p>
      <w:r>
        <w:t xml:space="preserve">• FPS: đo tốc độ xử lý trung bình trên Jetson Nano A02 khi chạy camera và AI.</w:t>
      </w:r>
    </w:p>
    <w:p>
      <w:r>
        <w:t xml:space="preserve">• Latency: đo độ trễ từ lúc xuất hiện hành vi buồn ngủ đến lúc phát cảnh báo và gửi về WebQuanLi.</w:t>
      </w:r>
    </w:p>
    <w:p>
      <w:r>
        <w:t xml:space="preserve">• Số lần test đúng/sai: lập bảng theo từng kịch bản, ghi tổng số mẫu, số lần đúng, số lần sai và tỷ lệ đúng.</w:t>
      </w:r>
    </w:p>
    <w:p>
      <w:r>
        <w:t xml:space="preserve">• False positive/false negative: false positive là cảnh báo nhầm khi tài xế bình thường; false negative là bỏ sót khi tài xế thật sự buồn ngủ/ngáp/cúi đầu.</w:t>
      </w:r>
    </w:p>
    <w:p>
      <w:r>
        <w:t xml:space="preserve">• Ảnh giao diện WebQuanLi: dashboard, lịch sử cảnh báo, thông tin tài xế, trạng thái kết nối.</w:t>
      </w:r>
    </w:p>
    <w:p>
      <w:r>
        <w:t xml:space="preserve">• Ảnh GUI Jetson: màn hình local hiển thị camera, trạng thái AI, EAR/MAR/PERCLOS, RFID/GPS/WebSocket và cảnh báo âm thanh.</w:t>
      </w:r>
    </w:p>
    <w:p>
      <w:pPr>
        <w:pStyle w:val="Heading2"/>
      </w:pPr>
      <w:r>
        <w:t xml:space="preserve">11.7 Ghi chú quan trọng khi đưa vào báo cáo chính</w:t>
      </w:r>
    </w:p>
    <w:p>
      <w:r>
        <w:t xml:space="preserve">• Chỉ viết các thuật toán và kết quả đúng với code cuối cùng đã chạy được. Nếu một tính năng mới chỉ là hướng phát triển, đặt ở Chương 5 thay vì Chương 3/4.</w:t>
      </w:r>
    </w:p>
    <w:p>
      <w:r>
        <w:t xml:space="preserve">• Các đoạn liên quan radar, LD6002, nhịp thở, nhịp tim, sleep apnea và telehealth nên xóa hoặc chuyển khỏi báo cáo chính vì không còn đúng với hệ thống DrowsiGuard hiện tại.</w:t>
      </w:r>
    </w:p>
    <w:p>
      <w:pPr>
        <w:pStyle w:val="Heading1"/>
      </w:pPr>
      <w:r>
        <w:t xml:space="preserve">12. NỘI DUNG BỔ SUNG MỞ RỘNG CÓ THỂ COPY/PASTE VÀO BÁO CÁO</w:t>
      </w:r>
    </w:p>
    <w:p>
      <w:pPr>
        <w:pStyle w:val="Normal"/>
      </w:pPr>
      <w:r>
        <w:t xml:space="preserve">Phần này được viết theo văn phong báo cáo tốt nghiệp, có thể sao chép sang báo cáo chính và chỉnh lại số thứ tự mục cho phù hợp. Các nội dung trong ngoặc vuông như [điền số liệu] cần được thay bằng kết quả đo thực tế của nhóm trước khi nộp.</w:t>
      </w:r>
    </w:p>
    <w:p>
      <w:pPr>
        <w:pStyle w:val="Heading2"/>
      </w:pPr>
      <w:r>
        <w:t xml:space="preserve">12.1 MỞ ĐẦU - Đặt vấn đề</w:t>
      </w:r>
    </w:p>
    <w:p>
      <w:pPr>
        <w:pStyle w:val="Normal"/>
      </w:pPr>
      <w:r>
        <w:t xml:space="preserve">Buồn ngủ khi lái xe là một trong những yếu tố làm suy giảm nghiêm trọng khả năng quan sát, phản xạ và ra quyết định của tài xế. Khác với các lỗi điều khiển dễ nhận thấy ngay tại thời điểm xảy ra, trạng thái buồn ngủ thường hình thành dần thông qua các biểu hiện như chớp mắt kéo dài, tần suất nhắm mắt tăng, ngáp, cúi đầu hoặc mất tập trung khỏi hướng lái. Nếu những dấu hiệu này được phát hiện sớm, hệ thống có thể phát cảnh báo kịp thời để tài xế phục hồi sự tập trung hoặc chủ động dừng xe nghỉ ngơi.</w:t>
      </w:r>
    </w:p>
    <w:p>
      <w:pPr>
        <w:pStyle w:val="Normal"/>
      </w:pPr>
      <w:r>
        <w:t xml:space="preserve">Trong bối cảnh các phương tiện cá nhân và xe dịch vụ ngày càng phổ biến, một hệ thống cảnh báo buồn ngủ không chỉ cần hoạt động trực tiếp trên xe mà còn cần hỗ trợ giám sát từ xa. Cảnh báo cục bộ giúp tài xế nhận phản hồi tức thời, trong khi dashboard quản lý giúp lưu trữ lịch sử cảnh báo, theo dõi trạng thái tài xế, vị trí phương tiện và tình trạng kết nối. Vì vậy, đề tài DrowsiGuard được xây dựng theo hướng kết hợp xử lý ảnh trên thiết bị biên Jetson Nano với hệ thống WebQuanLi để tạo thành một giải pháp cảnh báo và quản lý tương đối hoàn chỉnh.</w:t>
      </w:r>
    </w:p>
    <w:p>
      <w:pPr>
        <w:pStyle w:val="Heading2"/>
      </w:pPr>
      <w:r>
        <w:t xml:space="preserve">12.2 CHƯƠNG 1 - Tổng quan đề tài</w:t>
      </w:r>
    </w:p>
    <w:p>
      <w:pPr>
        <w:pStyle w:val="Normal"/>
      </w:pPr>
      <w:r>
        <w:t xml:space="preserve">DrowsiGuard là hệ thống cảnh báo buồn ngủ tài xế dựa trên thị giác máy tính và các thiết bị IoT lắp trên xe. Hệ thống sử dụng camera CSI/IR để thu nhận hình ảnh khuôn mặt tài xế, Jetson Nano A02 để xử lý AI tại biên, RFID để nhận diện thẻ tài xế, GPS NEO để lấy vị trí phương tiện, loa Bluetooth để phát cảnh báo âm thanh và WebQuanLi để hiển thị dữ liệu giám sát. Cách thiết kế này giúp hệ thống không phụ thuộc hoàn toàn vào máy chủ trung tâm: Jetson vẫn có thể phát cảnh báo tại chỗ, đồng thời gửi dữ liệu về web khi kết nối WebSocket sẵn sàng.</w:t>
      </w:r>
    </w:p>
    <w:p>
      <w:pPr>
        <w:pStyle w:val="Normal"/>
      </w:pPr>
      <w:r>
        <w:t xml:space="preserve">Mục tiêu của đề tài là phát hiện các biểu hiện buồn ngủ hoặc mất tập trung của tài xế trong thời gian gần thực, bao gồm nhắm mắt kéo dài, ngáp, cúi đầu và trường hợp không thấy mặt. Ngoài ra, hệ thống còn thực hiện xác minh danh tính bằng cách kết hợp RFID với khuôn mặt live từ camera. Nhờ đó, DrowsiGuard không chỉ là một mô hình phát hiện buồn ngủ đơn lẻ mà là một hệ thống tích hợp giữa AI, phần cứng nhúng và dashboard quản lý.</w:t>
      </w:r>
    </w:p>
    <w:p>
      <w:pPr>
        <w:pStyle w:val="Heading2"/>
      </w:pPr>
      <w:r>
        <w:t xml:space="preserve">12.3 CHƯƠNG 2 - Computer Vision và MediaPipe Face Mesh</w:t>
      </w:r>
    </w:p>
    <w:p>
      <w:pPr>
        <w:pStyle w:val="Normal"/>
      </w:pPr>
      <w:r>
        <w:t xml:space="preserve">Computer Vision là hướng tiếp cận cho phép máy tính phân tích ảnh hoặc video để trích xuất thông tin có ý nghĩa. Trong DrowsiGuard, ảnh từ camera không được sử dụng trực tiếp như dữ liệu thô mà được chuyển thành các đặc trưng hình học của khuôn mặt. Các vùng quan trọng gồm mắt, miệng và hướng đầu được phân tích để suy luận trạng thái tài xế. Cách tiếp cận này phù hợp với thiết bị nhúng vì giảm khối lượng xử lý so với các mô hình lớn, đồng thời tạo ra các chỉ số có thể giải thích được trong báo cáo.</w:t>
      </w:r>
    </w:p>
    <w:p>
      <w:pPr>
        <w:pStyle w:val="Normal"/>
      </w:pPr>
      <w:r>
        <w:t xml:space="preserve">MediaPipe Face Mesh được sử dụng để phát hiện các điểm mốc trên khuôn mặt. Từ các landmark này, hệ thống xác định vùng mắt để tính Eye Aspect Ratio, vùng miệng để tính Mouth Aspect Ratio và một số điểm chính trên khuôn mặt để ước lượng tư thế đầu. Ưu điểm của phương pháp dựa trên landmark là kết quả cảnh báo có nguyên nhân rõ ràng: hệ thống có thể giải thích cảnh báo đến từ mắt nhắm, miệng mở do ngáp, đầu cúi xuống hoặc không phát hiện được khuôn mặt hợp lệ.</w:t>
      </w:r>
    </w:p>
    <w:p>
      <w:pPr>
        <w:pStyle w:val="Heading2"/>
      </w:pPr>
      <w:r>
        <w:t xml:space="preserve">12.4 CHƯƠNG 2 - EAR, MAR và PERCLOS</w:t>
      </w:r>
    </w:p>
    <w:p>
      <w:pPr>
        <w:pStyle w:val="Normal"/>
      </w:pPr>
      <w:r>
        <w:t xml:space="preserve">Eye Aspect Ratio (EAR) là chỉ số hình học dùng để ước lượng độ mở của mắt. Với sáu landmark quanh mắt, EAR có thể được tính theo công thức: EAR = (||p2 - p6|| + ||p3 - p5||) / (2 × ||p1 - p4||). Tử số biểu diễn khoảng cách theo phương dọc giữa mí trên và mí dưới, còn mẫu số biểu diễn chiều rộng mắt theo phương ngang. Khi mắt mở, khoảng cách dọc lớn nên EAR cao hơn; khi mắt nhắm, khoảng cách dọc giảm làm EAR thấp hơn. Do đó, EAR là đặc trưng quan trọng để phát hiện chớp mắt và nhắm mắt kéo dài.</w:t>
      </w:r>
    </w:p>
    <w:p>
      <w:pPr>
        <w:pStyle w:val="Normal"/>
      </w:pPr>
      <w:r>
        <w:t xml:space="preserve">Mouth Aspect Ratio (MAR) là chỉ số phản ánh độ mở của miệng dựa trên các landmark quanh môi. Khi tài xế ngáp, miệng thường mở rộng trong một khoảng thời gian dài hơn so với nói chuyện hoặc thay đổi biểu cảm thông thường. Vì vậy, MAR được dùng để hỗ trợ phát hiện ngáp. Tuy nhiên, MAR không nên được sử dụng độc lập để kết luận buồn ngủ, vì miệng mở cũng có thể xuất hiện trong các hành vi bình thường. Trong DrowsiGuard, MAR được kết hợp với thời gian duy trì, EAR, PERCLOS và head pose để giảm cảnh báo sai.</w:t>
      </w:r>
    </w:p>
    <w:p>
      <w:pPr>
        <w:pStyle w:val="Normal"/>
      </w:pPr>
      <w:r>
        <w:t xml:space="preserve">PERCLOS là tỷ lệ thời gian mắt ở trạng thái đóng trong một cửa sổ quan sát. Có thể biểu diễn PERCLOS theo dạng: PERCLOS = T_closed / T_valid, trong đó T_closed là tổng thời gian mắt được xác định là đóng và T_valid là tổng thời gian có dữ liệu mắt hợp lệ. Khác với EAR tại một frame đơn lẻ, PERCLOS phản ánh xu hướng theo thời gian, nên phù hợp để phân biệt chớp mắt sinh lý với tình trạng mắt đóng kéo dài do buồn ngủ.</w:t>
      </w:r>
    </w:p>
    <w:p>
      <w:pPr>
        <w:pStyle w:val="Heading2"/>
      </w:pPr>
      <w:r>
        <w:t xml:space="preserve">12.5 CHƯƠNG 2/3 - Head pose, smoothing và state machine</w:t>
      </w:r>
    </w:p>
    <w:p>
      <w:pPr>
        <w:pStyle w:val="Normal"/>
      </w:pPr>
      <w:r>
        <w:t xml:space="preserve">Head pose là bài toán ước lượng hướng quay của đầu trong không gian, thường được mô tả bởi các góc pitch, yaw và roll. Trong hệ thống DrowsiGuard, head pose giúp phát hiện tình huống tài xế cúi đầu hoặc quay mặt khỏi hướng quan sát. Bài toán này có thể được giải bằng cách chọn một số landmark 2D trên ảnh, ghép với các điểm 3D tương ứng của mô hình khuôn mặt đơn giản, sau đó dùng solvePnP để ước lượng tư thế đầu so với camera.</w:t>
      </w:r>
    </w:p>
    <w:p>
      <w:pPr>
        <w:pStyle w:val="Normal"/>
      </w:pPr>
      <w:r>
        <w:t xml:space="preserve">Do ảnh camera có thể bị nhiễu bởi ánh sáng, rung nhẹ, góc mặt hoặc lỗi landmark cục bộ, các chỉ số EAR, MAR và head pose cần được làm mượt theo thời gian. Smoothing giúp giảm ảnh hưởng của một frame bất thường và làm cho quyết định cảnh báo ổn định hơn. Sau bước làm mượt, hệ thống đưa các đặc trưng vào state machine để phân loại trạng thái như NORMAL, BLINK, EYES_CLOSED, DROWSY, YAWNING, HEAD_DOWN hoặc NO_FACE. State machine giúp hệ thống xét cả giá trị đặc trưng và thời gian duy trì trạng thái, từ đó tránh việc một dao động ngắn gây cảnh báo nghiêm trọng.</w:t>
      </w:r>
    </w:p>
    <w:p>
      <w:pPr>
        <w:pStyle w:val="Heading2"/>
      </w:pPr>
      <w:r>
        <w:t xml:space="preserve">12.6 CHƯƠNG 2/3 - Calibration và adaptive threshold cho người đeo kính cận</w:t>
      </w:r>
    </w:p>
    <w:p>
      <w:pPr>
        <w:pStyle w:val="Normal"/>
      </w:pPr>
      <w:r>
        <w:t xml:space="preserve">Một vấn đề quan trọng của phát hiện nhắm mắt bằng EAR là giá trị EAR tuyệt đối có thể khác nhau giữa từng tài xế. Ở người không đeo kính, mắt mở có thể có EAR khoảng 0.27 và khi nhắm mắt giảm xuống dưới 0.24. Tuy nhiên, với người đeo kính cận, do ảnh hưởng của tròng kính, phản xạ ánh sáng và sai lệch landmark, mắt mở có thể khoảng 0.32 trong khi mắt nhắm vẫn khoảng 0.27. Nếu hệ thống chỉ dùng một ngưỡng cứng như 0.24, trạng thái nhắm mắt của người đeo kính có thể bị bỏ sót.</w:t>
      </w:r>
    </w:p>
    <w:p>
      <w:pPr>
        <w:pStyle w:val="Normal"/>
      </w:pPr>
      <w:r>
        <w:t xml:space="preserve">Để giải quyết vấn đề này, DrowsiGuard sử dụng baseline EAR và ngưỡng thích nghi. Trong giai đoạn calibration, hệ thống ghi nhận EAR khi mắt mở ổn định và lấy giá trị đại diện, ví dụ EAR_open_median. Ngưỡng đóng mắt thích nghi có thể được tính theo dạng: T_adaptive = clamp(max(T_min, EAR_open_median - Δ), T_low, T_high). Bên cạnh đó, hệ thống tính độ giảm tương đối: ear_drop_score = (EAR_open_median - EAR_current) / EAR_open_median. Mắt được xem là đóng khi EAR hiện tại thấp hơn ngưỡng thích nghi hoặc độ giảm tương đối vượt ngưỡng quy định.</w:t>
      </w:r>
    </w:p>
    <w:p>
      <w:pPr>
        <w:pStyle w:val="Normal"/>
      </w:pPr>
      <w:r>
        <w:t xml:space="preserve">Cách tiếp cận này có ưu điểm là so sánh trạng thái hiện tại của tài xế với chính baseline của người đó, thay vì giả định mọi người có cùng đặc điểm mắt. Nhờ đó, hệ thống phù hợp hơn với cả người không kính và người đeo kính cận. Trong báo cáo thực nghiệm, nhóm cần trình bày rõ giá trị baseline, ngưỡng thích nghi và kết quả kiểm thử ở hai nhóm tình huống để chứng minh hiệu quả của cơ chế này.</w:t>
      </w:r>
    </w:p>
    <w:p>
      <w:pPr>
        <w:pStyle w:val="Heading2"/>
      </w:pPr>
      <w:r>
        <w:t xml:space="preserve">12.7 CHƯƠNG 3 - Pipeline xử lý frame</w:t>
      </w:r>
    </w:p>
    <w:p>
      <w:pPr>
        <w:pStyle w:val="Normal"/>
      </w:pPr>
      <w:r>
        <w:t xml:space="preserve">Pipeline xử lý frame của DrowsiGuard bắt đầu từ việc thu nhận ảnh từ camera CSI/IR. Mỗi frame được đưa qua bước phát hiện khuôn mặt và landmark bằng MediaPipe Face Mesh. Nếu khuôn mặt hợp lệ được phát hiện, hệ thống trích xuất các landmark vùng mắt, miệng và các điểm phục vụ head pose. Sau đó, các chỉ số EAR, MAR, PERCLOS và góc đầu được tính toán, làm mượt và đưa vào state machine để xác định trạng thái tài xế. Kết quả phân loại được chuyển sang alert manager để quyết định mức cảnh báo, phát âm thanh nếu cần và gửi payload về WebQuanLi.</w:t>
      </w:r>
    </w:p>
    <w:p>
      <w:pPr>
        <w:pStyle w:val="Normal"/>
      </w:pPr>
      <w:r>
        <w:t xml:space="preserve">Thiết kế pipeline theo từng bước giúp hệ thống dễ kiểm thử và dễ mở rộng. Nếu lỗi xảy ra ở camera, landmark, classifier hoặc WebSocket, nhóm có thể khoanh vùng nguyên nhân dựa trên log của từng module. Ngoài ra, việc tách pipeline AI khỏi phần gửi dữ liệu và phần phát âm thanh giúp cảnh báo cục bộ trên Jetson vẫn hoạt động ngay cả khi dashboard tạm thời mất kết nối.</w:t>
      </w:r>
    </w:p>
    <w:p>
      <w:pPr>
        <w:pStyle w:val="Heading2"/>
      </w:pPr>
      <w:r>
        <w:t xml:space="preserve">12.8 CHƯƠNG 3 - Xác minh tài xế bằng RFID và khuôn mặt</w:t>
      </w:r>
    </w:p>
    <w:p>
      <w:pPr>
        <w:pStyle w:val="Normal"/>
      </w:pPr>
      <w:r>
        <w:t xml:space="preserve">Quy trình xác minh danh tính được kích hoạt khi tài xế quét thẻ RFID. RFID cung cấp mã định danh ban đầu, nhưng bản thân thẻ có thể bị mượn hoặc dùng nhầm. Vì vậy, DrowsiGuard bổ sung bước xác minh khuôn mặt live từ camera. Sau khi nhận RFID, hệ thống phát âm thanh thông báo chuẩn bị xác minh, đếm ngược để tài xế nhìn vào camera, chụp hoặc lấy frame khuôn mặt live, rồi so sánh với tập ảnh tham chiếu tương ứng với RFID đó.</w:t>
      </w:r>
    </w:p>
    <w:p>
      <w:pPr>
        <w:pStyle w:val="Normal"/>
      </w:pPr>
      <w:r>
        <w:t xml:space="preserve">Ảnh tham chiếu nên được enroll bằng chính camera Jetson CSI/IR thay vì lấy ảnh điện thoại RGB làm nguồn chính. Lý do là camera IR và camera điện thoại tạo ra miền ảnh khác nhau về màu sắc, độ tương phản, nhiễu và phản xạ ánh sáng. Khi ảnh enroll và ảnh verify cùng đến từ camera Jetson, sai khác miền ảnh giảm xuống, giúp quá trình so sánh khuôn mặt ổn định hơn. Nếu xác minh thành công, loa phát thông báo đúng tài xế; nếu thất bại, loa phát cảnh báo tài xế không đúng danh tính với thẻ.</w:t>
      </w:r>
    </w:p>
    <w:p>
      <w:pPr>
        <w:pStyle w:val="Heading2"/>
      </w:pPr>
      <w:r>
        <w:t xml:space="preserve">12.9 CHƯƠNG 3 - WebSocket, GPS và dashboard WebQuanLi</w:t>
      </w:r>
    </w:p>
    <w:p>
      <w:pPr>
        <w:pStyle w:val="Normal"/>
      </w:pPr>
      <w:r>
        <w:t xml:space="preserve">WebSocket là kênh truyền dữ liệu hai chiều được duy trì liên tục giữa Jetson Nano và WebQuanLi. Trong hệ thống DrowsiGuard, Jetson gửi các sự kiện như cảnh báo buồn ngủ, trạng thái RFID, kết quả xác minh tài xế, dữ liệu GPS và các chỉ số AI về dashboard. Cơ chế này phù hợp với bài toán giám sát thời gian thực vì WebQuanLi có thể cập nhật giao diện ngay khi sự kiện xảy ra mà không cần liên tục gửi request mới.</w:t>
      </w:r>
    </w:p>
    <w:p>
      <w:pPr>
        <w:pStyle w:val="Normal"/>
      </w:pPr>
      <w:r>
        <w:t xml:space="preserve">GPS NEO được dùng để cung cấp vị trí phương tiện trong trường hợp module có tín hiệu vệ tinh hợp lệ. Khi GPS có fix, hệ thống có thể gửi tọa độ về WebQuanLi để hỗ trợ quản lý vị trí. Khi GPS chưa có fix hoặc tín hiệu yếu, hệ thống cần ghi nhận trạng thái GPS chưa sẵn sàng thay vì tạo dữ liệu vị trí không chính xác. Cách xử lý này giúp dữ liệu trên dashboard phản ánh đúng trạng thái thực tế của thiết bị.</w:t>
      </w:r>
    </w:p>
    <w:p>
      <w:pPr>
        <w:pStyle w:val="Heading2"/>
      </w:pPr>
      <w:r>
        <w:t xml:space="preserve">12.10 CHƯƠNG 4 - Kịch bản thực nghiệm nên trình bày</w:t>
      </w:r>
    </w:p>
    <w:p>
      <w:pPr>
        <w:pStyle w:val="Normal"/>
      </w:pPr>
      <w:r>
        <w:t xml:space="preserve">Phần thực nghiệm cần chứng minh hệ thống hoạt động trong cả điều kiện bình thường và điều kiện gây khó. Các kịch bản tối thiểu nên bao gồm: tài xế không đeo kính, tài xế đeo kính cận, đủ sáng, thiếu sáng hoặc dùng IR, đúng RFID đúng mặt, đúng RFID sai mặt, không thấy mặt, mất WebSocket và GPS có hoặc không có fix. Mỗi kịch bản cần ghi rõ mục tiêu kiểm thử, số lần thử, kết quả đúng/sai và nhận xét về nguyên nhân lỗi nếu có.</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r>
        <w:tc>
          <w:tcPr>
            <w:tcW w:w="3200" w:type="dxa"/>
            <w:shd w:fill="EAF2F8"/>
          </w:tcPr>
          <w:p>
            <w:r>
              <w:rPr>
                <w:b/>
              </w:rPr>
              <w:t xml:space="preserve">Kịch bản</w:t>
            </w:r>
          </w:p>
        </w:tc>
        <w:tc>
          <w:tcPr>
            <w:tcW w:w="3200" w:type="dxa"/>
            <w:shd w:fill="EAF2F8"/>
          </w:tcPr>
          <w:p>
            <w:r>
              <w:rPr>
                <w:b/>
              </w:rPr>
              <w:t xml:space="preserve">Vai trò trong đánh giá</w:t>
            </w:r>
          </w:p>
        </w:tc>
        <w:tc>
          <w:tcPr>
            <w:tcW w:w="3200" w:type="dxa"/>
            <w:shd w:fill="EAF2F8"/>
          </w:tcPr>
          <w:p>
            <w:r>
              <w:rPr>
                <w:b/>
              </w:rPr>
              <w:t xml:space="preserve">Dữ liệu cần ghi</w:t>
            </w:r>
          </w:p>
        </w:tc>
      </w:tr>
      <w:tr>
        <w:tc>
          <w:tcPr>
            <w:tcW w:w="3200" w:type="dxa"/>
          </w:tcPr>
          <w:p>
            <w:r>
              <w:rPr/>
              <w:t xml:space="preserve">Không kính</w:t>
            </w:r>
          </w:p>
        </w:tc>
        <w:tc>
          <w:tcPr>
            <w:tcW w:w="3200" w:type="dxa"/>
          </w:tcPr>
          <w:p>
            <w:r>
              <w:rPr/>
              <w:t xml:space="preserve">Kiểm tra EAR/MAR/PERCLOS trong điều kiện cơ bản</w:t>
            </w:r>
          </w:p>
        </w:tc>
        <w:tc>
          <w:tcPr>
            <w:tcW w:w="3200" w:type="dxa"/>
          </w:tcPr>
          <w:p>
            <w:r>
              <w:rPr/>
              <w:t xml:space="preserve">Số lần đúng/sai, false positive, false negative</w:t>
            </w:r>
          </w:p>
        </w:tc>
      </w:tr>
      <w:tr>
        <w:tc>
          <w:tcPr>
            <w:tcW w:w="3200" w:type="dxa"/>
          </w:tcPr>
          <w:p>
            <w:r>
              <w:rPr/>
              <w:t xml:space="preserve">Đeo kính cận</w:t>
            </w:r>
          </w:p>
        </w:tc>
        <w:tc>
          <w:tcPr>
            <w:tcW w:w="3200" w:type="dxa"/>
          </w:tcPr>
          <w:p>
            <w:r>
              <w:rPr/>
              <w:t xml:space="preserve">Kiểm tra adaptive EAR theo baseline</w:t>
            </w:r>
          </w:p>
        </w:tc>
        <w:tc>
          <w:tcPr>
            <w:tcW w:w="3200" w:type="dxa"/>
          </w:tcPr>
          <w:p>
            <w:r>
              <w:rPr/>
              <w:t xml:space="preserve">EAR mở, EAR nhắm, ngưỡng thích nghi, kết quả cảnh báo</w:t>
            </w:r>
          </w:p>
        </w:tc>
      </w:tr>
      <w:tr>
        <w:tc>
          <w:tcPr>
            <w:tcW w:w="3200" w:type="dxa"/>
          </w:tcPr>
          <w:p>
            <w:r>
              <w:rPr/>
              <w:t xml:space="preserve">Đủ sáng/thiếu sáng/IR</w:t>
            </w:r>
          </w:p>
        </w:tc>
        <w:tc>
          <w:tcPr>
            <w:tcW w:w="3200" w:type="dxa"/>
          </w:tcPr>
          <w:p>
            <w:r>
              <w:rPr/>
              <w:t xml:space="preserve">Đánh giá độ ổn định landmark</w:t>
            </w:r>
          </w:p>
        </w:tc>
        <w:tc>
          <w:tcPr>
            <w:tcW w:w="3200" w:type="dxa"/>
          </w:tcPr>
          <w:p>
            <w:r>
              <w:rPr/>
              <w:t xml:space="preserve">Tỷ lệ phát hiện mặt, lỗi no-face</w:t>
            </w:r>
          </w:p>
        </w:tc>
      </w:tr>
      <w:tr>
        <w:tc>
          <w:tcPr>
            <w:tcW w:w="3200" w:type="dxa"/>
          </w:tcPr>
          <w:p>
            <w:r>
              <w:rPr/>
              <w:t xml:space="preserve">Đúng RFID đúng mặt</w:t>
            </w:r>
          </w:p>
        </w:tc>
        <w:tc>
          <w:tcPr>
            <w:tcW w:w="3200" w:type="dxa"/>
          </w:tcPr>
          <w:p>
            <w:r>
              <w:rPr/>
              <w:t xml:space="preserve">Kiểm tra xác minh hợp lệ</w:t>
            </w:r>
          </w:p>
        </w:tc>
        <w:tc>
          <w:tcPr>
            <w:tcW w:w="3200" w:type="dxa"/>
          </w:tcPr>
          <w:p>
            <w:r>
              <w:rPr/>
              <w:t xml:space="preserve">Verify success, âm thanh thành công, payload WebSocket</w:t>
            </w:r>
          </w:p>
        </w:tc>
      </w:tr>
      <w:tr>
        <w:tc>
          <w:tcPr>
            <w:tcW w:w="3200" w:type="dxa"/>
          </w:tcPr>
          <w:p>
            <w:r>
              <w:rPr/>
              <w:t xml:space="preserve">Đúng RFID sai mặt</w:t>
            </w:r>
          </w:p>
        </w:tc>
        <w:tc>
          <w:tcPr>
            <w:tcW w:w="3200" w:type="dxa"/>
          </w:tcPr>
          <w:p>
            <w:r>
              <w:rPr/>
              <w:t xml:space="preserve">Kiểm tra chống dùng sai thẻ</w:t>
            </w:r>
          </w:p>
        </w:tc>
        <w:tc>
          <w:tcPr>
            <w:tcW w:w="3200" w:type="dxa"/>
          </w:tcPr>
          <w:p>
            <w:r>
              <w:rPr/>
              <w:t xml:space="preserve">Verify failed, âm thanh sai danh tính</w:t>
            </w:r>
          </w:p>
        </w:tc>
      </w:tr>
      <w:tr>
        <w:tc>
          <w:tcPr>
            <w:tcW w:w="3200" w:type="dxa"/>
          </w:tcPr>
          <w:p>
            <w:r>
              <w:rPr/>
              <w:t xml:space="preserve">Mất WebSocket</w:t>
            </w:r>
          </w:p>
        </w:tc>
        <w:tc>
          <w:tcPr>
            <w:tcW w:w="3200" w:type="dxa"/>
          </w:tcPr>
          <w:p>
            <w:r>
              <w:rPr/>
              <w:t xml:space="preserve">Kiểm tra vận hành local</w:t>
            </w:r>
          </w:p>
        </w:tc>
        <w:tc>
          <w:tcPr>
            <w:tcW w:w="3200" w:type="dxa"/>
          </w:tcPr>
          <w:p>
            <w:r>
              <w:rPr/>
              <w:t xml:space="preserve">Jetson vẫn cảnh báo, trạng thái gửi lại khi kết nối phục hồi nếu có</w:t>
            </w:r>
          </w:p>
        </w:tc>
      </w:tr>
      <w:tr>
        <w:tc>
          <w:tcPr>
            <w:tcW w:w="3200" w:type="dxa"/>
          </w:tcPr>
          <w:p>
            <w:r>
              <w:rPr/>
              <w:t xml:space="preserve">GPS có fix/không fix</w:t>
            </w:r>
          </w:p>
        </w:tc>
        <w:tc>
          <w:tcPr>
            <w:tcW w:w="3200" w:type="dxa"/>
          </w:tcPr>
          <w:p>
            <w:r>
              <w:rPr/>
              <w:t xml:space="preserve">Kiểm tra dữ liệu vị trí</w:t>
            </w:r>
          </w:p>
        </w:tc>
        <w:tc>
          <w:tcPr>
            <w:tcW w:w="3200" w:type="dxa"/>
          </w:tcPr>
          <w:p>
            <w:r>
              <w:rPr/>
              <w:t xml:space="preserve">Tọa độ khi có fix, trạng thái chưa sẵn sàng khi không fix</w:t>
            </w:r>
          </w:p>
        </w:tc>
      </w:tr>
    </w:tbl>
    <w:p>
      <w:pPr>
        <w:pStyle w:val="Heading2"/>
      </w:pPr>
      <w:r>
        <w:t xml:space="preserve">12.11 CHƯƠNG 4 - Mẫu viết kết quả thực nghiệm</w:t>
      </w:r>
    </w:p>
    <w:p>
      <w:pPr>
        <w:pStyle w:val="Normal"/>
      </w:pPr>
      <w:r>
        <w:t xml:space="preserve">Kết quả thực nghiệm cho thấy hệ thống có khả năng xử lý chuỗi frame từ camera và tạo cảnh báo theo trạng thái tài xế. Trong kịch bản không đeo kính, chỉ số EAR giảm rõ khi tài xế nhắm mắt và trở về mức bình thường khi mắt mở. Trong kịch bản đeo kính cận, adaptive threshold giúp hệ thống phát hiện mắt nhắm dựa trên độ giảm so với baseline, thay vì chỉ dựa vào ngưỡng EAR cố định. Kết quả này cho thấy việc calibration theo từng phiên chạy có vai trò quan trọng đối với tính ổn định của hệ thống.</w:t>
      </w:r>
    </w:p>
    <w:p>
      <w:pPr>
        <w:pStyle w:val="Normal"/>
      </w:pPr>
      <w:r>
        <w:t xml:space="preserve">Về hiệu năng, hệ thống đạt FPS trung bình là [điền FPS] trên Jetson Nano A02 và độ trễ cảnh báo trung bình là [điền latency]. Trong [điền tổng số lần thử] lần kiểm thử, hệ thống phát hiện đúng [điền số lần đúng] lần, xuất hiện [điền số false positive] false positive và [điền số false negative] false negative. Các lỗi chủ yếu xảy ra trong điều kiện [điền điều kiện gây lỗi, ví dụ ánh sáng yếu, mặt quay lệch, kính phản quang], cho thấy hệ thống vẫn cần được kiểm thử thêm trên dữ liệu đa dạng hơn trước khi triển khai thực tế quy mô lớn.</w:t>
      </w:r>
    </w:p>
    <w:p>
      <w:pPr>
        <w:pStyle w:val="Normal"/>
      </w:pPr>
      <w:r>
        <w:t xml:space="preserve">Đối với hoạt động chéo giữa Jetson và WebQuanLi, các sự kiện cảnh báo được gửi qua WebSocket và hiển thị trên dashboard. Khi kết nối ổn định, WebQuanLi cập nhật lịch sử cảnh báo, chỉ số AI và thông tin liên quan gần thời gian thực. Khi WebSocket bị gián đoạn, Jetson vẫn cần duy trì cảnh báo cục bộ thông qua GUI và loa Bluetooth để đảm bảo an toàn tại xe. Điều này cho thấy kiến trúc hệ thống tách rõ giữa cảnh báo tại chỗ và giám sát từ xa.</w:t>
      </w:r>
    </w:p>
    <w:p>
      <w:pPr>
        <w:pStyle w:val="Heading2"/>
      </w:pPr>
      <w:r>
        <w:t xml:space="preserve">12.12 CHƯƠNG 5 - Kết luận đề xuất</w:t>
      </w:r>
    </w:p>
    <w:p>
      <w:pPr>
        <w:pStyle w:val="Normal"/>
      </w:pPr>
      <w:r>
        <w:t xml:space="preserve">Đề tài đã xây dựng hệ thống DrowsiGuard nhằm cảnh báo buồn ngủ tài xế bằng thị giác máy tính trên nền tảng Jetson Nano A02. Hệ thống sử dụng camera CSI/IR để thu nhận ảnh khuôn mặt, MediaPipe Face Mesh để trích xuất landmark, các chỉ số EAR, MAR, PERCLOS và head pose để mô tả trạng thái tài xế, sau đó dùng logic thời gian và state machine để phân loại mức cảnh báo. Bên cạnh chức năng phát hiện buồn ngủ, hệ thống còn tích hợp RFID, xác minh khuôn mặt, GPS NEO, loa Bluetooth và dashboard WebQuanLi.</w:t>
      </w:r>
    </w:p>
    <w:p>
      <w:pPr>
        <w:pStyle w:val="Normal"/>
      </w:pPr>
      <w:r>
        <w:t xml:space="preserve">Kết quả triển khai cho thấy DrowsiGuard có thể phát cảnh báo tại chỗ và gửi dữ liệu về WebQuanLi phục vụ giám sát. Cơ chế adaptive EAR giúp hệ thống phù hợp hơn với cả người không kính và người đeo kính cận, trong khi quy trình RFID kết hợp face verification giúp tăng độ tin cậy của việc xác minh tài xế. Tuy nhiên, hệ thống vẫn cần được kiểm thử thêm trên nhiều tài xế, nhiều điều kiện ánh sáng và nhiều tình huống vận hành thực tế để đánh giá đầy đủ độ ổn định.</w:t>
      </w:r>
    </w:p>
    <w:p>
      <w:pPr>
        <w:pStyle w:val="Normal"/>
      </w:pPr>
      <w:r>
        <w:t xml:space="preserve">Trong hướng phát triển tiếp theo, nhóm có thể mở rộng bộ dữ liệu thực nghiệm, cải thiện quy trình enroll ảnh IR cho từng tài xế, tối ưu hiệu năng xử lý trên Jetson Nano và hoàn thiện cơ chế lưu trữ dữ liệu khi mất kết nối mạng. Ngoài ra, WebQuanLi có thể được bổ sung các báo cáo thống kê theo tài xế, theo xe và theo ca làm việc để phục vụ quản lý đội xe tốt hơn.</w:t>
      </w:r>
    </w:p>
    <w:p>
      <w:pPr>
        <w:pStyle w:val="Heading2"/>
      </w:pPr>
      <w:r>
        <w:t xml:space="preserve">12.13 Claim - Evidence map dùng khi rà soát báo cáo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r>
        <w:tc>
          <w:tcPr>
            <w:tcW w:w="3200" w:type="dxa"/>
            <w:shd w:fill="EAF2F8"/>
          </w:tcPr>
          <w:p>
            <w:r>
              <w:rPr>
                <w:b/>
              </w:rPr>
              <w:t xml:space="preserve">Claim</w:t>
            </w:r>
          </w:p>
        </w:tc>
        <w:tc>
          <w:tcPr>
            <w:tcW w:w="3200" w:type="dxa"/>
            <w:shd w:fill="EAF2F8"/>
          </w:tcPr>
          <w:p>
            <w:r>
              <w:rPr>
                <w:b/>
              </w:rPr>
              <w:t xml:space="preserve">Bằng chứng cần có</w:t>
            </w:r>
          </w:p>
        </w:tc>
        <w:tc>
          <w:tcPr>
            <w:tcW w:w="3200" w:type="dxa"/>
            <w:shd w:fill="EAF2F8"/>
          </w:tcPr>
          <w:p>
            <w:r>
              <w:rPr>
                <w:b/>
              </w:rPr>
              <w:t xml:space="preserve">Ghi chú khi viết</w:t>
            </w:r>
          </w:p>
        </w:tc>
      </w:tr>
      <w:tr>
        <w:tc>
          <w:tcPr>
            <w:tcW w:w="3200" w:type="dxa"/>
          </w:tcPr>
          <w:p>
            <w:r>
              <w:rPr/>
              <w:t xml:space="preserve">Hệ thống phát hiện buồn ngủ gần thời gian thực</w:t>
            </w:r>
          </w:p>
        </w:tc>
        <w:tc>
          <w:tcPr>
            <w:tcW w:w="3200" w:type="dxa"/>
          </w:tcPr>
          <w:p>
            <w:r>
              <w:rPr/>
              <w:t xml:space="preserve">FPS, latency, ảnh GUI Jetson, log cảnh báo</w:t>
            </w:r>
          </w:p>
        </w:tc>
        <w:tc>
          <w:tcPr>
            <w:tcW w:w="3200" w:type="dxa"/>
          </w:tcPr>
          <w:p>
            <w:r>
              <w:rPr/>
              <w:t xml:space="preserve">Không khẳng định vượt mức nếu chưa đo</w:t>
            </w:r>
          </w:p>
        </w:tc>
      </w:tr>
      <w:tr>
        <w:tc>
          <w:tcPr>
            <w:tcW w:w="3200" w:type="dxa"/>
          </w:tcPr>
          <w:p>
            <w:r>
              <w:rPr/>
              <w:t xml:space="preserve">Adaptive EAR hỗ trợ người đeo kính cận</w:t>
            </w:r>
          </w:p>
        </w:tc>
        <w:tc>
          <w:tcPr>
            <w:tcW w:w="3200" w:type="dxa"/>
          </w:tcPr>
          <w:p>
            <w:r>
              <w:rPr/>
              <w:t xml:space="preserve">Baseline EAR, ngưỡng thích nghi, test không kính/đeo kính</w:t>
            </w:r>
          </w:p>
        </w:tc>
        <w:tc>
          <w:tcPr>
            <w:tcW w:w="3200" w:type="dxa"/>
          </w:tcPr>
          <w:p>
            <w:r>
              <w:rPr/>
              <w:t xml:space="preserve">Cần số liệu trước/sau hoặc bảng so sánh</w:t>
            </w:r>
          </w:p>
        </w:tc>
      </w:tr>
      <w:tr>
        <w:tc>
          <w:tcPr>
            <w:tcW w:w="3200" w:type="dxa"/>
          </w:tcPr>
          <w:p>
            <w:r>
              <w:rPr/>
              <w:t xml:space="preserve">RFID kết hợp face verification xác minh tài xế tốt hơn RFID đơn lẻ</w:t>
            </w:r>
          </w:p>
        </w:tc>
        <w:tc>
          <w:tcPr>
            <w:tcW w:w="3200" w:type="dxa"/>
          </w:tcPr>
          <w:p>
            <w:r>
              <w:rPr/>
              <w:t xml:space="preserve">Đúng RFID đúng mặt và đúng RFID sai mặt</w:t>
            </w:r>
          </w:p>
        </w:tc>
        <w:tc>
          <w:tcPr>
            <w:tcW w:w="3200" w:type="dxa"/>
          </w:tcPr>
          <w:p>
            <w:r>
              <w:rPr/>
              <w:t xml:space="preserve">Nêu vai trò từng bước trong quy trình</w:t>
            </w:r>
          </w:p>
        </w:tc>
      </w:tr>
      <w:tr>
        <w:tc>
          <w:tcPr>
            <w:tcW w:w="3200" w:type="dxa"/>
          </w:tcPr>
          <w:p>
            <w:r>
              <w:rPr/>
              <w:t xml:space="preserve">WebQuanLi nhận dữ liệu ổn định</w:t>
            </w:r>
          </w:p>
        </w:tc>
        <w:tc>
          <w:tcPr>
            <w:tcW w:w="3200" w:type="dxa"/>
          </w:tcPr>
          <w:p>
            <w:r>
              <w:rPr/>
              <w:t xml:space="preserve">Ảnh dashboard, lịch sử cảnh báo, payload WebSocket</w:t>
            </w:r>
          </w:p>
        </w:tc>
        <w:tc>
          <w:tcPr>
            <w:tcW w:w="3200" w:type="dxa"/>
          </w:tcPr>
          <w:p>
            <w:r>
              <w:rPr/>
              <w:t xml:space="preserve">Cần kiểm thử mất/kết nối lại nếu có</w:t>
            </w:r>
          </w:p>
        </w:tc>
      </w:tr>
      <w:tr>
        <w:tc>
          <w:tcPr>
            <w:tcW w:w="3200" w:type="dxa"/>
          </w:tcPr>
          <w:p>
            <w:r>
              <w:rPr/>
              <w:t xml:space="preserve">GPS hỗ trợ quản lý vị trí</w:t>
            </w:r>
          </w:p>
        </w:tc>
        <w:tc>
          <w:tcPr>
            <w:tcW w:w="3200" w:type="dxa"/>
          </w:tcPr>
          <w:p>
            <w:r>
              <w:rPr/>
              <w:t xml:space="preserve">Tọa độ khi có fix, trạng thái khi không fix</w:t>
            </w:r>
          </w:p>
        </w:tc>
        <w:tc>
          <w:tcPr>
            <w:tcW w:w="3200" w:type="dxa"/>
          </w:tcPr>
          <w:p>
            <w:r>
              <w:rPr/>
              <w:t xml:space="preserve">Không ghi vị trí nếu module chưa có fix</w:t>
            </w:r>
          </w:p>
        </w:tc>
      </w:tr>
    </w:tbl>
    <w:sectPr>
      <w:pgSz w:w="11906" w:h="16838"/>
      <w:pgMar w:top="1134" w:right="1134" w:bottom="1134" w:left="1701" w:header="708" w:footer="708" w:gutter="0"/>
    </w:sectPr>
  </w:body>
</w:document>
</file>

<file path=word/styles.xml><?xml version="1.0" encoding="utf-8"?>
<w:styles xmlns:w="http://schemas.openxmlformats.org/wordprocessingml/2006/main">
  <w:style w:type="paragraph" w:default="1" w:styleId="Content">
    <w:name w:val="Content"/>
    <w:rPr>
      <w:rFonts w:ascii="Times New Roman" w:hAnsi="Times New Roman" w:cs="Times New Roman"/>
      <w:sz w:val="26"/>
    </w:rPr>
    <w:pPr>
      <w:spacing w:before="160" w:after="0" w:line="360" w:lineRule="auto"/>
      <w:jc w:val="both"/>
    </w:pPr>
  </w:style>
  <w:style w:type="paragraph" w:styleId="Title">
    <w:name w:val="Title"/>
    <w:rPr>
      <w:rFonts w:ascii="Times New Roman" w:hAnsi="Times New Roman"/>
      <w:b/>
      <w:sz w:val="36"/>
    </w:rPr>
    <w:pPr>
      <w:jc w:val="center"/>
      <w:spacing w:before="360" w:after="240"/>
    </w:pPr>
  </w:style>
  <w:style w:type="paragraph" w:styleId="Subtitle">
    <w:name w:val="Subtitle"/>
    <w:rPr>
      <w:rFonts w:ascii="Times New Roman" w:hAnsi="Times New Roman"/>
      <w:i/>
      <w:sz w:val="28"/>
    </w:rPr>
    <w:pPr>
      <w:jc w:val="center"/>
      <w:spacing w:after="240"/>
    </w:pPr>
  </w:style>
  <w:style w:type="paragraph" w:styleId="Heading1">
    <w:name w:val="heading 1"/>
    <w:basedOn w:val="Content"/>
    <w:qFormat/>
    <w:rPr>
      <w:rFonts w:ascii="Times New Roman" w:hAnsi="Times New Roman"/>
      <w:b/>
      <w:sz w:val="30"/>
    </w:rPr>
    <w:pPr>
      <w:spacing w:before="360" w:after="180"/>
      <w:outlineLvl w:val="0"/>
    </w:pPr>
  </w:style>
  <w:style w:type="paragraph" w:styleId="Heading2">
    <w:name w:val="heading 2"/>
    <w:basedOn w:val="Content"/>
    <w:qFormat/>
    <w:rPr>
      <w:rFonts w:ascii="Times New Roman" w:hAnsi="Times New Roman"/>
      <w:b/>
      <w:sz w:val="26"/>
    </w:rPr>
    <w:pPr>
      <w:spacing w:before="240" w:after="120"/>
      <w:outlineLvl w:val="1"/>
    </w:pPr>
  </w:style>
  <w:style w:type="paragraph" w:styleId="Heading3">
    <w:name w:val="heading 3"/>
    <w:basedOn w:val="Content"/>
    <w:qFormat/>
    <w:rPr>
      <w:rFonts w:ascii="Times New Roman" w:hAnsi="Times New Roman"/>
      <w:b/>
      <w:i/>
      <w:sz w:val="26"/>
    </w:rPr>
    <w:pPr>
      <w:spacing w:before="180" w:after="80"/>
      <w:outlineLvl w:val="2"/>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Cần bổ sung báo cáo DrowsiGuard theo PL2</dc:title>
  <dc:creator>Codex</dc:creator>
  <cp:lastModifiedBy>Codex</cp:lastModifiedBy>
  <dcterms:created xsi:type="dcterms:W3CDTF">2026-04-29T12:24:04.771640+00:00</dcterms:created>
  <dcterms:modified xsi:type="dcterms:W3CDTF">2026-04-29T12:24:04.771640+00:00</dcterms:modified>
</cp:coreProperties>
</file>