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Get-Location/ pwd dùng để xác định vị trí hiện tại cần giải quyết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Get-Childitem public liệt kê các thư mục có trong file public mà không cần trực tiếp tới thư mục đó để xác nhận tồn tại của 2 file nhạy cảm và mã độc db_password.txt và hacker_log.bat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trước tiên xử lí bẫy cần tạo thư mục sau đó mới di chuyển file an toàn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 mkdir secrets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tiếp theo là di chuyển file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 Move-Item public\db_password.txt secrets\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4 : dọn dẹp mã độc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code: Remove-Item public\hacker_log.bat </w:t>
        <w:br w:type="textWrapping"/>
        <w:t xml:space="preserve">          del public\hacker_log.bat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