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1. Phân tích lỗi cú pháp trong đoạn mã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phân cấp tiêu đề nhảy từ H1 xuống H3: # đến ###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cú pháp chèn ảnh: thiếu dấu ! ở đầu dòng, có khoảng cách giữa dấu]và(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Chỉ dùng 1 dấu sao thay vì 2 dấu sao để in đậm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2. Hoàn thiện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# Lợi ích của rau sạch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## Danh sách các loại rau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![Logo Dự án](https://greentech.vn/logo.png)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**Rất quan trọng**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