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uqozd5h48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 thiết kế phân quyền (Access Control List)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HR Manager: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Editor</w:t>
      </w:r>
      <w:r w:rsidDel="00000000" w:rsidR="00000000" w:rsidRPr="00000000">
        <w:rPr>
          <w:rtl w:val="0"/>
        </w:rPr>
        <w:t xml:space="preserve"> (Quản lý toàn bộ cấu trúc dữ liệu và duyệt hồ sơ).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Hiring Managers: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Commenter / Suggesting Mode</w:t>
      </w:r>
      <w:r w:rsidDel="00000000" w:rsidR="00000000" w:rsidRPr="00000000">
        <w:rPr>
          <w:rtl w:val="0"/>
        </w:rPr>
        <w:t xml:space="preserve"> (Xem và góp ý, không được sửa trực tiếp dữ liệu gốc).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Nhân sự nội bộ khác: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(Chỉ xem, ẩn các trường nhạy cảm như mức lương).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Ứng viên / Người ngoài: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Access</w:t>
      </w:r>
      <w:r w:rsidDel="00000000" w:rsidR="00000000" w:rsidRPr="00000000">
        <w:rPr>
          <w:rtl w:val="0"/>
        </w:rPr>
        <w:t xml:space="preserve"> (Chặn hoàn toàn).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63oynshw0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Kịch bản xử lý sự cố (3 bước khi lộ quyền)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 hồi quyền ngay lập tức:</w:t>
      </w:r>
      <w:r w:rsidDel="00000000" w:rsidR="00000000" w:rsidRPr="00000000">
        <w:rPr>
          <w:rtl w:val="0"/>
        </w:rPr>
        <w:t xml:space="preserve"> Chuyển link chung về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và vô hiệu hóa đường dẫn chia sẻ cũ.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nhật ký truy cập (Audit Log):</w:t>
      </w:r>
      <w:r w:rsidDel="00000000" w:rsidR="00000000" w:rsidRPr="00000000">
        <w:rPr>
          <w:rtl w:val="0"/>
        </w:rPr>
        <w:t xml:space="preserve"> Xem lịch sử để xác định đối tượng lạ đã xem, tải xuống hoặc sao chép dữ liệu chưa.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Khắc phục &amp; Sửa lỗi: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i w:val="1"/>
          <w:iCs w:val="1"/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 để khôi phục phiên bản sạch nếu dữ liệu bị thay đổi, đồng thời áp dụng chính sách bảo mật chặt chẽ hơn.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