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lineRule="auto"/>
        <w:rPr>
          <w:color w:val="0d0d0d"/>
          <w:sz w:val="24"/>
          <w:szCs w:val="24"/>
        </w:rPr>
      </w:pPr>
      <w:bookmarkStart w:colFirst="0" w:colLast="0" w:name="_379vw0bh9veo" w:id="0"/>
      <w:bookmarkEnd w:id="0"/>
      <w:r w:rsidDel="00000000" w:rsidR="00000000" w:rsidRPr="00000000">
        <w:rPr>
          <w:color w:val="0d0d0d"/>
          <w:sz w:val="24"/>
          <w:szCs w:val="24"/>
          <w:rtl w:val="0"/>
        </w:rPr>
        <w:t xml:space="preserve">1. Input và Output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12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Input (đầu vào): Dữ liệu nhiệt độ, độ ẩm đất từ cảm biến.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Process (xử lý): Bộ điều khiển kiểm tra dữ liệu và xác định có cần tưới nước hay không.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0" w:beforeAutospacing="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Output (đầu ra): Lệnh bật hoặc tắt máy bơm.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2. File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# Smart-Farm -Trang trại thông minh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## 1. Giới thiệu dự án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**Smart-Farm** là hệ thống ứng dụng IoT để theo dõi nhiệt độ, độ ẩm đất và hỗ trợ tưới nước tự động tại trang trại Lan.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*Mục tiêu:* Giúp người nông dân tiết kiệm thời gian và chăm sóc cây trồng hiệu quả hơn.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### Sơ đồ hệ thống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![Sơ đồ Smart-Farm: Cảm biến gửi dữ liệu đến bộ điều khiển, sau đó bộ điều khiển điều khiển máy bơm nước.](docs/smart-farm.png)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**Luồng hoạt động:** Cảm biến =&gt; Bộ điều khiển =&gt; Máy bơm nước.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## 2. Hướng dẫn cài đặt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1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3. Cách sử lí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12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Giới hạn số lượng nhật ký được giữ trong RAM.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Ghi nhật ký cần lưu vào bộ nhớ lưu trữ.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Xóa dữ liệu tạm không còn cần thiết.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Theo dõi dung lượng RAM và kiểm tra lỗi chương trình.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0" w:beforeAutospacing="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Đưa máy bơm về trạng thái an toàn nếu hệ thống gặp lỗi.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