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E0" w:rsidRDefault="00BE403A">
      <w:r>
        <w:t>Nội dung luận văn:</w:t>
      </w:r>
    </w:p>
    <w:p w:rsidR="00CC67E0" w:rsidRDefault="00BE403A">
      <w:pPr>
        <w:pStyle w:val="ListParagraph"/>
        <w:numPr>
          <w:ilvl w:val="0"/>
          <w:numId w:val="1"/>
        </w:numPr>
      </w:pPr>
      <w:r>
        <w:t>Tổng quan về nhận dạng cảm xúc</w:t>
      </w:r>
    </w:p>
    <w:p w:rsidR="00CC67E0" w:rsidRDefault="00BE403A">
      <w:pPr>
        <w:pStyle w:val="ListParagraph"/>
        <w:numPr>
          <w:ilvl w:val="1"/>
          <w:numId w:val="1"/>
        </w:numPr>
      </w:pPr>
      <w:r>
        <w:t>Các phương pháp nhận dạng cảm xúc</w:t>
      </w:r>
    </w:p>
    <w:p w:rsidR="00CC67E0" w:rsidRDefault="00BE403A">
      <w:pPr>
        <w:pStyle w:val="ListParagraph"/>
        <w:numPr>
          <w:ilvl w:val="2"/>
          <w:numId w:val="1"/>
        </w:numPr>
      </w:pPr>
      <w:r>
        <w:t>Nhận dạng cảm xúc thông qua tín hiệu sinh học</w:t>
      </w:r>
    </w:p>
    <w:p w:rsidR="00CC67E0" w:rsidRDefault="00BE403A">
      <w:pPr>
        <w:pStyle w:val="ListParagraph"/>
        <w:numPr>
          <w:ilvl w:val="2"/>
          <w:numId w:val="1"/>
        </w:numPr>
      </w:pPr>
      <w:r>
        <w:t>Nhận dạng cảm xúc thông qua dữ liệu giọng nói</w:t>
      </w:r>
    </w:p>
    <w:p w:rsidR="00CC67E0" w:rsidRDefault="00BE403A">
      <w:pPr>
        <w:pStyle w:val="ListParagraph"/>
        <w:numPr>
          <w:ilvl w:val="2"/>
          <w:numId w:val="1"/>
        </w:numPr>
      </w:pPr>
      <w:r>
        <w:t>Nhận dạng cảm xúc thông qua hình ảnh khuôn mặt</w:t>
      </w:r>
    </w:p>
    <w:p w:rsidR="00CC67E0" w:rsidRDefault="00BE403A">
      <w:pPr>
        <w:pStyle w:val="ListParagraph"/>
        <w:numPr>
          <w:ilvl w:val="1"/>
          <w:numId w:val="1"/>
        </w:numPr>
      </w:pPr>
      <w:r>
        <w:t>Bộ dữ liệu nhận dạng cảm xúc MIT và bài toán nhận dạng cảm xúc sử dụng dữ liệu sinh học</w:t>
      </w:r>
    </w:p>
    <w:p w:rsidR="00CC67E0" w:rsidRDefault="00BE403A">
      <w:pPr>
        <w:pStyle w:val="ListParagraph"/>
        <w:numPr>
          <w:ilvl w:val="2"/>
          <w:numId w:val="1"/>
        </w:numPr>
      </w:pPr>
      <w:r>
        <w:t>Bộ dữ liệu cảm xúc MIT</w:t>
      </w:r>
    </w:p>
    <w:p w:rsidR="00CC67E0" w:rsidRDefault="00BE403A">
      <w:pPr>
        <w:pStyle w:val="ListParagraph"/>
        <w:numPr>
          <w:ilvl w:val="1"/>
          <w:numId w:val="1"/>
        </w:numPr>
      </w:pPr>
      <w:r>
        <w:t>Bài toán đặt ra</w:t>
      </w:r>
    </w:p>
    <w:p w:rsidR="00CC67E0" w:rsidRDefault="00BE403A">
      <w:pPr>
        <w:pStyle w:val="ListParagraph"/>
        <w:numPr>
          <w:ilvl w:val="2"/>
          <w:numId w:val="1"/>
        </w:numPr>
      </w:pPr>
      <w:r>
        <w:t>Sử dụng kĩ thuật học máy trên bộ dữ liệu MIT, lựa chọn mô hình tốt nhất</w:t>
      </w:r>
    </w:p>
    <w:p w:rsidR="00CC67E0" w:rsidRDefault="00BE403A">
      <w:pPr>
        <w:pStyle w:val="ListParagraph"/>
        <w:numPr>
          <w:ilvl w:val="2"/>
          <w:numId w:val="1"/>
        </w:numPr>
      </w:pPr>
      <w:r>
        <w:t>Dựa vào thuật toán cho kết quả tốt nhất, tổ chức lại dữ liệu đầu vào nhằm nâng cao khả năng nhận dạng cảm xúc. Đưa ra tỉ lệ chồng chập tối ưu</w:t>
      </w:r>
    </w:p>
    <w:p w:rsidR="00CC67E0" w:rsidRDefault="00BE403A">
      <w:pPr>
        <w:pStyle w:val="ListParagraph"/>
        <w:numPr>
          <w:ilvl w:val="0"/>
          <w:numId w:val="1"/>
        </w:numPr>
      </w:pPr>
      <w:r>
        <w:t>Học máy và ứng dụng trong nhận dạng cảm xúc</w:t>
      </w:r>
    </w:p>
    <w:p w:rsidR="00CC67E0" w:rsidRDefault="00BE403A">
      <w:pPr>
        <w:pStyle w:val="ListParagraph"/>
        <w:numPr>
          <w:ilvl w:val="1"/>
          <w:numId w:val="1"/>
        </w:numPr>
      </w:pPr>
      <w:r>
        <w:t>Học máy và các kĩ thuật sử dụ</w:t>
      </w:r>
      <w:r w:rsidR="00E97F7C">
        <w:t>ng trong bài</w:t>
      </w:r>
      <w:r>
        <w:t xml:space="preserve"> toán phân loại (classification)</w:t>
      </w:r>
    </w:p>
    <w:p w:rsidR="00CC67E0" w:rsidRDefault="00BE403A">
      <w:pPr>
        <w:pStyle w:val="ListParagraph"/>
        <w:numPr>
          <w:ilvl w:val="2"/>
          <w:numId w:val="1"/>
        </w:numPr>
      </w:pPr>
      <w:r>
        <w:t>Trích chọn đặc trưng</w:t>
      </w:r>
    </w:p>
    <w:p w:rsidR="00CC67E0" w:rsidRDefault="00BE403A">
      <w:pPr>
        <w:pStyle w:val="ListParagraph"/>
        <w:numPr>
          <w:ilvl w:val="3"/>
          <w:numId w:val="1"/>
        </w:numPr>
      </w:pPr>
      <w:r>
        <w:t>Sequential Forward Floating Selection (SFFS)</w:t>
      </w:r>
    </w:p>
    <w:p w:rsidR="00CC67E0" w:rsidRDefault="00BE403A">
      <w:pPr>
        <w:pStyle w:val="ListParagraph"/>
        <w:numPr>
          <w:ilvl w:val="2"/>
          <w:numId w:val="1"/>
        </w:numPr>
      </w:pPr>
      <w:r>
        <w:t>Phân lớp và ra quyết định nhận dạng</w:t>
      </w:r>
    </w:p>
    <w:p w:rsidR="00CC67E0" w:rsidRDefault="00BE403A">
      <w:pPr>
        <w:pStyle w:val="ListParagraph"/>
        <w:numPr>
          <w:ilvl w:val="3"/>
          <w:numId w:val="1"/>
        </w:numPr>
      </w:pPr>
      <w:r>
        <w:t>Support vector machine (SVM)</w:t>
      </w:r>
    </w:p>
    <w:p w:rsidR="00CC67E0" w:rsidRDefault="00BE403A">
      <w:pPr>
        <w:pStyle w:val="ListParagraph"/>
        <w:numPr>
          <w:ilvl w:val="3"/>
          <w:numId w:val="1"/>
        </w:numPr>
      </w:pPr>
      <w:r>
        <w:t>Linear Discriminant Analysis (LDA)</w:t>
      </w:r>
    </w:p>
    <w:p w:rsidR="00CC67E0" w:rsidRDefault="00BE403A">
      <w:pPr>
        <w:pStyle w:val="ListParagraph"/>
        <w:numPr>
          <w:ilvl w:val="3"/>
          <w:numId w:val="1"/>
        </w:numPr>
      </w:pPr>
      <w:r>
        <w:t>Random Forrest</w:t>
      </w:r>
    </w:p>
    <w:p w:rsidR="00CC67E0" w:rsidRDefault="00BE403A">
      <w:pPr>
        <w:pStyle w:val="ListParagraph"/>
        <w:numPr>
          <w:ilvl w:val="3"/>
          <w:numId w:val="1"/>
        </w:numPr>
      </w:pPr>
      <w:r>
        <w:t>Decision Tree</w:t>
      </w:r>
    </w:p>
    <w:p w:rsidR="00CC67E0" w:rsidRDefault="00BE403A">
      <w:pPr>
        <w:pStyle w:val="ListParagraph"/>
        <w:numPr>
          <w:ilvl w:val="1"/>
          <w:numId w:val="1"/>
        </w:numPr>
      </w:pPr>
      <w:r>
        <w:t>Áp dụng với bộ dữ liệu MIT</w:t>
      </w:r>
    </w:p>
    <w:p w:rsidR="00CC67E0" w:rsidRDefault="00BE403A">
      <w:pPr>
        <w:pStyle w:val="ListParagraph"/>
        <w:numPr>
          <w:ilvl w:val="2"/>
          <w:numId w:val="1"/>
        </w:numPr>
      </w:pPr>
      <w:r>
        <w:t>Áp dụng trích chọn đặc trưng và sử dụng mô hình phân lớp lên bộ dữ liệu MIT</w:t>
      </w:r>
    </w:p>
    <w:p w:rsidR="00CC67E0" w:rsidRDefault="00BE403A">
      <w:pPr>
        <w:pStyle w:val="ListParagraph"/>
        <w:numPr>
          <w:ilvl w:val="2"/>
          <w:numId w:val="1"/>
        </w:numPr>
      </w:pPr>
      <w:r>
        <w:t>Tổ chức lại dữ liệu đầu vào để nâng cao chất lượng nhận dạng cảm xúc → Tìm tỉ lệ chồng chập tối ưu</w:t>
      </w:r>
    </w:p>
    <w:p w:rsidR="00CC67E0" w:rsidRDefault="00BE403A">
      <w:pPr>
        <w:pStyle w:val="ListParagraph"/>
        <w:numPr>
          <w:ilvl w:val="0"/>
          <w:numId w:val="1"/>
        </w:numPr>
      </w:pPr>
      <w:r>
        <w:t>Nâng cao chất lượng nhận dạng cảm xúc sử dụng bộ dữ liệu của MIT qua tổ chức dữ liệu đầu vào</w:t>
      </w:r>
    </w:p>
    <w:p w:rsidR="00CC67E0" w:rsidRDefault="00BE403A">
      <w:pPr>
        <w:pStyle w:val="ListParagraph"/>
        <w:numPr>
          <w:ilvl w:val="1"/>
          <w:numId w:val="1"/>
        </w:numPr>
      </w:pPr>
      <w:r>
        <w:t>Thử nghiệm một số kĩ thuật nhận dạng</w:t>
      </w:r>
    </w:p>
    <w:p w:rsidR="00CC67E0" w:rsidRDefault="00BE403A">
      <w:pPr>
        <w:pStyle w:val="ListParagraph"/>
        <w:numPr>
          <w:ilvl w:val="2"/>
          <w:numId w:val="1"/>
        </w:numPr>
      </w:pPr>
      <w:r>
        <w:t>Quyết định dùng kĩ thuật nào sau khi thử nghiệm các kĩ thuật khác nhau</w:t>
      </w:r>
    </w:p>
    <w:p w:rsidR="00CC67E0" w:rsidRDefault="00BE403A">
      <w:pPr>
        <w:pStyle w:val="ListParagraph"/>
        <w:numPr>
          <w:ilvl w:val="1"/>
          <w:numId w:val="1"/>
        </w:numPr>
      </w:pPr>
      <w:r>
        <w:t>Áp dụng lên bộ dữ liệu MIT với các tỷ lệ chồng chập khác nhau</w:t>
      </w:r>
    </w:p>
    <w:p w:rsidR="00CC67E0" w:rsidRDefault="00BE403A">
      <w:pPr>
        <w:pStyle w:val="ListParagraph"/>
        <w:numPr>
          <w:ilvl w:val="1"/>
          <w:numId w:val="1"/>
        </w:numPr>
      </w:pPr>
      <w:r>
        <w:t>Phân tích kết quả đạt được</w:t>
      </w:r>
    </w:p>
    <w:p w:rsidR="00CC67E0" w:rsidRDefault="00BE403A">
      <w:pPr>
        <w:pStyle w:val="ListParagraph"/>
        <w:numPr>
          <w:ilvl w:val="2"/>
          <w:numId w:val="1"/>
        </w:numPr>
      </w:pPr>
      <w:r>
        <w:t>Với 3 trạng thái của cảm xúc (Positive, Neutral, Negative)</w:t>
      </w:r>
    </w:p>
    <w:p w:rsidR="00CC67E0" w:rsidRDefault="00BE403A">
      <w:pPr>
        <w:pStyle w:val="ListParagraph"/>
        <w:numPr>
          <w:ilvl w:val="2"/>
          <w:numId w:val="1"/>
        </w:numPr>
      </w:pPr>
      <w:r>
        <w:t>Với 8 loại cảm xúc</w:t>
      </w:r>
    </w:p>
    <w:p w:rsidR="00CC67E0" w:rsidRDefault="00BE403A">
      <w:pPr>
        <w:pStyle w:val="ListParagraph"/>
        <w:numPr>
          <w:ilvl w:val="3"/>
          <w:numId w:val="1"/>
        </w:numPr>
      </w:pPr>
      <w:r>
        <w:t>Phân tích từng cảm xúc khác nhau, tỉ lệ tốt nhất với từng loại cảm xúc, vẽ biểu đồ</w:t>
      </w:r>
    </w:p>
    <w:p w:rsidR="00CC67E0" w:rsidRDefault="00CC67E0">
      <w:pPr>
        <w:pStyle w:val="ListParagraph"/>
        <w:numPr>
          <w:ilvl w:val="3"/>
          <w:numId w:val="1"/>
        </w:numPr>
      </w:pPr>
    </w:p>
    <w:p w:rsidR="00CC67E0" w:rsidRDefault="00BE403A">
      <w:pPr>
        <w:pStyle w:val="ListParagraph"/>
        <w:ind w:left="0"/>
        <w:rPr>
          <w:b/>
          <w:bCs/>
        </w:rPr>
      </w:pPr>
      <w:r>
        <w:rPr>
          <w:b/>
          <w:bCs/>
        </w:rPr>
        <w:t>Kết luận chung và hướng phát triển</w:t>
      </w:r>
    </w:p>
    <w:p w:rsidR="00E97F7C" w:rsidRDefault="00E97F7C">
      <w:pPr>
        <w:spacing w:after="0" w:line="240" w:lineRule="auto"/>
      </w:pPr>
      <w:r>
        <w:br w:type="page"/>
      </w:r>
    </w:p>
    <w:p w:rsidR="00CC67E0" w:rsidRDefault="00CC67E0">
      <w:pPr>
        <w:ind w:left="1080"/>
      </w:pPr>
    </w:p>
    <w:tbl>
      <w:tblPr>
        <w:tblStyle w:val="TableGrid"/>
        <w:tblW w:w="9878" w:type="dxa"/>
        <w:tblLook w:val="04A0" w:firstRow="1" w:lastRow="0" w:firstColumn="1" w:lastColumn="0" w:noHBand="0" w:noVBand="1"/>
      </w:tblPr>
      <w:tblGrid>
        <w:gridCol w:w="964"/>
        <w:gridCol w:w="1082"/>
        <w:gridCol w:w="980"/>
        <w:gridCol w:w="720"/>
        <w:gridCol w:w="876"/>
        <w:gridCol w:w="876"/>
        <w:gridCol w:w="876"/>
        <w:gridCol w:w="876"/>
        <w:gridCol w:w="876"/>
        <w:gridCol w:w="798"/>
        <w:gridCol w:w="954"/>
      </w:tblGrid>
      <w:tr w:rsidR="00E97F7C" w:rsidTr="00E97F7C">
        <w:trPr>
          <w:trHeight w:val="537"/>
        </w:trPr>
        <w:tc>
          <w:tcPr>
            <w:tcW w:w="964" w:type="dxa"/>
            <w:shd w:val="clear" w:color="auto" w:fill="auto"/>
          </w:tcPr>
          <w:p w:rsidR="00E97F7C" w:rsidRDefault="00E97F7C" w:rsidP="00E97F7C">
            <w:pPr>
              <w:spacing w:after="0" w:line="240" w:lineRule="auto"/>
            </w:pPr>
            <w:r>
              <w:t>Tỉ lệ (%)</w:t>
            </w:r>
          </w:p>
        </w:tc>
        <w:tc>
          <w:tcPr>
            <w:tcW w:w="1082" w:type="dxa"/>
            <w:shd w:val="clear" w:color="auto" w:fill="auto"/>
          </w:tcPr>
          <w:p w:rsidR="00E97F7C" w:rsidRDefault="00E97F7C" w:rsidP="00E97F7C">
            <w:pPr>
              <w:spacing w:after="0" w:line="240" w:lineRule="auto"/>
            </w:pPr>
            <w:r>
              <w:t>0</w:t>
            </w:r>
          </w:p>
        </w:tc>
        <w:tc>
          <w:tcPr>
            <w:tcW w:w="980" w:type="dxa"/>
            <w:shd w:val="clear" w:color="auto" w:fill="auto"/>
          </w:tcPr>
          <w:p w:rsidR="00E97F7C" w:rsidRDefault="00E97F7C" w:rsidP="00E97F7C">
            <w:pPr>
              <w:spacing w:after="0" w:line="240" w:lineRule="auto"/>
            </w:pPr>
            <w:r>
              <w:t>10</w:t>
            </w:r>
          </w:p>
        </w:tc>
        <w:tc>
          <w:tcPr>
            <w:tcW w:w="720" w:type="dxa"/>
            <w:shd w:val="clear" w:color="auto" w:fill="auto"/>
          </w:tcPr>
          <w:p w:rsidR="00E97F7C" w:rsidRDefault="00E97F7C" w:rsidP="00E97F7C">
            <w:pPr>
              <w:spacing w:after="0" w:line="240" w:lineRule="auto"/>
            </w:pPr>
            <w:r>
              <w:t>20</w:t>
            </w:r>
          </w:p>
        </w:tc>
        <w:tc>
          <w:tcPr>
            <w:tcW w:w="876" w:type="dxa"/>
            <w:shd w:val="clear" w:color="auto" w:fill="auto"/>
          </w:tcPr>
          <w:p w:rsidR="00E97F7C" w:rsidRDefault="00E97F7C" w:rsidP="00E97F7C">
            <w:pPr>
              <w:spacing w:after="0" w:line="240" w:lineRule="auto"/>
            </w:pPr>
            <w:r>
              <w:t>30</w:t>
            </w:r>
          </w:p>
        </w:tc>
        <w:tc>
          <w:tcPr>
            <w:tcW w:w="876" w:type="dxa"/>
            <w:shd w:val="clear" w:color="auto" w:fill="auto"/>
          </w:tcPr>
          <w:p w:rsidR="00E97F7C" w:rsidRDefault="00E97F7C" w:rsidP="00E97F7C">
            <w:pPr>
              <w:spacing w:after="0" w:line="240" w:lineRule="auto"/>
            </w:pPr>
            <w:r>
              <w:t>40</w:t>
            </w:r>
          </w:p>
        </w:tc>
        <w:tc>
          <w:tcPr>
            <w:tcW w:w="876" w:type="dxa"/>
          </w:tcPr>
          <w:p w:rsidR="00E97F7C" w:rsidRDefault="00BE403A" w:rsidP="00E97F7C">
            <w:pPr>
              <w:spacing w:after="0" w:line="240" w:lineRule="auto"/>
            </w:pPr>
            <w:r>
              <w:t>5</w:t>
            </w:r>
            <w:r w:rsidR="00E97F7C">
              <w:t>0</w:t>
            </w:r>
          </w:p>
        </w:tc>
        <w:tc>
          <w:tcPr>
            <w:tcW w:w="876" w:type="dxa"/>
            <w:shd w:val="clear" w:color="auto" w:fill="auto"/>
          </w:tcPr>
          <w:p w:rsidR="00E97F7C" w:rsidRDefault="00BE403A" w:rsidP="00E97F7C">
            <w:pPr>
              <w:spacing w:after="0" w:line="240" w:lineRule="auto"/>
            </w:pPr>
            <w:r>
              <w:t>6</w:t>
            </w:r>
            <w:r w:rsidR="00E97F7C">
              <w:t>0</w:t>
            </w:r>
          </w:p>
        </w:tc>
        <w:tc>
          <w:tcPr>
            <w:tcW w:w="876" w:type="dxa"/>
            <w:shd w:val="clear" w:color="auto" w:fill="auto"/>
          </w:tcPr>
          <w:p w:rsidR="00E97F7C" w:rsidRDefault="00E97F7C" w:rsidP="00E97F7C">
            <w:pPr>
              <w:spacing w:after="0" w:line="240" w:lineRule="auto"/>
            </w:pPr>
            <w:r>
              <w:t>70</w:t>
            </w:r>
          </w:p>
        </w:tc>
        <w:tc>
          <w:tcPr>
            <w:tcW w:w="798" w:type="dxa"/>
            <w:shd w:val="clear" w:color="auto" w:fill="auto"/>
          </w:tcPr>
          <w:p w:rsidR="00E97F7C" w:rsidRDefault="00E97F7C" w:rsidP="00E97F7C">
            <w:pPr>
              <w:spacing w:after="0" w:line="240" w:lineRule="auto"/>
            </w:pPr>
            <w:r>
              <w:t>80</w:t>
            </w:r>
          </w:p>
        </w:tc>
        <w:tc>
          <w:tcPr>
            <w:tcW w:w="954" w:type="dxa"/>
            <w:shd w:val="clear" w:color="auto" w:fill="auto"/>
          </w:tcPr>
          <w:p w:rsidR="00E97F7C" w:rsidRDefault="00E97F7C" w:rsidP="00E97F7C">
            <w:pPr>
              <w:spacing w:after="0" w:line="240" w:lineRule="auto"/>
            </w:pPr>
            <w:r>
              <w:t>90</w:t>
            </w:r>
          </w:p>
        </w:tc>
      </w:tr>
      <w:tr w:rsidR="00E97F7C" w:rsidTr="00E97F7C">
        <w:trPr>
          <w:trHeight w:val="537"/>
        </w:trPr>
        <w:tc>
          <w:tcPr>
            <w:tcW w:w="964" w:type="dxa"/>
            <w:shd w:val="clear" w:color="auto" w:fill="auto"/>
          </w:tcPr>
          <w:p w:rsidR="00E97F7C" w:rsidRDefault="00E97F7C" w:rsidP="00E97F7C">
            <w:pPr>
              <w:spacing w:after="0" w:line="240" w:lineRule="auto"/>
            </w:pPr>
            <w:r>
              <w:t>SVM (%)</w:t>
            </w:r>
          </w:p>
        </w:tc>
        <w:tc>
          <w:tcPr>
            <w:tcW w:w="1082" w:type="dxa"/>
            <w:shd w:val="clear" w:color="auto" w:fill="auto"/>
          </w:tcPr>
          <w:p w:rsidR="00E97F7C" w:rsidRDefault="00E97F7C" w:rsidP="00E97F7C">
            <w:pPr>
              <w:spacing w:after="0" w:line="240" w:lineRule="auto"/>
            </w:pPr>
            <w:r>
              <w:t>76.88</w:t>
            </w:r>
          </w:p>
        </w:tc>
        <w:tc>
          <w:tcPr>
            <w:tcW w:w="980" w:type="dxa"/>
            <w:shd w:val="clear" w:color="auto" w:fill="auto"/>
          </w:tcPr>
          <w:p w:rsidR="00E97F7C" w:rsidRDefault="00E97F7C" w:rsidP="00E97F7C">
            <w:pPr>
              <w:spacing w:after="0" w:line="240" w:lineRule="auto"/>
            </w:pPr>
            <w:r>
              <w:t>74.38</w:t>
            </w:r>
          </w:p>
        </w:tc>
        <w:tc>
          <w:tcPr>
            <w:tcW w:w="720" w:type="dxa"/>
            <w:shd w:val="clear" w:color="auto" w:fill="auto"/>
          </w:tcPr>
          <w:p w:rsidR="00E97F7C" w:rsidRDefault="00E97F7C" w:rsidP="00E97F7C">
            <w:pPr>
              <w:spacing w:after="0" w:line="240" w:lineRule="auto"/>
            </w:pPr>
            <w:r>
              <w:t>75.62</w:t>
            </w:r>
          </w:p>
        </w:tc>
        <w:tc>
          <w:tcPr>
            <w:tcW w:w="876" w:type="dxa"/>
            <w:shd w:val="clear" w:color="auto" w:fill="auto"/>
          </w:tcPr>
          <w:p w:rsidR="00E97F7C" w:rsidRDefault="00E97F7C" w:rsidP="00E97F7C">
            <w:pPr>
              <w:spacing w:after="0" w:line="240" w:lineRule="auto"/>
            </w:pPr>
            <w:r>
              <w:t>75.00</w:t>
            </w:r>
          </w:p>
        </w:tc>
        <w:tc>
          <w:tcPr>
            <w:tcW w:w="876" w:type="dxa"/>
            <w:shd w:val="clear" w:color="auto" w:fill="auto"/>
          </w:tcPr>
          <w:p w:rsidR="00E97F7C" w:rsidRDefault="00E97F7C" w:rsidP="00E97F7C">
            <w:pPr>
              <w:spacing w:after="0" w:line="240" w:lineRule="auto"/>
            </w:pPr>
            <w:r>
              <w:t>78.75</w:t>
            </w:r>
          </w:p>
        </w:tc>
        <w:tc>
          <w:tcPr>
            <w:tcW w:w="876" w:type="dxa"/>
          </w:tcPr>
          <w:p w:rsidR="00E97F7C" w:rsidRDefault="00E97F7C" w:rsidP="00E97F7C">
            <w:pPr>
              <w:spacing w:after="0" w:line="240" w:lineRule="auto"/>
            </w:pPr>
            <w:r>
              <w:t>77.50</w:t>
            </w:r>
          </w:p>
        </w:tc>
        <w:tc>
          <w:tcPr>
            <w:tcW w:w="876" w:type="dxa"/>
            <w:shd w:val="clear" w:color="auto" w:fill="auto"/>
          </w:tcPr>
          <w:p w:rsidR="00E97F7C" w:rsidRDefault="00E97F7C" w:rsidP="00E97F7C">
            <w:pPr>
              <w:spacing w:after="0" w:line="240" w:lineRule="auto"/>
            </w:pPr>
            <w:r>
              <w:t>79.38</w:t>
            </w:r>
          </w:p>
        </w:tc>
        <w:tc>
          <w:tcPr>
            <w:tcW w:w="876" w:type="dxa"/>
            <w:shd w:val="clear" w:color="auto" w:fill="auto"/>
          </w:tcPr>
          <w:p w:rsidR="00E97F7C" w:rsidRDefault="00E97F7C" w:rsidP="00E97F7C">
            <w:pPr>
              <w:spacing w:after="0" w:line="240" w:lineRule="auto"/>
            </w:pPr>
            <w:r>
              <w:t>80.00</w:t>
            </w:r>
          </w:p>
        </w:tc>
        <w:tc>
          <w:tcPr>
            <w:tcW w:w="798" w:type="dxa"/>
            <w:shd w:val="clear" w:color="auto" w:fill="auto"/>
          </w:tcPr>
          <w:p w:rsidR="00E97F7C" w:rsidRDefault="00E97F7C" w:rsidP="00E97F7C">
            <w:pPr>
              <w:spacing w:after="0" w:line="240" w:lineRule="auto"/>
            </w:pPr>
            <w:r>
              <w:t>78.12</w:t>
            </w:r>
          </w:p>
        </w:tc>
        <w:tc>
          <w:tcPr>
            <w:tcW w:w="954" w:type="dxa"/>
            <w:shd w:val="clear" w:color="auto" w:fill="auto"/>
          </w:tcPr>
          <w:p w:rsidR="00E97F7C" w:rsidRDefault="00E97F7C" w:rsidP="00E97F7C">
            <w:pPr>
              <w:spacing w:after="0" w:line="240" w:lineRule="auto"/>
            </w:pPr>
            <w:r>
              <w:t>83.75</w:t>
            </w:r>
          </w:p>
        </w:tc>
      </w:tr>
      <w:tr w:rsidR="00E97F7C" w:rsidTr="00E97F7C">
        <w:trPr>
          <w:trHeight w:val="537"/>
        </w:trPr>
        <w:tc>
          <w:tcPr>
            <w:tcW w:w="964" w:type="dxa"/>
            <w:shd w:val="clear" w:color="auto" w:fill="auto"/>
          </w:tcPr>
          <w:p w:rsidR="00E97F7C" w:rsidRDefault="00E97F7C" w:rsidP="00E97F7C">
            <w:pPr>
              <w:spacing w:after="0" w:line="240" w:lineRule="auto"/>
            </w:pPr>
            <w:r>
              <w:t>Random Forest</w:t>
            </w:r>
          </w:p>
        </w:tc>
        <w:tc>
          <w:tcPr>
            <w:tcW w:w="1082" w:type="dxa"/>
            <w:shd w:val="clear" w:color="auto" w:fill="auto"/>
          </w:tcPr>
          <w:p w:rsidR="00E97F7C" w:rsidRDefault="00AB50A8" w:rsidP="00E97F7C">
            <w:pPr>
              <w:spacing w:after="0" w:line="240" w:lineRule="auto"/>
            </w:pPr>
            <w:r>
              <w:t>78.75</w:t>
            </w:r>
          </w:p>
        </w:tc>
        <w:tc>
          <w:tcPr>
            <w:tcW w:w="980" w:type="dxa"/>
            <w:shd w:val="clear" w:color="auto" w:fill="auto"/>
          </w:tcPr>
          <w:p w:rsidR="00E97F7C" w:rsidRDefault="00AB50A8" w:rsidP="00E97F7C">
            <w:pPr>
              <w:spacing w:after="0" w:line="240" w:lineRule="auto"/>
            </w:pPr>
            <w:r>
              <w:t>72.50</w:t>
            </w:r>
          </w:p>
        </w:tc>
        <w:tc>
          <w:tcPr>
            <w:tcW w:w="720" w:type="dxa"/>
            <w:shd w:val="clear" w:color="auto" w:fill="auto"/>
          </w:tcPr>
          <w:p w:rsidR="00E97F7C" w:rsidRDefault="00AB50A8" w:rsidP="00AB50A8">
            <w:r>
              <w:t>80.62</w:t>
            </w:r>
            <w:bookmarkStart w:id="0" w:name="_GoBack"/>
            <w:bookmarkEnd w:id="0"/>
          </w:p>
        </w:tc>
        <w:tc>
          <w:tcPr>
            <w:tcW w:w="876" w:type="dxa"/>
            <w:shd w:val="clear" w:color="auto" w:fill="auto"/>
          </w:tcPr>
          <w:p w:rsidR="00E97F7C" w:rsidRDefault="00E97F7C" w:rsidP="00E97F7C">
            <w:pPr>
              <w:spacing w:after="0" w:line="240" w:lineRule="auto"/>
            </w:pPr>
            <w:r>
              <w:t>77.50</w:t>
            </w:r>
          </w:p>
        </w:tc>
        <w:tc>
          <w:tcPr>
            <w:tcW w:w="876" w:type="dxa"/>
            <w:shd w:val="clear" w:color="auto" w:fill="auto"/>
          </w:tcPr>
          <w:p w:rsidR="00E97F7C" w:rsidRDefault="00E97F7C" w:rsidP="00E97F7C">
            <w:pPr>
              <w:spacing w:after="0" w:line="240" w:lineRule="auto"/>
            </w:pPr>
            <w:r>
              <w:t>78.75</w:t>
            </w:r>
          </w:p>
        </w:tc>
        <w:tc>
          <w:tcPr>
            <w:tcW w:w="876" w:type="dxa"/>
          </w:tcPr>
          <w:p w:rsidR="00E97F7C" w:rsidRDefault="00E97F7C" w:rsidP="00E97F7C">
            <w:pPr>
              <w:spacing w:after="0" w:line="240" w:lineRule="auto"/>
            </w:pPr>
            <w:r>
              <w:t>81.88</w:t>
            </w:r>
          </w:p>
        </w:tc>
        <w:tc>
          <w:tcPr>
            <w:tcW w:w="876" w:type="dxa"/>
            <w:shd w:val="clear" w:color="auto" w:fill="auto"/>
          </w:tcPr>
          <w:p w:rsidR="00E97F7C" w:rsidRDefault="00E97F7C" w:rsidP="00E97F7C">
            <w:pPr>
              <w:spacing w:after="0" w:line="240" w:lineRule="auto"/>
            </w:pPr>
            <w:r>
              <w:t>85.00</w:t>
            </w:r>
          </w:p>
        </w:tc>
        <w:tc>
          <w:tcPr>
            <w:tcW w:w="876" w:type="dxa"/>
            <w:shd w:val="clear" w:color="auto" w:fill="auto"/>
          </w:tcPr>
          <w:p w:rsidR="00E97F7C" w:rsidRDefault="00E97F7C" w:rsidP="00E97F7C">
            <w:pPr>
              <w:spacing w:after="0" w:line="240" w:lineRule="auto"/>
            </w:pPr>
            <w:r>
              <w:t>81.88</w:t>
            </w:r>
          </w:p>
        </w:tc>
        <w:tc>
          <w:tcPr>
            <w:tcW w:w="798" w:type="dxa"/>
            <w:shd w:val="clear" w:color="auto" w:fill="auto"/>
          </w:tcPr>
          <w:p w:rsidR="00E97F7C" w:rsidRDefault="00E97F7C" w:rsidP="00E97F7C">
            <w:pPr>
              <w:spacing w:after="0" w:line="240" w:lineRule="auto"/>
            </w:pPr>
            <w:r>
              <w:t>83.75</w:t>
            </w:r>
          </w:p>
        </w:tc>
        <w:tc>
          <w:tcPr>
            <w:tcW w:w="954" w:type="dxa"/>
            <w:shd w:val="clear" w:color="auto" w:fill="auto"/>
          </w:tcPr>
          <w:p w:rsidR="00E97F7C" w:rsidRDefault="00E97F7C" w:rsidP="00E97F7C">
            <w:pPr>
              <w:spacing w:after="0" w:line="240" w:lineRule="auto"/>
            </w:pPr>
            <w:r>
              <w:t>86.25</w:t>
            </w:r>
          </w:p>
        </w:tc>
      </w:tr>
    </w:tbl>
    <w:p w:rsidR="00CC67E0" w:rsidRDefault="00CC67E0" w:rsidP="00AB50A8"/>
    <w:sectPr w:rsidR="00CC67E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237EB"/>
    <w:multiLevelType w:val="multilevel"/>
    <w:tmpl w:val="CDD280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804DF9"/>
    <w:multiLevelType w:val="multilevel"/>
    <w:tmpl w:val="FA16B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E0"/>
    <w:rsid w:val="00AB50A8"/>
    <w:rsid w:val="00BE403A"/>
    <w:rsid w:val="00CC67E0"/>
    <w:rsid w:val="00E97F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3036"/>
  <w15:docId w15:val="{40FEA5B1-F673-41B3-BF3D-48D7B79D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64310"/>
    <w:pPr>
      <w:ind w:left="720"/>
      <w:contextualSpacing/>
    </w:pPr>
  </w:style>
  <w:style w:type="table" w:styleId="TableGrid">
    <w:name w:val="Table Grid"/>
    <w:basedOn w:val="TableNormal"/>
    <w:uiPriority w:val="39"/>
    <w:rsid w:val="00667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TIEN NGUYEN/LGEVH VS SOFTWARE DEVELOPMENT 3(nam4.nguyen@lge.com)</dc:creator>
  <dc:description/>
  <cp:lastModifiedBy>N4M</cp:lastModifiedBy>
  <cp:revision>9</cp:revision>
  <dcterms:created xsi:type="dcterms:W3CDTF">2021-03-02T02:46:00Z</dcterms:created>
  <dcterms:modified xsi:type="dcterms:W3CDTF">2021-03-28T04:05:00Z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