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BẢNG TRA CỨU HƯỚNG NGHIỆP – LOGISTICS / KINH DOANH QUỐC TẾ / QUẢN LÝ CHUỖI CUNG ỨNG / XUẤT NHẬP KHẨU…</w:t>
      </w:r>
    </w:p>
    <w:tbl>
      <w:tblPr>
        <w:tblStyle w:val="TableGrid"/>
        <w:tblW w:type="auto" w:w="0"/>
        <w:jc w:val="center"/>
        <w:tblLook w:firstColumn="1" w:firstRow="1" w:lastColumn="0" w:lastRow="0" w:noHBand="0" w:noVBand="1" w:val="04A0"/>
      </w:tblPr>
      <w:tblGrid>
        <w:gridCol w:w="1459"/>
        <w:gridCol w:w="1459"/>
        <w:gridCol w:w="1459"/>
        <w:gridCol w:w="1459"/>
        <w:gridCol w:w="1459"/>
        <w:gridCol w:w="1459"/>
        <w:gridCol w:w="1459"/>
        <w:gridCol w:w="1459"/>
        <w:gridCol w:w="1459"/>
        <w:gridCol w:w="1459"/>
        <w:gridCol w:w="1459"/>
      </w:tblGrid>
      <w:tr>
        <w:trPr>
          <w:tblHeader w:val="true"/>
        </w:trPr>
        <w:tc>
          <w:tcPr>
            <w:tcW w:type="dxa" w:w="1020"/>
            <w:vAlign w:val="center"/>
            <w:shd w:fill="D9EAF7"/>
          </w:tcPr>
          <w:p>
            <w:pPr>
              <w:spacing w:after="0" w:before="0" w:line="228" w:lineRule="auto"/>
            </w:pPr>
            <w:r/>
            <w:r>
              <w:rPr>
                <w:rFonts w:ascii="Times New Roman" w:hAnsi="Times New Roman" w:eastAsia="Times New Roman"/>
                <w:b/>
                <w:sz w:val="15"/>
              </w:rPr>
              <w:t>Nhóm nghề</w:t>
            </w:r>
          </w:p>
        </w:tc>
        <w:tc>
          <w:tcPr>
            <w:tcW w:type="dxa" w:w="1417"/>
            <w:vAlign w:val="center"/>
            <w:shd w:fill="D9EAF7"/>
          </w:tcPr>
          <w:p>
            <w:pPr>
              <w:spacing w:after="0" w:before="0" w:line="228" w:lineRule="auto"/>
            </w:pPr>
            <w:r/>
            <w:r>
              <w:rPr>
                <w:rFonts w:ascii="Times New Roman" w:hAnsi="Times New Roman" w:eastAsia="Times New Roman"/>
                <w:b/>
                <w:sz w:val="15"/>
              </w:rPr>
              <w:t>Nghề / vị trí</w:t>
            </w:r>
          </w:p>
        </w:tc>
        <w:tc>
          <w:tcPr>
            <w:tcW w:type="dxa" w:w="1814"/>
            <w:vAlign w:val="center"/>
            <w:shd w:fill="D9EAF7"/>
          </w:tcPr>
          <w:p>
            <w:pPr>
              <w:spacing w:after="0" w:before="0" w:line="228" w:lineRule="auto"/>
            </w:pPr>
            <w:r/>
            <w:r>
              <w:rPr>
                <w:rFonts w:ascii="Times New Roman" w:hAnsi="Times New Roman" w:eastAsia="Times New Roman"/>
                <w:b/>
                <w:sz w:val="15"/>
              </w:rPr>
              <w:t>Ngành đào tạo phù hợp</w:t>
            </w:r>
          </w:p>
        </w:tc>
        <w:tc>
          <w:tcPr>
            <w:tcW w:type="dxa" w:w="1701"/>
            <w:vAlign w:val="center"/>
            <w:shd w:fill="D9EAF7"/>
          </w:tcPr>
          <w:p>
            <w:pPr>
              <w:spacing w:after="0" w:before="0" w:line="228" w:lineRule="auto"/>
            </w:pPr>
            <w:r/>
            <w:r>
              <w:rPr>
                <w:rFonts w:ascii="Times New Roman" w:hAnsi="Times New Roman" w:eastAsia="Times New Roman"/>
                <w:b/>
                <w:sz w:val="15"/>
              </w:rPr>
              <w:t>Khối học / môn trọng tâm</w:t>
            </w:r>
          </w:p>
        </w:tc>
        <w:tc>
          <w:tcPr>
            <w:tcW w:type="dxa" w:w="2381"/>
            <w:vAlign w:val="center"/>
            <w:shd w:fill="D9EAF7"/>
          </w:tcPr>
          <w:p>
            <w:pPr>
              <w:spacing w:after="0" w:before="0" w:line="228" w:lineRule="auto"/>
            </w:pPr>
            <w:r/>
            <w:r>
              <w:rPr>
                <w:rFonts w:ascii="Times New Roman" w:hAnsi="Times New Roman" w:eastAsia="Times New Roman"/>
                <w:b/>
                <w:sz w:val="15"/>
              </w:rPr>
              <w:t>Công việc chính</w:t>
            </w:r>
          </w:p>
        </w:tc>
        <w:tc>
          <w:tcPr>
            <w:tcW w:type="dxa" w:w="1871"/>
            <w:vAlign w:val="center"/>
            <w:shd w:fill="D9EAF7"/>
          </w:tcPr>
          <w:p>
            <w:pPr>
              <w:spacing w:after="0" w:before="0" w:line="228" w:lineRule="auto"/>
            </w:pPr>
            <w:r/>
            <w:r>
              <w:rPr>
                <w:rFonts w:ascii="Times New Roman" w:hAnsi="Times New Roman" w:eastAsia="Times New Roman"/>
                <w:b/>
                <w:sz w:val="15"/>
              </w:rPr>
              <w:t>Sở thích</w:t>
            </w:r>
          </w:p>
        </w:tc>
        <w:tc>
          <w:tcPr>
            <w:tcW w:type="dxa" w:w="1701"/>
            <w:vAlign w:val="center"/>
            <w:shd w:fill="D9EAF7"/>
          </w:tcPr>
          <w:p>
            <w:pPr>
              <w:spacing w:after="0" w:before="0" w:line="228" w:lineRule="auto"/>
            </w:pPr>
            <w:r/>
            <w:r>
              <w:rPr>
                <w:rFonts w:ascii="Times New Roman" w:hAnsi="Times New Roman" w:eastAsia="Times New Roman"/>
                <w:b/>
                <w:sz w:val="15"/>
              </w:rPr>
              <w:t>Tính cách cá nhân</w:t>
            </w:r>
          </w:p>
        </w:tc>
        <w:tc>
          <w:tcPr>
            <w:tcW w:type="dxa" w:w="1701"/>
            <w:vAlign w:val="center"/>
            <w:shd w:fill="D9EAF7"/>
          </w:tcPr>
          <w:p>
            <w:pPr>
              <w:spacing w:after="0" w:before="0" w:line="228" w:lineRule="auto"/>
            </w:pPr>
            <w:r/>
            <w:r>
              <w:rPr>
                <w:rFonts w:ascii="Times New Roman" w:hAnsi="Times New Roman" w:eastAsia="Times New Roman"/>
                <w:b/>
                <w:sz w:val="15"/>
              </w:rPr>
              <w:t>Năng khiếu / năng lực nổi bật</w:t>
            </w:r>
          </w:p>
        </w:tc>
        <w:tc>
          <w:tcPr>
            <w:tcW w:type="dxa" w:w="1814"/>
            <w:vAlign w:val="center"/>
            <w:shd w:fill="D9EAF7"/>
          </w:tcPr>
          <w:p>
            <w:pPr>
              <w:spacing w:after="0" w:before="0" w:line="228" w:lineRule="auto"/>
            </w:pPr>
            <w:r/>
            <w:r>
              <w:rPr>
                <w:rFonts w:ascii="Times New Roman" w:hAnsi="Times New Roman" w:eastAsia="Times New Roman"/>
                <w:b/>
                <w:sz w:val="15"/>
              </w:rPr>
              <w:t>Kỹ năng cần rèn</w:t>
            </w:r>
          </w:p>
        </w:tc>
        <w:tc>
          <w:tcPr>
            <w:tcW w:type="dxa" w:w="1587"/>
            <w:vAlign w:val="center"/>
            <w:shd w:fill="D9EAF7"/>
          </w:tcPr>
          <w:p>
            <w:pPr>
              <w:spacing w:after="0" w:before="0" w:line="228" w:lineRule="auto"/>
            </w:pPr>
            <w:r/>
            <w:r>
              <w:rPr>
                <w:rFonts w:ascii="Times New Roman" w:hAnsi="Times New Roman" w:eastAsia="Times New Roman"/>
                <w:b/>
                <w:sz w:val="15"/>
              </w:rPr>
              <w:t>Mức học tập / yêu cầu</w:t>
            </w:r>
          </w:p>
        </w:tc>
        <w:tc>
          <w:tcPr>
            <w:tcW w:type="dxa" w:w="1417"/>
            <w:vAlign w:val="center"/>
            <w:shd w:fill="D9EAF7"/>
          </w:tcPr>
          <w:p>
            <w:pPr>
              <w:spacing w:after="0" w:before="0" w:line="228" w:lineRule="auto"/>
            </w:pPr>
            <w:r/>
            <w:r>
              <w:rPr>
                <w:rFonts w:ascii="Times New Roman" w:hAnsi="Times New Roman" w:eastAsia="Times New Roman"/>
                <w:b/>
                <w:sz w:val="15"/>
              </w:rPr>
              <w:t>Điểm chuẩn tham khảo (thang 30)</w:t>
            </w:r>
          </w:p>
        </w:tc>
      </w:tr>
      <w:tr>
        <w:tc>
          <w:tcPr>
            <w:tcW w:type="dxa" w:w="1020"/>
            <w:vAlign w:val="center"/>
          </w:tcPr>
          <w:p>
            <w:pPr>
              <w:spacing w:after="0" w:before="0" w:line="228" w:lineRule="auto"/>
            </w:pPr>
            <w:r/>
            <w:r>
              <w:rPr>
                <w:rFonts w:ascii="Times New Roman" w:hAnsi="Times New Roman" w:eastAsia="Times New Roman"/>
                <w:b w:val="0"/>
                <w:sz w:val="14"/>
              </w:rPr>
              <w:t>Logistics – Chuoi – cung – ung</w:t>
            </w:r>
          </w:p>
        </w:tc>
        <w:tc>
          <w:tcPr>
            <w:tcW w:type="dxa" w:w="1417"/>
            <w:vAlign w:val="center"/>
          </w:tcPr>
          <w:p>
            <w:pPr>
              <w:spacing w:after="0" w:before="0" w:line="228" w:lineRule="auto"/>
            </w:pPr>
            <w:r/>
            <w:r>
              <w:rPr>
                <w:rFonts w:ascii="Times New Roman" w:hAnsi="Times New Roman" w:eastAsia="Times New Roman"/>
                <w:b w:val="0"/>
                <w:sz w:val="14"/>
              </w:rPr>
              <w:t>Quản lý logistics</w:t>
            </w:r>
          </w:p>
        </w:tc>
        <w:tc>
          <w:tcPr>
            <w:tcW w:type="dxa" w:w="1814"/>
            <w:vAlign w:val="center"/>
          </w:tcPr>
          <w:p>
            <w:pPr>
              <w:spacing w:after="0" w:before="0" w:line="228" w:lineRule="auto"/>
            </w:pPr>
            <w:r/>
            <w:r>
              <w:rPr>
                <w:rFonts w:ascii="Times New Roman" w:hAnsi="Times New Roman" w:eastAsia="Times New Roman"/>
                <w:b w:val="0"/>
                <w:sz w:val="14"/>
              </w:rPr>
              <w:t>Logistics / Quản lý chuỗi cung ứng / Kinh doanh quốc tế</w:t>
            </w:r>
          </w:p>
        </w:tc>
        <w:tc>
          <w:tcPr>
            <w:tcW w:type="dxa" w:w="1701"/>
            <w:vAlign w:val="center"/>
          </w:tcPr>
          <w:p>
            <w:pPr>
              <w:spacing w:after="0" w:before="0" w:line="228" w:lineRule="auto"/>
            </w:pPr>
            <w:r/>
            <w:r>
              <w:rPr>
                <w:rFonts w:ascii="Times New Roman" w:hAnsi="Times New Roman" w:eastAsia="Times New Roman"/>
                <w:b w:val="0"/>
                <w:sz w:val="14"/>
              </w:rPr>
              <w:t>Toán–Anh</w:t>
            </w:r>
          </w:p>
        </w:tc>
        <w:tc>
          <w:tcPr>
            <w:tcW w:type="dxa" w:w="2381"/>
            <w:vAlign w:val="center"/>
          </w:tcPr>
          <w:p>
            <w:pPr>
              <w:spacing w:after="0" w:before="0" w:line="228" w:lineRule="auto"/>
            </w:pPr>
            <w:r>
              <w:t>tối ưu vận chuyển, kho, chứng từ và thời gian giao nhận Điểm mạnh nghề: tổ chức, ưu tiên, giao tiếp, chịu trách nhiệm. Điểm cần cân nhắc: áp lực trách nhiệm, xung đột và phải quyết định khi thông tin chưa đầy đủ. Trọng tâm riêng của vị trí này: logistics — kết hợp chuyên môn với tổ chức và phối hợp.</w:t>
            </w:r>
          </w:p>
        </w:tc>
        <w:tc>
          <w:tcPr>
            <w:tcW w:type="dxa" w:w="1871"/>
            <w:vAlign w:val="center"/>
          </w:tcPr>
          <w:p>
            <w:pPr>
              <w:spacing w:after="0" w:before="0" w:line="228" w:lineRule="auto"/>
            </w:pPr>
            <w:r>
              <w:t>Yêu thích: vận tải, điều phối và giải quyết sự cố.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“logistics” của vị trí Quản lý logistics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logic, Excel, tổ chức, giao tiếp và xử lý tình huống; ưu thế riêng của vai trò này là tổ chức, ưu tiên, giao tiếp, chịu trách nhiệm. Điểm phân biệt: năng lực này cần được dùng để làm tốt phần việc logistics.</w:t>
            </w:r>
          </w:p>
        </w:tc>
        <w:tc>
          <w:tcPr>
            <w:tcW w:type="dxa" w:w="1814"/>
            <w:vAlign w:val="center"/>
          </w:tcPr>
          <w:p>
            <w:pPr>
              <w:spacing w:after="0" w:before="0" w:line="228" w:lineRule="auto"/>
            </w:pPr>
            <w:r>
              <w:t>ERP, chứng từ, ngoại thương, đàm phán, quản lý thời gian; chịu deadline và biến động; cần rèn tổ chức, ưu tiên, giao tiếp, chịu trách nhiệm. Mặt khó cần chấp nhận: áp lực trách nhiệm, xung đột và phải quyết định khi thông tin chưa đầy đủ. Nên trải nghiệm thử: một nhiệm vụ nhỏ mô phỏng công việc logistics trước khi chọn học chuyên sâu.</w:t>
            </w:r>
          </w:p>
        </w:tc>
        <w:tc>
          <w:tcPr>
            <w:tcW w:type="dxa" w:w="1587"/>
            <w:vAlign w:val="center"/>
          </w:tcPr>
          <w:p>
            <w:pPr>
              <w:spacing w:after="0" w:before="0" w:line="228" w:lineRule="auto"/>
            </w:pPr>
            <w:r>
              <w:t>Lập kế hoạch và điều phối mua hàng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Logistics – Chuoi – cung – ung</w:t>
            </w:r>
          </w:p>
        </w:tc>
        <w:tc>
          <w:tcPr>
            <w:tcW w:type="dxa" w:w="1417"/>
            <w:vAlign w:val="center"/>
          </w:tcPr>
          <w:p>
            <w:pPr>
              <w:spacing w:after="0" w:before="0" w:line="228" w:lineRule="auto"/>
            </w:pPr>
            <w:r/>
            <w:r>
              <w:rPr>
                <w:rFonts w:ascii="Times New Roman" w:hAnsi="Times New Roman" w:eastAsia="Times New Roman"/>
                <w:b w:val="0"/>
                <w:sz w:val="14"/>
              </w:rPr>
              <w:t>Quản lý chuỗi cung ứng</w:t>
            </w:r>
          </w:p>
        </w:tc>
        <w:tc>
          <w:tcPr>
            <w:tcW w:type="dxa" w:w="1814"/>
            <w:vAlign w:val="center"/>
          </w:tcPr>
          <w:p>
            <w:pPr>
              <w:spacing w:after="0" w:before="0" w:line="228" w:lineRule="auto"/>
            </w:pPr>
            <w:r/>
            <w:r>
              <w:rPr>
                <w:rFonts w:ascii="Times New Roman" w:hAnsi="Times New Roman" w:eastAsia="Times New Roman"/>
                <w:b w:val="0"/>
                <w:sz w:val="14"/>
              </w:rPr>
              <w:t>Logistics / Quản lý chuỗi cung ứng / Kinh doanh quốc tế</w:t>
            </w:r>
          </w:p>
        </w:tc>
        <w:tc>
          <w:tcPr>
            <w:tcW w:type="dxa" w:w="1701"/>
            <w:vAlign w:val="center"/>
          </w:tcPr>
          <w:p>
            <w:pPr>
              <w:spacing w:after="0" w:before="0" w:line="228" w:lineRule="auto"/>
            </w:pPr>
            <w:r/>
            <w:r>
              <w:rPr>
                <w:rFonts w:ascii="Times New Roman" w:hAnsi="Times New Roman" w:eastAsia="Times New Roman"/>
                <w:b w:val="0"/>
                <w:sz w:val="14"/>
              </w:rPr>
              <w:t>Toán–Anh</w:t>
            </w:r>
          </w:p>
        </w:tc>
        <w:tc>
          <w:tcPr>
            <w:tcW w:type="dxa" w:w="2381"/>
            <w:vAlign w:val="center"/>
          </w:tcPr>
          <w:p>
            <w:pPr>
              <w:spacing w:after="0" w:before="0" w:line="228" w:lineRule="auto"/>
            </w:pPr>
            <w:r>
              <w:t>lập kế hoạch nhu cầu, tồn kho, mua hàng, sản xuất và phân phối trên toàn chuỗi Điểm mạnh nghề: tổ chức, ưu tiên, giao tiếp, chịu trách nhiệm. Điểm cần cân nhắc: áp lực trách nhiệm, xung đột và phải quyết định khi thông tin chưa đầy đủ. Trọng tâm riêng của vị trí này: chuỗi cung ứng — kết hợp chuyên môn với tổ chức và phối hợp.</w:t>
            </w:r>
          </w:p>
        </w:tc>
        <w:tc>
          <w:tcPr>
            <w:tcW w:type="dxa" w:w="1871"/>
            <w:vAlign w:val="center"/>
          </w:tcPr>
          <w:p>
            <w:pPr>
              <w:spacing w:after="0" w:before="0" w:line="228" w:lineRule="auto"/>
            </w:pPr>
            <w:r>
              <w:t>Yêu thích: tối ưu dòng hàng, dữ liệu và vận hành.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“chuỗi cung ứng” của vị trí Quản lý chuỗi cung ứng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logic, Excel, tổ chức, giao tiếp và xử lý tình huống; ưu thế riêng của vai trò này là tổ chức, ưu tiên, giao tiếp, chịu trách nhiệm. Điểm phân biệt: năng lực này cần được dùng để làm tốt phần việc chuỗi cung ứng.</w:t>
            </w:r>
          </w:p>
        </w:tc>
        <w:tc>
          <w:tcPr>
            <w:tcW w:type="dxa" w:w="1814"/>
            <w:vAlign w:val="center"/>
          </w:tcPr>
          <w:p>
            <w:pPr>
              <w:spacing w:after="0" w:before="0" w:line="228" w:lineRule="auto"/>
            </w:pPr>
            <w:r>
              <w:t>ERP, chứng từ, ngoại thương, đàm phán, quản lý thời gian; chịu deadline và biến động; cần rèn tổ chức, ưu tiên, giao tiếp, chịu trách nhiệm. Mặt khó cần chấp nhận: áp lực trách nhiệm, xung đột và phải quyết định khi thông tin chưa đầy đủ. Nên trải nghiệm thử: một nhiệm vụ nhỏ mô phỏng công việc chuỗi cung ứng trước khi chọn học chuyên sâu.</w:t>
            </w:r>
          </w:p>
        </w:tc>
        <w:tc>
          <w:tcPr>
            <w:tcW w:type="dxa" w:w="1587"/>
            <w:vAlign w:val="center"/>
          </w:tcPr>
          <w:p>
            <w:pPr>
              <w:spacing w:after="0" w:before="0" w:line="228" w:lineRule="auto"/>
            </w:pPr>
            <w:r>
              <w:t>Lập kế hoạch và điều phối mua hàng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Logistics – Chuoi – cung – ung</w:t>
            </w:r>
          </w:p>
        </w:tc>
        <w:tc>
          <w:tcPr>
            <w:tcW w:type="dxa" w:w="1417"/>
            <w:vAlign w:val="center"/>
          </w:tcPr>
          <w:p>
            <w:pPr>
              <w:spacing w:after="0" w:before="0" w:line="228" w:lineRule="auto"/>
            </w:pPr>
            <w:r/>
            <w:r>
              <w:rPr>
                <w:rFonts w:ascii="Times New Roman" w:hAnsi="Times New Roman" w:eastAsia="Times New Roman"/>
                <w:b w:val="0"/>
                <w:sz w:val="14"/>
              </w:rPr>
              <w:t>Quản lý kho</w:t>
            </w:r>
          </w:p>
        </w:tc>
        <w:tc>
          <w:tcPr>
            <w:tcW w:type="dxa" w:w="1814"/>
            <w:vAlign w:val="center"/>
          </w:tcPr>
          <w:p>
            <w:pPr>
              <w:spacing w:after="0" w:before="0" w:line="228" w:lineRule="auto"/>
            </w:pPr>
            <w:r/>
            <w:r>
              <w:rPr>
                <w:rFonts w:ascii="Times New Roman" w:hAnsi="Times New Roman" w:eastAsia="Times New Roman"/>
                <w:b w:val="0"/>
                <w:sz w:val="14"/>
              </w:rPr>
              <w:t>Logistics / Kinh doanh quốc tế / Quản lý chuỗi cung ứng / Xuất nhập khẩu…</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w:t>
            </w:r>
          </w:p>
        </w:tc>
        <w:tc>
          <w:tcPr>
            <w:tcW w:type="dxa" w:w="2381"/>
            <w:vAlign w:val="center"/>
          </w:tcPr>
          <w:p>
            <w:pPr>
              <w:spacing w:after="0" w:before="0" w:line="228" w:lineRule="auto"/>
            </w:pPr>
            <w:r>
              <w:t>điều phối nguồn lực, con người và tiến độ để đạt mục tiêu của đơn vị Điểm mạnh nghề: tổ chức, ưu tiên, giao tiếp, chịu trách nhiệm. Điểm cần cân nhắc: áp lực trách nhiệm, xung đột và phải quyết định khi thông tin chưa đầy đủ. Trọng tâm riêng của vị trí này: kho — kết hợp chuyên môn với tổ chức và phối hợp.</w:t>
            </w:r>
          </w:p>
        </w:tc>
        <w:tc>
          <w:tcPr>
            <w:tcW w:type="dxa" w:w="1871"/>
            <w:vAlign w:val="center"/>
          </w:tcPr>
          <w:p>
            <w:pPr>
              <w:spacing w:after="0" w:before="0" w:line="228" w:lineRule="auto"/>
            </w:pPr>
            <w:r>
              <w:t>Yêu thích: thích tổ chức, ra quyết định và chịu trách nhiệm về kết quả.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“kho” của vị trí Quản lý kho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logic, Excel, tổ chức, giao tiếp và xử lý tình huống; ưu thế riêng của vai trò này là tổ chức, ưu tiên, giao tiếp, chịu trách nhiệm. Điểm phân biệt: năng lực này cần được dùng để làm tốt phần việc kho.</w:t>
            </w:r>
          </w:p>
        </w:tc>
        <w:tc>
          <w:tcPr>
            <w:tcW w:type="dxa" w:w="1814"/>
            <w:vAlign w:val="center"/>
          </w:tcPr>
          <w:p>
            <w:pPr>
              <w:spacing w:after="0" w:before="0" w:line="228" w:lineRule="auto"/>
            </w:pPr>
            <w:r>
              <w:t>ERP, chứng từ, ngoại thương, đàm phán, quản lý thời gian; chịu deadline và biến động; cần rèn tổ chức, ưu tiên, giao tiếp, chịu trách nhiệm. Mặt khó cần chấp nhận: áp lực trách nhiệm, xung đột và phải quyết định khi thông tin chưa đầy đủ. Nên trải nghiệm thử: một nhiệm vụ nhỏ mô phỏng công việc kho trước khi chọn học chuyên sâu.</w:t>
            </w:r>
          </w:p>
        </w:tc>
        <w:tc>
          <w:tcPr>
            <w:tcW w:type="dxa" w:w="1587"/>
            <w:vAlign w:val="center"/>
          </w:tcPr>
          <w:p>
            <w:pPr>
              <w:spacing w:after="0" w:before="0" w:line="228" w:lineRule="auto"/>
            </w:pPr>
            <w:r>
              <w:t>Lập kế hoạch và điều phối mua hàng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Logistics – Chuoi – cung – ung</w:t>
            </w:r>
          </w:p>
        </w:tc>
        <w:tc>
          <w:tcPr>
            <w:tcW w:type="dxa" w:w="1417"/>
            <w:vAlign w:val="center"/>
          </w:tcPr>
          <w:p>
            <w:pPr>
              <w:spacing w:after="0" w:before="0" w:line="228" w:lineRule="auto"/>
            </w:pPr>
            <w:r/>
            <w:r>
              <w:rPr>
                <w:rFonts w:ascii="Times New Roman" w:hAnsi="Times New Roman" w:eastAsia="Times New Roman"/>
                <w:b w:val="0"/>
                <w:sz w:val="14"/>
              </w:rPr>
              <w:t>Nhân viên kho</w:t>
            </w:r>
          </w:p>
        </w:tc>
        <w:tc>
          <w:tcPr>
            <w:tcW w:type="dxa" w:w="1814"/>
            <w:vAlign w:val="center"/>
          </w:tcPr>
          <w:p>
            <w:pPr>
              <w:spacing w:after="0" w:before="0" w:line="228" w:lineRule="auto"/>
            </w:pPr>
            <w:r/>
            <w:r>
              <w:rPr>
                <w:rFonts w:ascii="Times New Roman" w:hAnsi="Times New Roman" w:eastAsia="Times New Roman"/>
                <w:b w:val="0"/>
                <w:sz w:val="14"/>
              </w:rPr>
              <w:t>Logistics / Kinh doanh quốc tế / Quản lý chuỗi cung ứng / Xuất nhập khẩu…</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w:t>
            </w:r>
          </w:p>
        </w:tc>
        <w:tc>
          <w:tcPr>
            <w:tcW w:type="dxa" w:w="2381"/>
            <w:vAlign w:val="center"/>
          </w:tcPr>
          <w:p>
            <w:pPr>
              <w:spacing w:after="0" w:before="0" w:line="228" w:lineRule="auto"/>
            </w:pPr>
            <w:r>
              <w:t>thực hiện các tác vụ chuyên môn theo quy trình, phối hợp với đồng nghiệp và đảm bảo tiến độ Điểm mạnh nghề: tự học, giao tiếp, tổ chức và giải quyết vấn đề. Điểm cần cân nhắc: phải chuyển đổi giữa làm việc độc lập và phối hợp nhóm. Trọng tâm riêng của vị trí này: kho — kết hợp chuyên môn với tổ chức và phối hợp.</w:t>
            </w:r>
          </w:p>
        </w:tc>
        <w:tc>
          <w:tcPr>
            <w:tcW w:type="dxa" w:w="1871"/>
            <w:vAlign w:val="center"/>
          </w:tcPr>
          <w:p>
            <w:pPr>
              <w:spacing w:after="0" w:before="0" w:line="228" w:lineRule="auto"/>
            </w:pPr>
            <w:r>
              <w:t>Yêu thích: thích công việc rõ mục tiêu, có hướng dẫn và có kết quả cụ thể. Môi trường hợp: thích kết hợp chuyên môn với phối hợp người khác. Không hợp nếu: phải chuyển đổi giữa làm việc độc lập và phối hợp nhóm. Dấu hiệu để tự kiểm tra: nếu em thấy hứng thú với phần việc “kho” của vị trí Nhân viên kho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logic, Excel, tổ chức, giao tiếp và xử lý tình huống; ưu thế riêng của vai trò này là tự học, giao tiếp, tổ chức và giải quyết vấn đề. Điểm phân biệt: năng lực này cần được dùng để làm tốt phần việc kho.</w:t>
            </w:r>
          </w:p>
        </w:tc>
        <w:tc>
          <w:tcPr>
            <w:tcW w:type="dxa" w:w="1814"/>
            <w:vAlign w:val="center"/>
          </w:tcPr>
          <w:p>
            <w:pPr>
              <w:spacing w:after="0" w:before="0" w:line="228" w:lineRule="auto"/>
            </w:pPr>
            <w:r>
              <w:t>ERP, chứng từ, ngoại thương, đàm phán, quản lý thời gian; chịu deadline và biến động; cần rèn tự học, giao tiếp, tổ chức và giải quyết vấn đề. Mặt khó cần chấp nhận: phải chuyển đổi giữa làm việc độc lập và phối hợp nhóm. Nên trải nghiệm thử: một nhiệm vụ nhỏ mô phỏng công việc kho trước khi chọn học chuyên sâu.</w:t>
            </w:r>
          </w:p>
        </w:tc>
        <w:tc>
          <w:tcPr>
            <w:tcW w:type="dxa" w:w="1587"/>
            <w:vAlign w:val="center"/>
          </w:tcPr>
          <w:p>
            <w:pPr>
              <w:spacing w:after="0" w:before="0" w:line="228" w:lineRule="auto"/>
            </w:pPr>
            <w:r>
              <w:t>Lập kế hoạch và điều phối mua hàng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Logistics – Chuoi – cung – ung</w:t>
            </w:r>
          </w:p>
        </w:tc>
        <w:tc>
          <w:tcPr>
            <w:tcW w:type="dxa" w:w="1417"/>
            <w:vAlign w:val="center"/>
          </w:tcPr>
          <w:p>
            <w:pPr>
              <w:spacing w:after="0" w:before="0" w:line="228" w:lineRule="auto"/>
            </w:pPr>
            <w:r/>
            <w:r>
              <w:rPr>
                <w:rFonts w:ascii="Times New Roman" w:hAnsi="Times New Roman" w:eastAsia="Times New Roman"/>
                <w:b w:val="0"/>
                <w:sz w:val="14"/>
              </w:rPr>
              <w:t>Chuyên viên quản lý hàng tồn kho</w:t>
            </w:r>
          </w:p>
        </w:tc>
        <w:tc>
          <w:tcPr>
            <w:tcW w:type="dxa" w:w="1814"/>
            <w:vAlign w:val="center"/>
          </w:tcPr>
          <w:p>
            <w:pPr>
              <w:spacing w:after="0" w:before="0" w:line="228" w:lineRule="auto"/>
            </w:pPr>
            <w:r/>
            <w:r>
              <w:rPr>
                <w:rFonts w:ascii="Times New Roman" w:hAnsi="Times New Roman" w:eastAsia="Times New Roman"/>
                <w:b w:val="0"/>
                <w:sz w:val="14"/>
              </w:rPr>
              <w:t>Logistics / Kinh doanh quốc tế / Quản lý chuỗi cung ứng / Xuất nhập khẩu…</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w:t>
            </w:r>
          </w:p>
        </w:tc>
        <w:tc>
          <w:tcPr>
            <w:tcW w:type="dxa" w:w="2381"/>
            <w:vAlign w:val="center"/>
          </w:tcPr>
          <w:p>
            <w:pPr>
              <w:spacing w:after="0" w:before="0" w:line="228" w:lineRule="auto"/>
            </w:pPr>
            <w:r>
              <w:t>điều phối nguồn lực, con người và tiến độ để đạt mục tiêu của đơn vị Điểm mạnh nghề: tổ chức, ưu tiên, giao tiếp, chịu trách nhiệm. Điểm cần cân nhắc: áp lực trách nhiệm, xung đột và phải quyết định khi thông tin chưa đầy đủ. Trọng tâm riêng của vị trí này: quản lý hàng tồn kho — kết hợp chuyên môn với tổ chức và phối hợp.</w:t>
            </w:r>
          </w:p>
        </w:tc>
        <w:tc>
          <w:tcPr>
            <w:tcW w:type="dxa" w:w="1871"/>
            <w:vAlign w:val="center"/>
          </w:tcPr>
          <w:p>
            <w:pPr>
              <w:spacing w:after="0" w:before="0" w:line="228" w:lineRule="auto"/>
            </w:pPr>
            <w:r>
              <w:t>Yêu thích: thích tổ chức, ra quyết định và chịu trách nhiệm về kết quả.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“quản lý hàng tồn kho” của vị trí Chuyên viên quản lý hàng tồn kho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logic, Excel, tổ chức, giao tiếp và xử lý tình huống; ưu thế riêng của vai trò này là tổ chức, ưu tiên, giao tiếp, chịu trách nhiệm. Điểm phân biệt: năng lực này cần được dùng để làm tốt phần việc quản lý hàng tồn kho.</w:t>
            </w:r>
          </w:p>
        </w:tc>
        <w:tc>
          <w:tcPr>
            <w:tcW w:type="dxa" w:w="1814"/>
            <w:vAlign w:val="center"/>
          </w:tcPr>
          <w:p>
            <w:pPr>
              <w:spacing w:after="0" w:before="0" w:line="228" w:lineRule="auto"/>
            </w:pPr>
            <w:r>
              <w:t>ERP, chứng từ, ngoại thương, đàm phán, quản lý thời gian; chịu deadline và biến động; cần rèn tổ chức, ưu tiên, giao tiếp, chịu trách nhiệm. Mặt khó cần chấp nhận: áp lực trách nhiệm, xung đột và phải quyết định khi thông tin chưa đầy đủ. Nên trải nghiệm thử: một nhiệm vụ nhỏ mô phỏng công việc quản lý hàng tồn kho trước khi chọn học chuyên sâu.</w:t>
            </w:r>
          </w:p>
        </w:tc>
        <w:tc>
          <w:tcPr>
            <w:tcW w:type="dxa" w:w="1587"/>
            <w:vAlign w:val="center"/>
          </w:tcPr>
          <w:p>
            <w:pPr>
              <w:spacing w:after="0" w:before="0" w:line="228" w:lineRule="auto"/>
            </w:pPr>
            <w:r>
              <w:t>Lập kế hoạch và điều phối mua hàng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Logistics – Chuoi – cung – ung</w:t>
            </w:r>
          </w:p>
        </w:tc>
        <w:tc>
          <w:tcPr>
            <w:tcW w:type="dxa" w:w="1417"/>
            <w:vAlign w:val="center"/>
          </w:tcPr>
          <w:p>
            <w:pPr>
              <w:spacing w:after="0" w:before="0" w:line="228" w:lineRule="auto"/>
            </w:pPr>
            <w:r/>
            <w:r>
              <w:rPr>
                <w:rFonts w:ascii="Times New Roman" w:hAnsi="Times New Roman" w:eastAsia="Times New Roman"/>
                <w:b w:val="0"/>
                <w:sz w:val="14"/>
              </w:rPr>
              <w:t>Chuyên viên mua hàng</w:t>
            </w:r>
          </w:p>
        </w:tc>
        <w:tc>
          <w:tcPr>
            <w:tcW w:type="dxa" w:w="1814"/>
            <w:vAlign w:val="center"/>
          </w:tcPr>
          <w:p>
            <w:pPr>
              <w:spacing w:after="0" w:before="0" w:line="228" w:lineRule="auto"/>
            </w:pPr>
            <w:r/>
            <w:r>
              <w:rPr>
                <w:rFonts w:ascii="Times New Roman" w:hAnsi="Times New Roman" w:eastAsia="Times New Roman"/>
                <w:b w:val="0"/>
                <w:sz w:val="14"/>
              </w:rPr>
              <w:t>Logistics / Kinh doanh quốc tế / Quản lý chuỗi cung ứng / Xuất nhập khẩu…</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w:t>
            </w:r>
          </w:p>
        </w:tc>
        <w:tc>
          <w:tcPr>
            <w:tcW w:type="dxa" w:w="2381"/>
            <w:vAlign w:val="center"/>
          </w:tcPr>
          <w:p>
            <w:pPr>
              <w:spacing w:after="0" w:before="0" w:line="228" w:lineRule="auto"/>
            </w:pPr>
            <w:r>
              <w:t>tìm nhà cung cấp, so sánh giá/chất lượng, đàm phán và theo dõi đơn hàng Điểm mạnh nghề: tự học, giao tiếp, tổ chức và giải quyết vấn đề. Điểm cần cân nhắc: phải chuyển đổi giữa làm việc độc lập và phối hợp nhóm. Trọng tâm riêng của vị trí này: mua hàng — kết hợp chuyên môn với tổ chức và phối hợp.</w:t>
            </w:r>
          </w:p>
        </w:tc>
        <w:tc>
          <w:tcPr>
            <w:tcW w:type="dxa" w:w="1871"/>
            <w:vAlign w:val="center"/>
          </w:tcPr>
          <w:p>
            <w:pPr>
              <w:spacing w:after="0" w:before="0" w:line="228" w:lineRule="auto"/>
            </w:pPr>
            <w:r>
              <w:t>Yêu thích: thích thương lượng, sản phẩm và tìm phương án có lợi. Môi trường hợp: thích kết hợp chuyên môn với phối hợp người khác. Không hợp nếu: phải chuyển đổi giữa làm việc độc lập và phối hợp nhóm. Dấu hiệu để tự kiểm tra: nếu em thấy hứng thú với phần việc “mua hàng” của vị trí Chuyên viên mua hàng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logic, Excel, tổ chức, giao tiếp và xử lý tình huống; ưu thế riêng của vai trò này là tự học, giao tiếp, tổ chức và giải quyết vấn đề. Điểm phân biệt: năng lực này cần được dùng để làm tốt phần việc mua hàng.</w:t>
            </w:r>
          </w:p>
        </w:tc>
        <w:tc>
          <w:tcPr>
            <w:tcW w:type="dxa" w:w="1814"/>
            <w:vAlign w:val="center"/>
          </w:tcPr>
          <w:p>
            <w:pPr>
              <w:spacing w:after="0" w:before="0" w:line="228" w:lineRule="auto"/>
            </w:pPr>
            <w:r>
              <w:t>ERP, chứng từ, ngoại thương, đàm phán, quản lý thời gian; chịu deadline và biến động; cần rèn tự học, giao tiếp, tổ chức và giải quyết vấn đề. Mặt khó cần chấp nhận: phải chuyển đổi giữa làm việc độc lập và phối hợp nhóm. Nên trải nghiệm thử: một nhiệm vụ nhỏ mô phỏng công việc mua hàng trước khi chọn học chuyên sâu.</w:t>
            </w:r>
          </w:p>
        </w:tc>
        <w:tc>
          <w:tcPr>
            <w:tcW w:type="dxa" w:w="1587"/>
            <w:vAlign w:val="center"/>
          </w:tcPr>
          <w:p>
            <w:pPr>
              <w:spacing w:after="0" w:before="0" w:line="228" w:lineRule="auto"/>
            </w:pPr>
            <w:r>
              <w:t>Lập kế hoạch và điều phối mua hàng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Logistics – Chuoi – cung – ung</w:t>
            </w:r>
          </w:p>
        </w:tc>
        <w:tc>
          <w:tcPr>
            <w:tcW w:type="dxa" w:w="1417"/>
            <w:vAlign w:val="center"/>
          </w:tcPr>
          <w:p>
            <w:pPr>
              <w:spacing w:after="0" w:before="0" w:line="228" w:lineRule="auto"/>
            </w:pPr>
            <w:r/>
            <w:r>
              <w:rPr>
                <w:rFonts w:ascii="Times New Roman" w:hAnsi="Times New Roman" w:eastAsia="Times New Roman"/>
                <w:b w:val="0"/>
                <w:sz w:val="14"/>
              </w:rPr>
              <w:t>Quản lý thu mua</w:t>
            </w:r>
          </w:p>
        </w:tc>
        <w:tc>
          <w:tcPr>
            <w:tcW w:type="dxa" w:w="1814"/>
            <w:vAlign w:val="center"/>
          </w:tcPr>
          <w:p>
            <w:pPr>
              <w:spacing w:after="0" w:before="0" w:line="228" w:lineRule="auto"/>
            </w:pPr>
            <w:r/>
            <w:r>
              <w:rPr>
                <w:rFonts w:ascii="Times New Roman" w:hAnsi="Times New Roman" w:eastAsia="Times New Roman"/>
                <w:b w:val="0"/>
                <w:sz w:val="14"/>
              </w:rPr>
              <w:t>Logistics / Kinh doanh quốc tế / Quản lý chuỗi cung ứng / Xuất nhập khẩu…</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w:t>
            </w:r>
          </w:p>
        </w:tc>
        <w:tc>
          <w:tcPr>
            <w:tcW w:type="dxa" w:w="2381"/>
            <w:vAlign w:val="center"/>
          </w:tcPr>
          <w:p>
            <w:pPr>
              <w:spacing w:after="0" w:before="0" w:line="228" w:lineRule="auto"/>
            </w:pPr>
            <w:r>
              <w:t>điều phối nguồn lực, con người và tiến độ để đạt mục tiêu của đơn vị Điểm mạnh nghề: tổ chức, ưu tiên, giao tiếp, chịu trách nhiệm. Điểm cần cân nhắc: áp lực trách nhiệm, xung đột và phải quyết định khi thông tin chưa đầy đủ. Trọng tâm riêng của vị trí này: thu mua — kết hợp chuyên môn với tổ chức và phối hợp.</w:t>
            </w:r>
          </w:p>
        </w:tc>
        <w:tc>
          <w:tcPr>
            <w:tcW w:type="dxa" w:w="1871"/>
            <w:vAlign w:val="center"/>
          </w:tcPr>
          <w:p>
            <w:pPr>
              <w:spacing w:after="0" w:before="0" w:line="228" w:lineRule="auto"/>
            </w:pPr>
            <w:r>
              <w:t>Yêu thích: thích tổ chức, ra quyết định và chịu trách nhiệm về kết quả.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“thu mua” của vị trí Quản lý thu mua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logic, Excel, tổ chức, giao tiếp và xử lý tình huống; ưu thế riêng của vai trò này là tổ chức, ưu tiên, giao tiếp, chịu trách nhiệm. Điểm phân biệt: năng lực này cần được dùng để làm tốt phần việc thu mua.</w:t>
            </w:r>
          </w:p>
        </w:tc>
        <w:tc>
          <w:tcPr>
            <w:tcW w:type="dxa" w:w="1814"/>
            <w:vAlign w:val="center"/>
          </w:tcPr>
          <w:p>
            <w:pPr>
              <w:spacing w:after="0" w:before="0" w:line="228" w:lineRule="auto"/>
            </w:pPr>
            <w:r>
              <w:t>ERP, chứng từ, ngoại thương, đàm phán, quản lý thời gian; chịu deadline và biến động; cần rèn tổ chức, ưu tiên, giao tiếp, chịu trách nhiệm. Mặt khó cần chấp nhận: áp lực trách nhiệm, xung đột và phải quyết định khi thông tin chưa đầy đủ. Nên trải nghiệm thử: một nhiệm vụ nhỏ mô phỏng công việc thu mua trước khi chọn học chuyên sâu.</w:t>
            </w:r>
          </w:p>
        </w:tc>
        <w:tc>
          <w:tcPr>
            <w:tcW w:type="dxa" w:w="1587"/>
            <w:vAlign w:val="center"/>
          </w:tcPr>
          <w:p>
            <w:pPr>
              <w:spacing w:after="0" w:before="0" w:line="228" w:lineRule="auto"/>
            </w:pPr>
            <w:r>
              <w:t>Lập kế hoạch và điều phối mua hàng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Logistics – Chuoi – cung – ung</w:t>
            </w:r>
          </w:p>
        </w:tc>
        <w:tc>
          <w:tcPr>
            <w:tcW w:type="dxa" w:w="1417"/>
            <w:vAlign w:val="center"/>
          </w:tcPr>
          <w:p>
            <w:pPr>
              <w:spacing w:after="0" w:before="0" w:line="228" w:lineRule="auto"/>
            </w:pPr>
            <w:r/>
            <w:r>
              <w:rPr>
                <w:rFonts w:ascii="Times New Roman" w:hAnsi="Times New Roman" w:eastAsia="Times New Roman"/>
                <w:b w:val="0"/>
                <w:sz w:val="14"/>
              </w:rPr>
              <w:t>Chuyên viên xuất nhập khẩu</w:t>
            </w:r>
          </w:p>
        </w:tc>
        <w:tc>
          <w:tcPr>
            <w:tcW w:type="dxa" w:w="1814"/>
            <w:vAlign w:val="center"/>
          </w:tcPr>
          <w:p>
            <w:pPr>
              <w:spacing w:after="0" w:before="0" w:line="228" w:lineRule="auto"/>
            </w:pPr>
            <w:r/>
            <w:r>
              <w:rPr>
                <w:rFonts w:ascii="Times New Roman" w:hAnsi="Times New Roman" w:eastAsia="Times New Roman"/>
                <w:b w:val="0"/>
                <w:sz w:val="14"/>
              </w:rPr>
              <w:t>Logistics / Quản lý chuỗi cung ứng / Kinh doanh quốc tế</w:t>
            </w:r>
          </w:p>
        </w:tc>
        <w:tc>
          <w:tcPr>
            <w:tcW w:type="dxa" w:w="1701"/>
            <w:vAlign w:val="center"/>
          </w:tcPr>
          <w:p>
            <w:pPr>
              <w:spacing w:after="0" w:before="0" w:line="228" w:lineRule="auto"/>
            </w:pPr>
            <w:r/>
            <w:r>
              <w:rPr>
                <w:rFonts w:ascii="Times New Roman" w:hAnsi="Times New Roman" w:eastAsia="Times New Roman"/>
                <w:b w:val="0"/>
                <w:sz w:val="14"/>
              </w:rPr>
              <w:t>Toán–Anh</w:t>
            </w:r>
          </w:p>
        </w:tc>
        <w:tc>
          <w:tcPr>
            <w:tcW w:type="dxa" w:w="2381"/>
            <w:vAlign w:val="center"/>
          </w:tcPr>
          <w:p>
            <w:pPr>
              <w:spacing w:after="0" w:before="0" w:line="228" w:lineRule="auto"/>
            </w:pPr>
            <w:r>
              <w:t>chuẩn bị chứng từ, theo dõi lô hàng, quy định hải quan và phối hợp vận chuyển quốc tế Điểm mạnh nghề: tự học, giao tiếp, tổ chức và giải quyết vấn đề. Điểm cần cân nhắc: phải chuyển đổi giữa làm việc độc lập và phối hợp nhóm. Trọng tâm riêng của vị trí này: xuất nhập khẩu — kết hợp chuyên môn với tổ chức và phối hợp.</w:t>
            </w:r>
          </w:p>
        </w:tc>
        <w:tc>
          <w:tcPr>
            <w:tcW w:type="dxa" w:w="1871"/>
            <w:vAlign w:val="center"/>
          </w:tcPr>
          <w:p>
            <w:pPr>
              <w:spacing w:after="0" w:before="0" w:line="228" w:lineRule="auto"/>
            </w:pPr>
            <w:r>
              <w:t>Yêu thích: thích ngoại thương, giấy tờ, ngoại ngữ và quy trình. Môi trường hợp: thích kết hợp chuyên môn với phối hợp người khác. Không hợp nếu: phải chuyển đổi giữa làm việc độc lập và phối hợp nhóm. Dấu hiệu để tự kiểm tra: nếu em thấy hứng thú với phần việc “xuất nhập khẩu” của vị trí Chuyên viên xuất nhập khẩu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logic, Excel, tổ chức, giao tiếp và xử lý tình huống; ưu thế riêng của vai trò này là tự học, giao tiếp, tổ chức và giải quyết vấn đề. Điểm phân biệt: năng lực này cần được dùng để làm tốt phần việc xuất nhập khẩu.</w:t>
            </w:r>
          </w:p>
        </w:tc>
        <w:tc>
          <w:tcPr>
            <w:tcW w:type="dxa" w:w="1814"/>
            <w:vAlign w:val="center"/>
          </w:tcPr>
          <w:p>
            <w:pPr>
              <w:spacing w:after="0" w:before="0" w:line="228" w:lineRule="auto"/>
            </w:pPr>
            <w:r>
              <w:t>ERP, chứng từ, ngoại thương, đàm phán, quản lý thời gian; chịu deadline và biến động; cần rèn tự học, giao tiếp, tổ chức và giải quyết vấn đề. Mặt khó cần chấp nhận: phải chuyển đổi giữa làm việc độc lập và phối hợp nhóm. Nên trải nghiệm thử: một nhiệm vụ nhỏ mô phỏng công việc xuất nhập khẩu trước khi chọn học chuyên sâu.</w:t>
            </w:r>
          </w:p>
        </w:tc>
        <w:tc>
          <w:tcPr>
            <w:tcW w:type="dxa" w:w="1587"/>
            <w:vAlign w:val="center"/>
          </w:tcPr>
          <w:p>
            <w:pPr>
              <w:spacing w:after="0" w:before="0" w:line="228" w:lineRule="auto"/>
            </w:pPr>
            <w:r>
              <w:t>Lập kế hoạch và điều phối mua hàng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Logistics – Chuoi – cung – ung</w:t>
            </w:r>
          </w:p>
        </w:tc>
        <w:tc>
          <w:tcPr>
            <w:tcW w:type="dxa" w:w="1417"/>
            <w:vAlign w:val="center"/>
          </w:tcPr>
          <w:p>
            <w:pPr>
              <w:spacing w:after="0" w:before="0" w:line="228" w:lineRule="auto"/>
            </w:pPr>
            <w:r/>
            <w:r>
              <w:rPr>
                <w:rFonts w:ascii="Times New Roman" w:hAnsi="Times New Roman" w:eastAsia="Times New Roman"/>
                <w:b w:val="0"/>
                <w:sz w:val="14"/>
              </w:rPr>
              <w:t>Nhân viên giao nhận vận tải</w:t>
            </w:r>
          </w:p>
        </w:tc>
        <w:tc>
          <w:tcPr>
            <w:tcW w:type="dxa" w:w="1814"/>
            <w:vAlign w:val="center"/>
          </w:tcPr>
          <w:p>
            <w:pPr>
              <w:spacing w:after="0" w:before="0" w:line="228" w:lineRule="auto"/>
            </w:pPr>
            <w:r/>
            <w:r>
              <w:rPr>
                <w:rFonts w:ascii="Times New Roman" w:hAnsi="Times New Roman" w:eastAsia="Times New Roman"/>
                <w:b w:val="0"/>
                <w:sz w:val="14"/>
              </w:rPr>
              <w:t>Logistics / Kinh doanh quốc tế / Quản lý chuỗi cung ứng / Xuất nhập khẩu…</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w:t>
            </w:r>
          </w:p>
        </w:tc>
        <w:tc>
          <w:tcPr>
            <w:tcW w:type="dxa" w:w="2381"/>
            <w:vAlign w:val="center"/>
          </w:tcPr>
          <w:p>
            <w:pPr>
              <w:spacing w:after="0" w:before="0" w:line="228" w:lineRule="auto"/>
            </w:pPr>
            <w:r>
              <w:t>thực hiện các tác vụ chuyên môn theo quy trình, phối hợp với đồng nghiệp và đảm bảo tiến độ Điểm mạnh nghề: tự học, giao tiếp, tổ chức và giải quyết vấn đề. Điểm cần cân nhắc: phải chuyển đổi giữa làm việc độc lập và phối hợp nhóm. Trọng tâm riêng của vị trí này: giao nhận vận tải — kết hợp chuyên môn với tổ chức và phối hợp.</w:t>
            </w:r>
          </w:p>
        </w:tc>
        <w:tc>
          <w:tcPr>
            <w:tcW w:type="dxa" w:w="1871"/>
            <w:vAlign w:val="center"/>
          </w:tcPr>
          <w:p>
            <w:pPr>
              <w:spacing w:after="0" w:before="0" w:line="228" w:lineRule="auto"/>
            </w:pPr>
            <w:r>
              <w:t>Yêu thích: thích công việc rõ mục tiêu, có hướng dẫn và có kết quả cụ thể. Môi trường hợp: thích kết hợp chuyên môn với phối hợp người khác. Không hợp nếu: phải chuyển đổi giữa làm việc độc lập và phối hợp nhóm. Dấu hiệu để tự kiểm tra: nếu em thấy hứng thú với phần việc “giao nhận vận tải” của vị trí Nhân viên giao nhận vận tải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logic, Excel, tổ chức, giao tiếp và xử lý tình huống; ưu thế riêng của vai trò này là tự học, giao tiếp, tổ chức và giải quyết vấn đề. Điểm phân biệt: năng lực này cần được dùng để làm tốt phần việc giao nhận vận tải.</w:t>
            </w:r>
          </w:p>
        </w:tc>
        <w:tc>
          <w:tcPr>
            <w:tcW w:type="dxa" w:w="1814"/>
            <w:vAlign w:val="center"/>
          </w:tcPr>
          <w:p>
            <w:pPr>
              <w:spacing w:after="0" w:before="0" w:line="228" w:lineRule="auto"/>
            </w:pPr>
            <w:r>
              <w:t>ERP, chứng từ, ngoại thương, đàm phán, quản lý thời gian; chịu deadline và biến động; cần rèn tự học, giao tiếp, tổ chức và giải quyết vấn đề. Mặt khó cần chấp nhận: phải chuyển đổi giữa làm việc độc lập và phối hợp nhóm. Nên trải nghiệm thử: một nhiệm vụ nhỏ mô phỏng công việc giao nhận vận tải trước khi chọn học chuyên sâu.</w:t>
            </w:r>
          </w:p>
        </w:tc>
        <w:tc>
          <w:tcPr>
            <w:tcW w:type="dxa" w:w="1587"/>
            <w:vAlign w:val="center"/>
          </w:tcPr>
          <w:p>
            <w:pPr>
              <w:spacing w:after="0" w:before="0" w:line="228" w:lineRule="auto"/>
            </w:pPr>
            <w:r>
              <w:t>Lập kế hoạch và điều phối mua hàng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Logistics – Chuoi – cung – ung</w:t>
            </w:r>
          </w:p>
        </w:tc>
        <w:tc>
          <w:tcPr>
            <w:tcW w:type="dxa" w:w="1417"/>
            <w:vAlign w:val="center"/>
          </w:tcPr>
          <w:p>
            <w:pPr>
              <w:spacing w:after="0" w:before="0" w:line="228" w:lineRule="auto"/>
            </w:pPr>
            <w:r/>
            <w:r>
              <w:rPr>
                <w:rFonts w:ascii="Times New Roman" w:hAnsi="Times New Roman" w:eastAsia="Times New Roman"/>
                <w:b w:val="0"/>
                <w:sz w:val="14"/>
              </w:rPr>
              <w:t>Điều phối vận chuyển</w:t>
            </w:r>
          </w:p>
        </w:tc>
        <w:tc>
          <w:tcPr>
            <w:tcW w:type="dxa" w:w="1814"/>
            <w:vAlign w:val="center"/>
          </w:tcPr>
          <w:p>
            <w:pPr>
              <w:spacing w:after="0" w:before="0" w:line="228" w:lineRule="auto"/>
            </w:pPr>
            <w:r/>
            <w:r>
              <w:rPr>
                <w:rFonts w:ascii="Times New Roman" w:hAnsi="Times New Roman" w:eastAsia="Times New Roman"/>
                <w:b w:val="0"/>
                <w:sz w:val="14"/>
              </w:rPr>
              <w:t>Logistics / Kinh doanh quốc tế / Quản lý chuỗi cung ứng / Xuất nhập khẩu…</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w:t>
            </w:r>
          </w:p>
        </w:tc>
        <w:tc>
          <w:tcPr>
            <w:tcW w:type="dxa" w:w="2381"/>
            <w:vAlign w:val="center"/>
          </w:tcPr>
          <w:p>
            <w:pPr>
              <w:spacing w:after="0" w:before="0" w:line="228" w:lineRule="auto"/>
            </w:pPr>
            <w:r>
              <w:t>lập kế hoạch và điều phối mua hàng, kho, vận tải, chứng từ và dòng hàng từ nơi gửi đến nơi nhận Điểm mạnh nghề: giao tiếp, đồng cảm, phản ứng nhanh, xây dựng quan hệ. Điểm cần cân nhắc: phải tiếp xúc nhiều người, xử lý cảm xúc và phản hồi liên tục. Trọng tâm riêng của vị trí này: điều phối vận chuyển — biến chuyên môn thành kết quả thông qua giao tiếp và phối hợp.</w:t>
            </w:r>
          </w:p>
        </w:tc>
        <w:tc>
          <w:tcPr>
            <w:tcW w:type="dxa" w:w="1871"/>
            <w:vAlign w:val="center"/>
          </w:tcPr>
          <w:p>
            <w:pPr>
              <w:spacing w:after="0" w:before="0" w:line="228" w:lineRule="auto"/>
            </w:pPr>
            <w:r>
              <w:t>Yêu thích: tổ chức, tối ưu tuyến đường, hàng hóa, dữ liệu và giải quyết sự cố giao nhận. Môi trường hợp: thích gặp gỡ, lắng nghe, thuyết phục và tạo trải nghiệm cho người khác. Không hợp nếu: phải tiếp xúc nhiều người, xử lý cảm xúc và phản hồi liên tục. Dấu hiệu để tự kiểm tra: nếu em thấy hứng thú với phần việc “điều phối vận chuyển” của vị trí Điều phối vận chuyển và sẵn sàng học sâu về nó, đây là một tín hiệu phù hợp đáng để trải nghiệm thêm.</w:t>
            </w:r>
          </w:p>
        </w:tc>
        <w:tc>
          <w:tcPr>
            <w:tcW w:type="dxa" w:w="1701"/>
            <w:vAlign w:val="center"/>
          </w:tcPr>
          <w:p>
            <w:pPr>
              <w:spacing w:after="0" w:before="0" w:line="228" w:lineRule="auto"/>
            </w:pPr>
            <w:r>
              <w:t>Hướng ngoại/cân bằng; chủ động bắt chuyện, biết lắng nghe và thích phối hợp. Mức giao tiếp: cao.</w:t>
            </w:r>
          </w:p>
        </w:tc>
        <w:tc>
          <w:tcPr>
            <w:tcW w:type="dxa" w:w="1701"/>
            <w:vAlign w:val="center"/>
          </w:tcPr>
          <w:p>
            <w:pPr>
              <w:spacing w:after="0" w:before="0" w:line="228" w:lineRule="auto"/>
            </w:pPr>
            <w:r>
              <w:t>logic, Excel, tổ chức, giao tiếp và xử lý tình huống; ưu thế riêng của vai trò này là giao tiếp, đồng cảm, phản ứng nhanh, xây dựng quan hệ. Điểm phân biệt: năng lực này cần được dùng để làm tốt phần việc điều phối vận chuyển.</w:t>
            </w:r>
          </w:p>
        </w:tc>
        <w:tc>
          <w:tcPr>
            <w:tcW w:type="dxa" w:w="1814"/>
            <w:vAlign w:val="center"/>
          </w:tcPr>
          <w:p>
            <w:pPr>
              <w:spacing w:after="0" w:before="0" w:line="228" w:lineRule="auto"/>
            </w:pPr>
            <w:r>
              <w:t>ERP, chứng từ, ngoại thương, đàm phán, quản lý thời gian; chịu deadline và biến động; cần rèn giao tiếp, đồng cảm, phản ứng nhanh, xây dựng quan hệ. Mặt khó cần chấp nhận: phải tiếp xúc nhiều người, xử lý cảm xúc và phản hồi liên tục. Nên trải nghiệm thử: một nhiệm vụ nhỏ mô phỏng công việc điều phối vận chuyển trước khi chọn học chuyên sâu.</w:t>
            </w:r>
          </w:p>
        </w:tc>
        <w:tc>
          <w:tcPr>
            <w:tcW w:type="dxa" w:w="1587"/>
            <w:vAlign w:val="center"/>
          </w:tcPr>
          <w:p>
            <w:pPr>
              <w:spacing w:after="0" w:before="0" w:line="228" w:lineRule="auto"/>
            </w:pPr>
            <w:r>
              <w:t>Lập kế hoạch và điều phối mua hàng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Logistics – Chuoi – cung – ung</w:t>
            </w:r>
          </w:p>
        </w:tc>
        <w:tc>
          <w:tcPr>
            <w:tcW w:type="dxa" w:w="1417"/>
            <w:vAlign w:val="center"/>
          </w:tcPr>
          <w:p>
            <w:pPr>
              <w:spacing w:after="0" w:before="0" w:line="228" w:lineRule="auto"/>
            </w:pPr>
            <w:r/>
            <w:r>
              <w:rPr>
                <w:rFonts w:ascii="Times New Roman" w:hAnsi="Times New Roman" w:eastAsia="Times New Roman"/>
                <w:b w:val="0"/>
                <w:sz w:val="14"/>
              </w:rPr>
              <w:t>Đại lý hải quan</w:t>
            </w:r>
          </w:p>
        </w:tc>
        <w:tc>
          <w:tcPr>
            <w:tcW w:type="dxa" w:w="1814"/>
            <w:vAlign w:val="center"/>
          </w:tcPr>
          <w:p>
            <w:pPr>
              <w:spacing w:after="0" w:before="0" w:line="228" w:lineRule="auto"/>
            </w:pPr>
            <w:r/>
            <w:r>
              <w:rPr>
                <w:rFonts w:ascii="Times New Roman" w:hAnsi="Times New Roman" w:eastAsia="Times New Roman"/>
                <w:b w:val="0"/>
                <w:sz w:val="14"/>
              </w:rPr>
              <w:t>Logistics / Kinh doanh quốc tế / Quản lý chuỗi cung ứng / Xuất nhập khẩu…</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w:t>
            </w:r>
          </w:p>
        </w:tc>
        <w:tc>
          <w:tcPr>
            <w:tcW w:type="dxa" w:w="2381"/>
            <w:vAlign w:val="center"/>
          </w:tcPr>
          <w:p>
            <w:pPr>
              <w:spacing w:after="0" w:before="0" w:line="228" w:lineRule="auto"/>
            </w:pPr>
            <w:r>
              <w:t>kiểm tra hồ sơ/hàng hóa và thực hiện thủ tục theo quy định xuất nhập khẩu Điểm mạnh nghề: tự học, giao tiếp, tổ chức và giải quyết vấn đề. Điểm cần cân nhắc: phải chuyển đổi giữa làm việc độc lập và phối hợp nhóm. Trọng tâm riêng của vị trí này: đại lý hải quan — kết hợp chuyên môn với tổ chức và phối hợp.</w:t>
            </w:r>
          </w:p>
        </w:tc>
        <w:tc>
          <w:tcPr>
            <w:tcW w:type="dxa" w:w="1871"/>
            <w:vAlign w:val="center"/>
          </w:tcPr>
          <w:p>
            <w:pPr>
              <w:spacing w:after="0" w:before="0" w:line="228" w:lineRule="auto"/>
            </w:pPr>
            <w:r>
              <w:t>Yêu thích: thích quy định, kiểm tra chứng từ và công việc có tính chính xác. Môi trường hợp: thích kết hợp chuyên môn với phối hợp người khác. Không hợp nếu: phải chuyển đổi giữa làm việc độc lập và phối hợp nhóm. Dấu hiệu để tự kiểm tra: nếu em thấy hứng thú với phần việc “đại lý hải quan” của vị trí Đại lý hải quan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logic, Excel, tổ chức, giao tiếp và xử lý tình huống; ưu thế riêng của vai trò này là tự học, giao tiếp, tổ chức và giải quyết vấn đề. Điểm phân biệt: năng lực này cần được dùng để làm tốt phần việc đại lý hải quan.</w:t>
            </w:r>
          </w:p>
        </w:tc>
        <w:tc>
          <w:tcPr>
            <w:tcW w:type="dxa" w:w="1814"/>
            <w:vAlign w:val="center"/>
          </w:tcPr>
          <w:p>
            <w:pPr>
              <w:spacing w:after="0" w:before="0" w:line="228" w:lineRule="auto"/>
            </w:pPr>
            <w:r>
              <w:t>ERP, chứng từ, ngoại thương, đàm phán, quản lý thời gian; chịu deadline và biến động; cần rèn tự học, giao tiếp, tổ chức và giải quyết vấn đề. Mặt khó cần chấp nhận: phải chuyển đổi giữa làm việc độc lập và phối hợp nhóm. Nên trải nghiệm thử: một nhiệm vụ nhỏ mô phỏng công việc đại lý hải quan trước khi chọn học chuyên sâu.</w:t>
            </w:r>
          </w:p>
        </w:tc>
        <w:tc>
          <w:tcPr>
            <w:tcW w:type="dxa" w:w="1587"/>
            <w:vAlign w:val="center"/>
          </w:tcPr>
          <w:p>
            <w:pPr>
              <w:spacing w:after="0" w:before="0" w:line="228" w:lineRule="auto"/>
            </w:pPr>
            <w:r>
              <w:t>Lập kế hoạch và điều phối mua hàng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Logistics – Chuoi – cung – ung</w:t>
            </w:r>
          </w:p>
        </w:tc>
        <w:tc>
          <w:tcPr>
            <w:tcW w:type="dxa" w:w="1417"/>
            <w:vAlign w:val="center"/>
          </w:tcPr>
          <w:p>
            <w:pPr>
              <w:spacing w:after="0" w:before="0" w:line="228" w:lineRule="auto"/>
            </w:pPr>
            <w:r/>
            <w:r>
              <w:rPr>
                <w:rFonts w:ascii="Times New Roman" w:hAnsi="Times New Roman" w:eastAsia="Times New Roman"/>
                <w:b w:val="0"/>
                <w:sz w:val="14"/>
              </w:rPr>
              <w:t>Quản lý phân phối</w:t>
            </w:r>
          </w:p>
        </w:tc>
        <w:tc>
          <w:tcPr>
            <w:tcW w:type="dxa" w:w="1814"/>
            <w:vAlign w:val="center"/>
          </w:tcPr>
          <w:p>
            <w:pPr>
              <w:spacing w:after="0" w:before="0" w:line="228" w:lineRule="auto"/>
            </w:pPr>
            <w:r/>
            <w:r>
              <w:rPr>
                <w:rFonts w:ascii="Times New Roman" w:hAnsi="Times New Roman" w:eastAsia="Times New Roman"/>
                <w:b w:val="0"/>
                <w:sz w:val="14"/>
              </w:rPr>
              <w:t>Logistics / Kinh doanh quốc tế / Quản lý chuỗi cung ứng / Xuất nhập khẩu…</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w:t>
            </w:r>
          </w:p>
        </w:tc>
        <w:tc>
          <w:tcPr>
            <w:tcW w:type="dxa" w:w="2381"/>
            <w:vAlign w:val="center"/>
          </w:tcPr>
          <w:p>
            <w:pPr>
              <w:spacing w:after="0" w:before="0" w:line="228" w:lineRule="auto"/>
            </w:pPr>
            <w:r>
              <w:t>điều phối nguồn lực, con người và tiến độ để đạt mục tiêu của đơn vị Điểm mạnh nghề: tổ chức, ưu tiên, giao tiếp, chịu trách nhiệm. Điểm cần cân nhắc: áp lực trách nhiệm, xung đột và phải quyết định khi thông tin chưa đầy đủ. Trọng tâm riêng của vị trí này: phân phối — kết hợp chuyên môn với tổ chức và phối hợp.</w:t>
            </w:r>
          </w:p>
        </w:tc>
        <w:tc>
          <w:tcPr>
            <w:tcW w:type="dxa" w:w="1871"/>
            <w:vAlign w:val="center"/>
          </w:tcPr>
          <w:p>
            <w:pPr>
              <w:spacing w:after="0" w:before="0" w:line="228" w:lineRule="auto"/>
            </w:pPr>
            <w:r>
              <w:t>Yêu thích: thích tổ chức, ra quyết định và chịu trách nhiệm về kết quả.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“phân phối” của vị trí Quản lý phân phối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logic, Excel, tổ chức, giao tiếp và xử lý tình huống; ưu thế riêng của vai trò này là tổ chức, ưu tiên, giao tiếp, chịu trách nhiệm. Điểm phân biệt: năng lực này cần được dùng để làm tốt phần việc phân phối.</w:t>
            </w:r>
          </w:p>
        </w:tc>
        <w:tc>
          <w:tcPr>
            <w:tcW w:type="dxa" w:w="1814"/>
            <w:vAlign w:val="center"/>
          </w:tcPr>
          <w:p>
            <w:pPr>
              <w:spacing w:after="0" w:before="0" w:line="228" w:lineRule="auto"/>
            </w:pPr>
            <w:r>
              <w:t>ERP, chứng từ, ngoại thương, đàm phán, quản lý thời gian; chịu deadline và biến động; cần rèn tổ chức, ưu tiên, giao tiếp, chịu trách nhiệm. Mặt khó cần chấp nhận: áp lực trách nhiệm, xung đột và phải quyết định khi thông tin chưa đầy đủ. Nên trải nghiệm thử: một nhiệm vụ nhỏ mô phỏng công việc phân phối trước khi chọn học chuyên sâu.</w:t>
            </w:r>
          </w:p>
        </w:tc>
        <w:tc>
          <w:tcPr>
            <w:tcW w:type="dxa" w:w="1587"/>
            <w:vAlign w:val="center"/>
          </w:tcPr>
          <w:p>
            <w:pPr>
              <w:spacing w:after="0" w:before="0" w:line="228" w:lineRule="auto"/>
            </w:pPr>
            <w:r>
              <w:t>Lập kế hoạch và điều phối mua hàng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r>
        <w:tc>
          <w:tcPr>
            <w:tcW w:type="dxa" w:w="1020"/>
            <w:vAlign w:val="center"/>
          </w:tcPr>
          <w:p>
            <w:pPr>
              <w:spacing w:after="0" w:before="0" w:line="228" w:lineRule="auto"/>
            </w:pPr>
            <w:r/>
            <w:r>
              <w:rPr>
                <w:rFonts w:ascii="Times New Roman" w:hAnsi="Times New Roman" w:eastAsia="Times New Roman"/>
                <w:b w:val="0"/>
                <w:sz w:val="14"/>
              </w:rPr>
              <w:t>Logistics – Chuoi – cung – ung</w:t>
            </w:r>
          </w:p>
        </w:tc>
        <w:tc>
          <w:tcPr>
            <w:tcW w:type="dxa" w:w="1417"/>
            <w:vAlign w:val="center"/>
          </w:tcPr>
          <w:p>
            <w:pPr>
              <w:spacing w:after="0" w:before="0" w:line="228" w:lineRule="auto"/>
            </w:pPr>
            <w:r/>
            <w:r>
              <w:rPr>
                <w:rFonts w:ascii="Times New Roman" w:hAnsi="Times New Roman" w:eastAsia="Times New Roman"/>
                <w:b w:val="0"/>
                <w:sz w:val="14"/>
              </w:rPr>
              <w:t>Nhân viên giao hàng</w:t>
            </w:r>
          </w:p>
        </w:tc>
        <w:tc>
          <w:tcPr>
            <w:tcW w:type="dxa" w:w="1814"/>
            <w:vAlign w:val="center"/>
          </w:tcPr>
          <w:p>
            <w:pPr>
              <w:spacing w:after="0" w:before="0" w:line="228" w:lineRule="auto"/>
            </w:pPr>
            <w:r/>
            <w:r>
              <w:rPr>
                <w:rFonts w:ascii="Times New Roman" w:hAnsi="Times New Roman" w:eastAsia="Times New Roman"/>
                <w:b w:val="0"/>
                <w:sz w:val="14"/>
              </w:rPr>
              <w:t>Logistics / Kinh doanh quốc tế / Quản lý chuỗi cung ứng / Xuất nhập khẩu…</w:t>
            </w:r>
          </w:p>
        </w:tc>
        <w:tc>
          <w:tcPr>
            <w:tcW w:type="dxa" w:w="1701"/>
            <w:vAlign w:val="center"/>
          </w:tcPr>
          <w:p>
            <w:pPr>
              <w:spacing w:after="0" w:before="0" w:line="228" w:lineRule="auto"/>
            </w:pPr>
            <w:r/>
            <w:r>
              <w:rPr>
                <w:rFonts w:ascii="Times New Roman" w:hAnsi="Times New Roman" w:eastAsia="Times New Roman"/>
                <w:b w:val="0"/>
                <w:sz w:val="14"/>
              </w:rPr>
              <w:t>A00, A01, D01, D07; trọng tâm Toán–Anh</w:t>
            </w:r>
          </w:p>
        </w:tc>
        <w:tc>
          <w:tcPr>
            <w:tcW w:type="dxa" w:w="2381"/>
            <w:vAlign w:val="center"/>
          </w:tcPr>
          <w:p>
            <w:pPr>
              <w:spacing w:after="0" w:before="0" w:line="228" w:lineRule="auto"/>
            </w:pPr>
            <w:r>
              <w:t>thực hiện các tác vụ chuyên môn theo quy trình, phối hợp với đồng nghiệp và đảm bảo tiến độ Điểm mạnh nghề: tự học, giao tiếp, tổ chức và giải quyết vấn đề. Điểm cần cân nhắc: phải chuyển đổi giữa làm việc độc lập và phối hợp nhóm. Trọng tâm riêng của vị trí này: giao hàng — kết hợp chuyên môn với tổ chức và phối hợp.</w:t>
            </w:r>
          </w:p>
        </w:tc>
        <w:tc>
          <w:tcPr>
            <w:tcW w:type="dxa" w:w="1871"/>
            <w:vAlign w:val="center"/>
          </w:tcPr>
          <w:p>
            <w:pPr>
              <w:spacing w:after="0" w:before="0" w:line="228" w:lineRule="auto"/>
            </w:pPr>
            <w:r>
              <w:t>Yêu thích: thích công việc rõ mục tiêu, có hướng dẫn và có kết quả cụ thể. Môi trường hợp: thích kết hợp chuyên môn với phối hợp người khác. Không hợp nếu: phải chuyển đổi giữa làm việc độc lập và phối hợp nhóm. Dấu hiệu để tự kiểm tra: nếu em thấy hứng thú với phần việc “giao hàng” của vị trí Nhân viên giao hàng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logic, Excel, tổ chức, giao tiếp và xử lý tình huống; ưu thế riêng của vai trò này là tự học, giao tiếp, tổ chức và giải quyết vấn đề. Điểm phân biệt: năng lực này cần được dùng để làm tốt phần việc giao hàng.</w:t>
            </w:r>
          </w:p>
        </w:tc>
        <w:tc>
          <w:tcPr>
            <w:tcW w:type="dxa" w:w="1814"/>
            <w:vAlign w:val="center"/>
          </w:tcPr>
          <w:p>
            <w:pPr>
              <w:spacing w:after="0" w:before="0" w:line="228" w:lineRule="auto"/>
            </w:pPr>
            <w:r>
              <w:t>ERP, chứng từ, ngoại thương, đàm phán, quản lý thời gian; chịu deadline và biến động; cần rèn tự học, giao tiếp, tổ chức và giải quyết vấn đề. Mặt khó cần chấp nhận: phải chuyển đổi giữa làm việc độc lập và phối hợp nhóm. Nên trải nghiệm thử: một nhiệm vụ nhỏ mô phỏng công việc giao hàng trước khi chọn học chuyên sâu.</w:t>
            </w:r>
          </w:p>
        </w:tc>
        <w:tc>
          <w:tcPr>
            <w:tcW w:type="dxa" w:w="1587"/>
            <w:vAlign w:val="center"/>
          </w:tcPr>
          <w:p>
            <w:pPr>
              <w:spacing w:after="0" w:before="0" w:line="228" w:lineRule="auto"/>
            </w:pPr>
            <w:r>
              <w:t>Lập kế hoạch và điều phối mua hàng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17–27</w:t>
            </w:r>
          </w:p>
        </w:tc>
      </w:tr>
    </w:tbl>
    <w:sectPr w:rsidR="00FC693F" w:rsidRPr="0006063C" w:rsidSect="00034616">
      <w:pgSz w:w="16838" w:h="11906" w:orient="landscape"/>
      <w:pgMar w:top="454" w:right="397" w:bottom="454"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