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TRA CỨU HƯỚNG NGHIỆP – BÁN LẺ – DỊCH VỤ KHÁCH HÀNG</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jc w:val="center"/>
            </w:pPr>
            <w:r>
              <w:rPr>
                <w:b/>
                <w:sz w:val="14"/>
              </w:rPr>
              <w:t>Nhóm nghề</w:t>
            </w:r>
          </w:p>
        </w:tc>
        <w:tc>
          <w:tcPr>
            <w:tcW w:type="dxa" w:w="1417"/>
            <w:vAlign w:val="center"/>
            <w:shd w:fill="D9EAF7"/>
          </w:tcPr>
          <w:p>
            <w:pPr>
              <w:jc w:val="center"/>
            </w:pPr>
            <w:r>
              <w:rPr>
                <w:b/>
                <w:sz w:val="14"/>
              </w:rPr>
              <w:t>Nghề / vị trí</w:t>
            </w:r>
          </w:p>
        </w:tc>
        <w:tc>
          <w:tcPr>
            <w:tcW w:type="dxa" w:w="1814"/>
            <w:vAlign w:val="center"/>
            <w:shd w:fill="D9EAF7"/>
          </w:tcPr>
          <w:p>
            <w:pPr>
              <w:jc w:val="center"/>
            </w:pPr>
            <w:r>
              <w:rPr>
                <w:b/>
                <w:sz w:val="14"/>
              </w:rPr>
              <w:t>Ngành đào tạo phù hợp</w:t>
            </w:r>
          </w:p>
        </w:tc>
        <w:tc>
          <w:tcPr>
            <w:tcW w:type="dxa" w:w="1701"/>
            <w:vAlign w:val="center"/>
            <w:shd w:fill="D9EAF7"/>
          </w:tcPr>
          <w:p>
            <w:pPr>
              <w:jc w:val="center"/>
            </w:pPr>
            <w:r>
              <w:rPr>
                <w:b/>
                <w:sz w:val="14"/>
              </w:rPr>
              <w:t>Khối học / môn trọng tâm</w:t>
            </w:r>
          </w:p>
        </w:tc>
        <w:tc>
          <w:tcPr>
            <w:tcW w:type="dxa" w:w="2381"/>
            <w:vAlign w:val="center"/>
            <w:shd w:fill="D9EAF7"/>
          </w:tcPr>
          <w:p>
            <w:pPr>
              <w:jc w:val="center"/>
            </w:pPr>
            <w:r>
              <w:rPr>
                <w:b/>
                <w:sz w:val="14"/>
              </w:rPr>
              <w:t>Công việc chính</w:t>
            </w:r>
          </w:p>
        </w:tc>
        <w:tc>
          <w:tcPr>
            <w:tcW w:type="dxa" w:w="1871"/>
            <w:vAlign w:val="center"/>
            <w:shd w:fill="D9EAF7"/>
          </w:tcPr>
          <w:p>
            <w:pPr>
              <w:jc w:val="center"/>
            </w:pPr>
            <w:r>
              <w:rPr>
                <w:b/>
                <w:sz w:val="14"/>
              </w:rPr>
              <w:t>Sở thích</w:t>
            </w:r>
          </w:p>
        </w:tc>
        <w:tc>
          <w:tcPr>
            <w:tcW w:type="dxa" w:w="1701"/>
            <w:vAlign w:val="center"/>
            <w:shd w:fill="D9EAF7"/>
          </w:tcPr>
          <w:p>
            <w:pPr>
              <w:jc w:val="center"/>
            </w:pPr>
            <w:r>
              <w:rPr>
                <w:b/>
                <w:sz w:val="14"/>
              </w:rPr>
              <w:t>Tính cách cá nhân</w:t>
            </w:r>
          </w:p>
        </w:tc>
        <w:tc>
          <w:tcPr>
            <w:tcW w:type="dxa" w:w="1701"/>
            <w:vAlign w:val="center"/>
            <w:shd w:fill="D9EAF7"/>
          </w:tcPr>
          <w:p>
            <w:pPr>
              <w:jc w:val="center"/>
            </w:pPr>
            <w:r>
              <w:rPr>
                <w:b/>
                <w:sz w:val="14"/>
              </w:rPr>
              <w:t>Năng khiếu / năng lực nổi bật</w:t>
            </w:r>
          </w:p>
        </w:tc>
        <w:tc>
          <w:tcPr>
            <w:tcW w:type="dxa" w:w="1814"/>
            <w:vAlign w:val="center"/>
            <w:shd w:fill="D9EAF7"/>
          </w:tcPr>
          <w:p>
            <w:pPr>
              <w:jc w:val="center"/>
            </w:pPr>
            <w:r>
              <w:rPr>
                <w:b/>
                <w:sz w:val="14"/>
              </w:rPr>
              <w:t>Kỹ năng cần rèn</w:t>
            </w:r>
          </w:p>
        </w:tc>
        <w:tc>
          <w:tcPr>
            <w:tcW w:type="dxa" w:w="1587"/>
            <w:vAlign w:val="center"/>
            <w:shd w:fill="D9EAF7"/>
          </w:tcPr>
          <w:p>
            <w:pPr>
              <w:jc w:val="center"/>
            </w:pPr>
            <w:r>
              <w:rPr>
                <w:b/>
                <w:sz w:val="14"/>
              </w:rPr>
              <w:t>Mức học tập / yêu cầu</w:t>
            </w:r>
          </w:p>
        </w:tc>
        <w:tc>
          <w:tcPr>
            <w:tcW w:type="dxa" w:w="1417"/>
            <w:vAlign w:val="center"/>
            <w:shd w:fill="D9EAF7"/>
          </w:tcPr>
          <w:p>
            <w:pPr>
              <w:jc w:val="center"/>
            </w:pPr>
            <w:r>
              <w:rPr>
                <w:b/>
                <w:sz w:val="14"/>
              </w:rPr>
              <w:t>Điểm chuẩn tham khảo (thang 30)</w:t>
            </w:r>
          </w:p>
        </w:tc>
      </w:tr>
      <w:tr>
        <w:trPr>
          <w:tblHeader w:val="true"/>
        </w:trPr>
        <w:tc>
          <w:tcPr>
            <w:tcW w:type="dxa" w:w="1020"/>
            <w:vAlign w:val="top"/>
            <w:shd w:fill="D9EAF7"/>
          </w:tcPr>
          <w:p>
            <w:pPr>
              <w:spacing w:after="0"/>
            </w:pPr>
            <w:r>
              <w:rPr>
                <w:b/>
                <w:sz w:val="14"/>
              </w:rPr>
              <w:t>Bán lẻ – Dịch vụ khách hàng</w:t>
            </w:r>
          </w:p>
        </w:tc>
        <w:tc>
          <w:tcPr>
            <w:tcW w:type="dxa" w:w="1417"/>
            <w:vAlign w:val="top"/>
            <w:shd w:fill="D9EAF7"/>
          </w:tcPr>
          <w:p>
            <w:pPr>
              <w:spacing w:after="0"/>
            </w:pPr>
            <w:r>
              <w:rPr>
                <w:b/>
                <w:sz w:val="14"/>
              </w:rPr>
              <w:t>Nhân viên bán hàng</w:t>
            </w:r>
          </w:p>
        </w:tc>
        <w:tc>
          <w:tcPr>
            <w:tcW w:type="dxa" w:w="1814"/>
            <w:vAlign w:val="top"/>
            <w:shd w:fill="D9EAF7"/>
          </w:tcPr>
          <w:p>
            <w:pPr>
              <w:spacing w:after="0"/>
            </w:pPr>
            <w:r>
              <w:rPr>
                <w:sz w:val="14"/>
              </w:rPr>
              <w:t>Quản trị kinh doanh; Marketing; Kinh doanh thương mại; Thương mại điện tử nếu bán hàng trên nền tảng số. Có thể vào nghề qua đào tạo nghiệp vụ bán hàng mà không nhất thiết phải có bằng đại học.</w:t>
            </w:r>
          </w:p>
        </w:tc>
        <w:tc>
          <w:tcPr>
            <w:tcW w:type="dxa" w:w="1701"/>
            <w:vAlign w:val="top"/>
            <w:shd w:fill="D9EAF7"/>
          </w:tcPr>
          <w:p>
            <w:pPr>
              <w:spacing w:after="0"/>
            </w:pPr>
            <w:r>
              <w:rPr>
                <w:sz w:val="14"/>
              </w:rPr>
              <w:t>Ngữ văn và Ngoại ngữ hỗ trợ giao tiếp; Toán hữu ích khi tính giá, khuyến mãi và doanh số. Tổ hợp xét tuyển phụ thuộc ngành/trường.</w:t>
            </w:r>
          </w:p>
        </w:tc>
        <w:tc>
          <w:tcPr>
            <w:tcW w:type="dxa" w:w="2381"/>
            <w:vAlign w:val="top"/>
            <w:shd w:fill="D9EAF7"/>
          </w:tcPr>
          <w:p>
            <w:pPr>
              <w:spacing w:after="0"/>
            </w:pPr>
            <w:r>
              <w:rPr>
                <w:sz w:val="14"/>
              </w:rPr>
              <w:t>Tư vấn sản phẩm; tìm hiểu nhu cầu khách; giới thiệu và hướng dẫn sử dụng; chốt đơn; trưng bày; kiểm tra hàng; hỗ trợ sau bán; đạt chỉ tiêu theo vị trí.</w:t>
            </w:r>
          </w:p>
        </w:tc>
        <w:tc>
          <w:tcPr>
            <w:tcW w:type="dxa" w:w="1871"/>
            <w:vAlign w:val="top"/>
            <w:shd w:fill="D9EAF7"/>
          </w:tcPr>
          <w:p>
            <w:pPr>
              <w:spacing w:after="0"/>
            </w:pPr>
            <w:r>
              <w:rPr>
                <w:sz w:val="14"/>
              </w:rPr>
              <w:t>Thích giao tiếp, tư vấn, sản phẩm/dịch vụ và môi trường năng động; thích thấy kết quả công việc tương đối nhanh.</w:t>
            </w:r>
          </w:p>
        </w:tc>
        <w:tc>
          <w:tcPr>
            <w:tcW w:type="dxa" w:w="1701"/>
            <w:vAlign w:val="top"/>
            <w:shd w:fill="D9EAF7"/>
          </w:tcPr>
          <w:p>
            <w:pPr>
              <w:spacing w:after="0"/>
            </w:pPr>
            <w:r>
              <w:rPr>
                <w:sz w:val="14"/>
              </w:rPr>
              <w:t>Cởi mở, kiên nhẫn, chủ động, trung thực, chịu được từ chối và giữ thái độ chuyên nghiệp.</w:t>
            </w:r>
          </w:p>
        </w:tc>
        <w:tc>
          <w:tcPr>
            <w:tcW w:type="dxa" w:w="1701"/>
            <w:vAlign w:val="top"/>
            <w:shd w:fill="D9EAF7"/>
          </w:tcPr>
          <w:p>
            <w:pPr>
              <w:spacing w:after="0"/>
            </w:pPr>
            <w:r>
              <w:rPr>
                <w:sz w:val="14"/>
              </w:rPr>
              <w:t>Giao tiếp, thuyết phục, quan sát nhu cầu, ghi nhớ sản phẩm, tính toán và xử lý tình huống.</w:t>
            </w:r>
          </w:p>
        </w:tc>
        <w:tc>
          <w:tcPr>
            <w:tcW w:type="dxa" w:w="1814"/>
            <w:vAlign w:val="top"/>
            <w:shd w:fill="D9EAF7"/>
          </w:tcPr>
          <w:p>
            <w:pPr>
              <w:spacing w:after="0"/>
            </w:pPr>
            <w:r>
              <w:rPr>
                <w:sz w:val="14"/>
              </w:rPr>
              <w:t>Kỹ năng bán hàng; đặt câu hỏi; lắng nghe; xử lý phản đối; chăm sóc khách; POS; kiến thức sản phẩm; quản lý thời gian.</w:t>
            </w:r>
          </w:p>
        </w:tc>
        <w:tc>
          <w:tcPr>
            <w:tcW w:type="dxa" w:w="1587"/>
            <w:vAlign w:val="top"/>
            <w:shd w:fill="D9EAF7"/>
          </w:tcPr>
          <w:p>
            <w:pPr>
              <w:spacing w:after="0"/>
            </w:pPr>
            <w:r>
              <w:rPr>
                <w:sz w:val="14"/>
              </w:rPr>
              <w:t>Trung bình khá trở lên nếu học đại học; riêng vị trí nhân viên có nhiều đường vào nghề. Thái độ, giao tiếp và kỹ năng thực tế rất quan trọng.</w:t>
            </w:r>
          </w:p>
        </w:tc>
        <w:tc>
          <w:tcPr>
            <w:tcW w:type="dxa" w:w="1417"/>
            <w:vAlign w:val="top"/>
            <w:shd w:fill="D9EAF7"/>
          </w:tcPr>
          <w:p>
            <w:pPr>
              <w:spacing w:after="0"/>
            </w:pPr>
            <w:r>
              <w:rPr>
                <w:sz w:val="14"/>
              </w:rPr>
              <w:t>Không có điểm chuẩn nghề chung. Nếu học đại học, tham khảo điểm chuẩn Marketing, Quản trị kinh doanh, Kinh doanh thương mại hoặc ngành gần tại từng trường/năm.</w:t>
            </w:r>
          </w:p>
        </w:tc>
      </w:tr>
      <w:tr>
        <w:trPr>
          <w:tblHeader w:val="true"/>
        </w:trPr>
        <w:tc>
          <w:tcPr>
            <w:tcW w:type="dxa" w:w="1020"/>
            <w:vAlign w:val="top"/>
            <w:shd w:fill="D9EAF7"/>
          </w:tcPr>
          <w:p>
            <w:pPr>
              <w:spacing w:after="0"/>
            </w:pPr>
            <w:r>
              <w:rPr>
                <w:b/>
                <w:sz w:val="14"/>
              </w:rPr>
              <w:t>Bán lẻ – Dịch vụ khách hàng</w:t>
            </w:r>
          </w:p>
        </w:tc>
        <w:tc>
          <w:tcPr>
            <w:tcW w:type="dxa" w:w="1417"/>
            <w:vAlign w:val="top"/>
            <w:shd w:fill="D9EAF7"/>
          </w:tcPr>
          <w:p>
            <w:pPr>
              <w:spacing w:after="0"/>
            </w:pPr>
            <w:r>
              <w:rPr>
                <w:b/>
                <w:sz w:val="14"/>
              </w:rPr>
              <w:t>Quản lý cửa hàng</w:t>
            </w:r>
          </w:p>
        </w:tc>
        <w:tc>
          <w:tcPr>
            <w:tcW w:type="dxa" w:w="1814"/>
            <w:vAlign w:val="top"/>
            <w:shd w:fill="D9EAF7"/>
          </w:tcPr>
          <w:p>
            <w:pPr>
              <w:spacing w:after="0"/>
            </w:pPr>
            <w:r>
              <w:rPr>
                <w:sz w:val="14"/>
              </w:rPr>
              <w:t>Quản trị kinh doanh; Kinh doanh thương mại; Marketing; Quản trị bán lẻ hoặc các chương trình quản lý thương mại. Nhiều doanh nghiệp cũng phát triển vị trí này từ nhân viên bán hàng có kinh nghiệm.</w:t>
            </w:r>
          </w:p>
        </w:tc>
        <w:tc>
          <w:tcPr>
            <w:tcW w:type="dxa" w:w="1701"/>
            <w:vAlign w:val="top"/>
            <w:shd w:fill="D9EAF7"/>
          </w:tcPr>
          <w:p>
            <w:pPr>
              <w:spacing w:after="0"/>
            </w:pPr>
            <w:r>
              <w:rPr>
                <w:sz w:val="14"/>
              </w:rPr>
              <w:t>Toán, Ngữ văn, Ngoại ngữ hữu ích cho doanh thu, báo cáo, giao tiếp và quản lý nhân sự; tổ hợp xét tuyển tùy trường.</w:t>
            </w:r>
          </w:p>
        </w:tc>
        <w:tc>
          <w:tcPr>
            <w:tcW w:type="dxa" w:w="2381"/>
            <w:vAlign w:val="top"/>
            <w:shd w:fill="D9EAF7"/>
          </w:tcPr>
          <w:p>
            <w:pPr>
              <w:spacing w:after="0"/>
            </w:pPr>
            <w:r>
              <w:rPr>
                <w:sz w:val="14"/>
              </w:rPr>
              <w:t>Điều hành hoạt động cửa hàng; phân ca; quản lý nhân viên; doanh thu; tồn kho; trưng bày; chất lượng dịch vụ; xử lý khiếu nại; thực hiện chương trình bán hàng.</w:t>
            </w:r>
          </w:p>
        </w:tc>
        <w:tc>
          <w:tcPr>
            <w:tcW w:type="dxa" w:w="1871"/>
            <w:vAlign w:val="top"/>
            <w:shd w:fill="D9EAF7"/>
          </w:tcPr>
          <w:p>
            <w:pPr>
              <w:spacing w:after="0"/>
            </w:pPr>
            <w:r>
              <w:rPr>
                <w:sz w:val="14"/>
              </w:rPr>
              <w:t>Thích quản lý đội nhóm, bán lẻ, tổ chức công việc và môi trường có mục tiêu rõ ràng.</w:t>
            </w:r>
          </w:p>
        </w:tc>
        <w:tc>
          <w:tcPr>
            <w:tcW w:type="dxa" w:w="1701"/>
            <w:vAlign w:val="top"/>
            <w:shd w:fill="D9EAF7"/>
          </w:tcPr>
          <w:p>
            <w:pPr>
              <w:spacing w:after="0"/>
            </w:pPr>
            <w:r>
              <w:rPr>
                <w:sz w:val="14"/>
              </w:rPr>
              <w:t>Trách nhiệm, công bằng, quyết đoán, bình tĩnh, linh hoạt và biết tạo động lực cho nhân viên.</w:t>
            </w:r>
          </w:p>
        </w:tc>
        <w:tc>
          <w:tcPr>
            <w:tcW w:type="dxa" w:w="1701"/>
            <w:vAlign w:val="top"/>
            <w:shd w:fill="D9EAF7"/>
          </w:tcPr>
          <w:p>
            <w:pPr>
              <w:spacing w:after="0"/>
            </w:pPr>
            <w:r>
              <w:rPr>
                <w:sz w:val="14"/>
              </w:rPr>
              <w:t>Lập kế hoạch, phân công, đọc số liệu doanh thu, kiểm soát tồn kho, giao tiếp và giải quyết vấn đề.</w:t>
            </w:r>
          </w:p>
        </w:tc>
        <w:tc>
          <w:tcPr>
            <w:tcW w:type="dxa" w:w="1814"/>
            <w:vAlign w:val="top"/>
            <w:shd w:fill="D9EAF7"/>
          </w:tcPr>
          <w:p>
            <w:pPr>
              <w:spacing w:after="0"/>
            </w:pPr>
            <w:r>
              <w:rPr>
                <w:sz w:val="14"/>
              </w:rPr>
              <w:t>Quản trị bán hàng; KPI; Excel; quản lý ca; nhân sự; tồn kho; chăm sóc khách hàng; báo cáo; xử lý sự cố.</w:t>
            </w:r>
          </w:p>
        </w:tc>
        <w:tc>
          <w:tcPr>
            <w:tcW w:type="dxa" w:w="1587"/>
            <w:vAlign w:val="top"/>
            <w:shd w:fill="D9EAF7"/>
          </w:tcPr>
          <w:p>
            <w:pPr>
              <w:spacing w:after="0"/>
            </w:pPr>
            <w:r>
              <w:rPr>
                <w:sz w:val="14"/>
              </w:rPr>
              <w:t>Khá; vị trí quản lý thường cần kinh nghiệm thực tế bên cạnh kiến thức quản trị.</w:t>
            </w:r>
          </w:p>
        </w:tc>
        <w:tc>
          <w:tcPr>
            <w:tcW w:type="dxa" w:w="1417"/>
            <w:vAlign w:val="top"/>
            <w:shd w:fill="D9EAF7"/>
          </w:tcPr>
          <w:p>
            <w:pPr>
              <w:spacing w:after="0"/>
            </w:pPr>
            <w:r>
              <w:rPr>
                <w:sz w:val="14"/>
              </w:rPr>
              <w:t>Không có điểm chuẩn nghề chung; điểm chuẩn phụ thuộc ngành đào tạo. Kinh nghiệm bán lẻ có thể là một con đường phát triển lên vị trí này.</w:t>
            </w:r>
          </w:p>
        </w:tc>
      </w:tr>
      <w:tr>
        <w:trPr>
          <w:tblHeader w:val="true"/>
        </w:trPr>
        <w:tc>
          <w:tcPr>
            <w:tcW w:type="dxa" w:w="1020"/>
            <w:vAlign w:val="top"/>
            <w:shd w:fill="D9EAF7"/>
          </w:tcPr>
          <w:p>
            <w:pPr>
              <w:spacing w:after="0"/>
            </w:pPr>
            <w:r>
              <w:rPr>
                <w:b/>
                <w:sz w:val="14"/>
              </w:rPr>
              <w:t>Bán lẻ – Dịch vụ khách hàng</w:t>
            </w:r>
          </w:p>
        </w:tc>
        <w:tc>
          <w:tcPr>
            <w:tcW w:type="dxa" w:w="1417"/>
            <w:vAlign w:val="top"/>
            <w:shd w:fill="D9EAF7"/>
          </w:tcPr>
          <w:p>
            <w:pPr>
              <w:spacing w:after="0"/>
            </w:pPr>
            <w:r>
              <w:rPr>
                <w:b/>
                <w:sz w:val="14"/>
              </w:rPr>
              <w:t>Thu ngân</w:t>
            </w:r>
          </w:p>
        </w:tc>
        <w:tc>
          <w:tcPr>
            <w:tcW w:type="dxa" w:w="1814"/>
            <w:vAlign w:val="top"/>
            <w:shd w:fill="D9EAF7"/>
          </w:tcPr>
          <w:p>
            <w:pPr>
              <w:spacing w:after="0"/>
            </w:pPr>
            <w:r>
              <w:rPr>
                <w:sz w:val="14"/>
              </w:rPr>
              <w:t>Quản trị kinh doanh; Kinh doanh thương mại; Kế toán có thể phù hợp với vị trí chú trọng kiểm soát tiền và đối soát; cũng có thể học nghiệp vụ bán lẻ.</w:t>
            </w:r>
          </w:p>
        </w:tc>
        <w:tc>
          <w:tcPr>
            <w:tcW w:type="dxa" w:w="1701"/>
            <w:vAlign w:val="top"/>
            <w:shd w:fill="D9EAF7"/>
          </w:tcPr>
          <w:p>
            <w:pPr>
              <w:spacing w:after="0"/>
            </w:pPr>
            <w:r>
              <w:rPr>
                <w:sz w:val="14"/>
              </w:rPr>
              <w:t>Toán là môn hữu ích nhất cho tính toán và kiểm tra giao dịch; Tin học hỗ trợ POS; Ngữ văn giúp giao tiếp với khách.</w:t>
            </w:r>
          </w:p>
        </w:tc>
        <w:tc>
          <w:tcPr>
            <w:tcW w:type="dxa" w:w="2381"/>
            <w:vAlign w:val="top"/>
            <w:shd w:fill="D9EAF7"/>
          </w:tcPr>
          <w:p>
            <w:pPr>
              <w:spacing w:after="0"/>
            </w:pPr>
            <w:r>
              <w:rPr>
                <w:sz w:val="14"/>
              </w:rPr>
              <w:t>Quét và nhập hàng; tính tiền; xử lý thanh toán; in hóa đơn; kiểm tra khuyến mãi; đối soát ca; hỗ trợ đổi trả theo quy định.</w:t>
            </w:r>
          </w:p>
        </w:tc>
        <w:tc>
          <w:tcPr>
            <w:tcW w:type="dxa" w:w="1871"/>
            <w:vAlign w:val="top"/>
            <w:shd w:fill="D9EAF7"/>
          </w:tcPr>
          <w:p>
            <w:pPr>
              <w:spacing w:after="0"/>
            </w:pPr>
            <w:r>
              <w:rPr>
                <w:sz w:val="14"/>
              </w:rPr>
              <w:t>Thích công việc có quy trình, thao tác rõ ràng, tương tác khách hàng ở mức vừa phải và cần sự chính xác.</w:t>
            </w:r>
          </w:p>
        </w:tc>
        <w:tc>
          <w:tcPr>
            <w:tcW w:type="dxa" w:w="1701"/>
            <w:vAlign w:val="top"/>
            <w:shd w:fill="D9EAF7"/>
          </w:tcPr>
          <w:p>
            <w:pPr>
              <w:spacing w:after="0"/>
            </w:pPr>
            <w:r>
              <w:rPr>
                <w:sz w:val="14"/>
              </w:rPr>
              <w:t>Cẩn thận, trung thực, tập trung, bình tĩnh và có trách nhiệm với giao dịch.</w:t>
            </w:r>
          </w:p>
        </w:tc>
        <w:tc>
          <w:tcPr>
            <w:tcW w:type="dxa" w:w="1701"/>
            <w:vAlign w:val="top"/>
            <w:shd w:fill="D9EAF7"/>
          </w:tcPr>
          <w:p>
            <w:pPr>
              <w:spacing w:after="0"/>
            </w:pPr>
            <w:r>
              <w:rPr>
                <w:sz w:val="14"/>
              </w:rPr>
              <w:t>Tính toán nhanh, quan sát, nhập liệu, kiểm tra sai lệch và xử lý tình huống tại quầy.</w:t>
            </w:r>
          </w:p>
        </w:tc>
        <w:tc>
          <w:tcPr>
            <w:tcW w:type="dxa" w:w="1814"/>
            <w:vAlign w:val="top"/>
            <w:shd w:fill="D9EAF7"/>
          </w:tcPr>
          <w:p>
            <w:pPr>
              <w:spacing w:after="0"/>
            </w:pPr>
            <w:r>
              <w:rPr>
                <w:sz w:val="14"/>
              </w:rPr>
              <w:t>POS; thanh toán điện tử; kiểm đếm; đối soát; chăm sóc khách; quy trình đổi trả; an toàn thông tin.</w:t>
            </w:r>
          </w:p>
        </w:tc>
        <w:tc>
          <w:tcPr>
            <w:tcW w:type="dxa" w:w="1587"/>
            <w:vAlign w:val="top"/>
            <w:shd w:fill="D9EAF7"/>
          </w:tcPr>
          <w:p>
            <w:pPr>
              <w:spacing w:after="0"/>
            </w:pPr>
            <w:r>
              <w:rPr>
                <w:sz w:val="14"/>
              </w:rPr>
              <w:t>Trung bình; độ chính xác và trung thực quan trọng hơn điểm học thuật cao. Một số vị trí có đào tạo nội bộ.</w:t>
            </w:r>
          </w:p>
        </w:tc>
        <w:tc>
          <w:tcPr>
            <w:tcW w:type="dxa" w:w="1417"/>
            <w:vAlign w:val="top"/>
            <w:shd w:fill="D9EAF7"/>
          </w:tcPr>
          <w:p>
            <w:pPr>
              <w:spacing w:after="0"/>
            </w:pPr>
            <w:r>
              <w:rPr>
                <w:sz w:val="14"/>
              </w:rPr>
              <w:t>Không có điểm chuẩn nghề chung; nếu học đại học có thể tham khảo Kinh doanh thương mại, Quản trị kinh doanh hoặc Kế toán tùy hướng công việc.</w:t>
            </w:r>
          </w:p>
        </w:tc>
      </w:tr>
      <w:tr>
        <w:trPr>
          <w:tblHeader w:val="true"/>
        </w:trPr>
        <w:tc>
          <w:tcPr>
            <w:tcW w:type="dxa" w:w="1020"/>
            <w:vAlign w:val="top"/>
            <w:shd w:fill="D9EAF7"/>
          </w:tcPr>
          <w:p>
            <w:pPr>
              <w:spacing w:after="0"/>
            </w:pPr>
            <w:r>
              <w:rPr>
                <w:b/>
                <w:sz w:val="14"/>
              </w:rPr>
              <w:t>Bán lẻ – Dịch vụ khách hàng</w:t>
            </w:r>
          </w:p>
        </w:tc>
        <w:tc>
          <w:tcPr>
            <w:tcW w:type="dxa" w:w="1417"/>
            <w:vAlign w:val="top"/>
            <w:shd w:fill="D9EAF7"/>
          </w:tcPr>
          <w:p>
            <w:pPr>
              <w:spacing w:after="0"/>
            </w:pPr>
            <w:r>
              <w:rPr>
                <w:b/>
                <w:sz w:val="14"/>
              </w:rPr>
              <w:t>Nhân viên chăm sóc khách hàng</w:t>
            </w:r>
          </w:p>
        </w:tc>
        <w:tc>
          <w:tcPr>
            <w:tcW w:type="dxa" w:w="1814"/>
            <w:vAlign w:val="top"/>
            <w:shd w:fill="D9EAF7"/>
          </w:tcPr>
          <w:p>
            <w:pPr>
              <w:spacing w:after="0"/>
            </w:pPr>
            <w:r>
              <w:rPr>
                <w:sz w:val="14"/>
              </w:rPr>
              <w:t>Marketing; Quản trị kinh doanh; Kinh doanh thương mại; Quản trị dịch vụ; Quan hệ công chúng hoặc các chương trình đào tạo chăm sóc khách hàng.</w:t>
            </w:r>
          </w:p>
        </w:tc>
        <w:tc>
          <w:tcPr>
            <w:tcW w:type="dxa" w:w="1701"/>
            <w:vAlign w:val="top"/>
            <w:shd w:fill="D9EAF7"/>
          </w:tcPr>
          <w:p>
            <w:pPr>
              <w:spacing w:after="0"/>
            </w:pPr>
            <w:r>
              <w:rPr>
                <w:sz w:val="14"/>
              </w:rPr>
              <w:t>Ngữ văn và Ngoại ngữ rất hữu ích; Tin học hỗ trợ CRM, email/chat; Toán hỗ trợ đọc số liệu và báo cáo.</w:t>
            </w:r>
          </w:p>
        </w:tc>
        <w:tc>
          <w:tcPr>
            <w:tcW w:type="dxa" w:w="2381"/>
            <w:vAlign w:val="top"/>
            <w:shd w:fill="D9EAF7"/>
          </w:tcPr>
          <w:p>
            <w:pPr>
              <w:spacing w:after="0"/>
            </w:pPr>
            <w:r>
              <w:rPr>
                <w:sz w:val="14"/>
              </w:rPr>
              <w:t>Tiếp nhận yêu cầu; giải đáp; hướng dẫn sử dụng dịch vụ; ghi nhận phản hồi; xử lý khiếu nại; theo dõi vấn đề đến khi hoàn tất; duy trì trải nghiệm khách hàng.</w:t>
            </w:r>
          </w:p>
        </w:tc>
        <w:tc>
          <w:tcPr>
            <w:tcW w:type="dxa" w:w="1871"/>
            <w:vAlign w:val="top"/>
            <w:shd w:fill="D9EAF7"/>
          </w:tcPr>
          <w:p>
            <w:pPr>
              <w:spacing w:after="0"/>
            </w:pPr>
            <w:r>
              <w:rPr>
                <w:sz w:val="14"/>
              </w:rPr>
              <w:t>Thích hỗ trợ người khác, giao tiếp và giải quyết vấn đề; thích công việc tương tác nhưng không nhất thiết phải bán hàng trực tiếp.</w:t>
            </w:r>
          </w:p>
        </w:tc>
        <w:tc>
          <w:tcPr>
            <w:tcW w:type="dxa" w:w="1701"/>
            <w:vAlign w:val="top"/>
            <w:shd w:fill="D9EAF7"/>
          </w:tcPr>
          <w:p>
            <w:pPr>
              <w:spacing w:after="0"/>
            </w:pPr>
            <w:r>
              <w:rPr>
                <w:sz w:val="14"/>
              </w:rPr>
              <w:t>Kiên nhẫn, biết lắng nghe, kiểm soát cảm xúc, đồng cảm, rõ ràng và không tranh luận với khách.</w:t>
            </w:r>
          </w:p>
        </w:tc>
        <w:tc>
          <w:tcPr>
            <w:tcW w:type="dxa" w:w="1701"/>
            <w:vAlign w:val="top"/>
            <w:shd w:fill="D9EAF7"/>
          </w:tcPr>
          <w:p>
            <w:pPr>
              <w:spacing w:after="0"/>
            </w:pPr>
            <w:r>
              <w:rPr>
                <w:sz w:val="14"/>
              </w:rPr>
              <w:t>Lắng nghe, diễn đạt, tra cứu, phân tích vấn đề, viết tin nhắn/email và xử lý tình huống.</w:t>
            </w:r>
          </w:p>
        </w:tc>
        <w:tc>
          <w:tcPr>
            <w:tcW w:type="dxa" w:w="1814"/>
            <w:vAlign w:val="top"/>
            <w:shd w:fill="D9EAF7"/>
          </w:tcPr>
          <w:p>
            <w:pPr>
              <w:spacing w:after="0"/>
            </w:pPr>
            <w:r>
              <w:rPr>
                <w:sz w:val="14"/>
              </w:rPr>
              <w:t>CRM; giao tiếp qua điện thoại/chat/email; xử lý khiếu nại; viết chuyên nghiệp; quản lý dữ liệu khách hàng; ngoại ngữ.</w:t>
            </w:r>
          </w:p>
        </w:tc>
        <w:tc>
          <w:tcPr>
            <w:tcW w:type="dxa" w:w="1587"/>
            <w:vAlign w:val="top"/>
            <w:shd w:fill="D9EAF7"/>
          </w:tcPr>
          <w:p>
            <w:pPr>
              <w:spacing w:after="0"/>
            </w:pPr>
            <w:r>
              <w:rPr>
                <w:sz w:val="14"/>
              </w:rPr>
              <w:t>Khá nếu làm trong môi trường chuyên nghiệp hoặc quốc tế; kỹ năng giao tiếp quan trọng.</w:t>
            </w:r>
          </w:p>
        </w:tc>
        <w:tc>
          <w:tcPr>
            <w:tcW w:type="dxa" w:w="1417"/>
            <w:vAlign w:val="top"/>
            <w:shd w:fill="D9EAF7"/>
          </w:tcPr>
          <w:p>
            <w:pPr>
              <w:spacing w:after="0"/>
            </w:pPr>
            <w:r>
              <w:rPr>
                <w:sz w:val="14"/>
              </w:rPr>
              <w:t>Không có điểm chuẩn nghề chung; có thể đi từ Marketing, Quản trị kinh doanh, Kinh doanh thương mại hoặc các ngành dịch vụ.</w:t>
            </w:r>
          </w:p>
        </w:tc>
      </w:tr>
      <w:tr>
        <w:trPr>
          <w:tblHeader w:val="true"/>
        </w:trPr>
        <w:tc>
          <w:tcPr>
            <w:tcW w:type="dxa" w:w="1020"/>
            <w:vAlign w:val="top"/>
            <w:shd w:fill="D9EAF7"/>
          </w:tcPr>
          <w:p>
            <w:pPr>
              <w:spacing w:after="0"/>
            </w:pPr>
            <w:r>
              <w:rPr>
                <w:b/>
                <w:sz w:val="14"/>
              </w:rPr>
              <w:t>Bán lẻ – Dịch vụ khách hàng</w:t>
            </w:r>
          </w:p>
        </w:tc>
        <w:tc>
          <w:tcPr>
            <w:tcW w:type="dxa" w:w="1417"/>
            <w:vAlign w:val="top"/>
            <w:shd w:fill="D9EAF7"/>
          </w:tcPr>
          <w:p>
            <w:pPr>
              <w:spacing w:after="0"/>
            </w:pPr>
            <w:r>
              <w:rPr>
                <w:b/>
                <w:sz w:val="14"/>
              </w:rPr>
              <w:t>Nhân viên tổng đài</w:t>
            </w:r>
          </w:p>
        </w:tc>
        <w:tc>
          <w:tcPr>
            <w:tcW w:type="dxa" w:w="1814"/>
            <w:vAlign w:val="top"/>
            <w:shd w:fill="D9EAF7"/>
          </w:tcPr>
          <w:p>
            <w:pPr>
              <w:spacing w:after="0"/>
            </w:pPr>
            <w:r>
              <w:rPr>
                <w:sz w:val="14"/>
              </w:rPr>
              <w:t>Quản trị kinh doanh; Marketing; Quản trị dịch vụ; Truyền thông; Ngoại ngữ hoặc các chương trình nghiệp vụ chăm sóc khách hàng.</w:t>
            </w:r>
          </w:p>
        </w:tc>
        <w:tc>
          <w:tcPr>
            <w:tcW w:type="dxa" w:w="1701"/>
            <w:vAlign w:val="top"/>
            <w:shd w:fill="D9EAF7"/>
          </w:tcPr>
          <w:p>
            <w:pPr>
              <w:spacing w:after="0"/>
            </w:pPr>
            <w:r>
              <w:rPr>
                <w:sz w:val="14"/>
              </w:rPr>
              <w:t>Ngữ văn, Ngoại ngữ và Tin học quan trọng; cần khả năng nghe – nói rõ và xử lý thông tin nhanh.</w:t>
            </w:r>
          </w:p>
        </w:tc>
        <w:tc>
          <w:tcPr>
            <w:tcW w:type="dxa" w:w="2381"/>
            <w:vAlign w:val="top"/>
            <w:shd w:fill="D9EAF7"/>
          </w:tcPr>
          <w:p>
            <w:pPr>
              <w:spacing w:after="0"/>
            </w:pPr>
            <w:r>
              <w:rPr>
                <w:sz w:val="14"/>
              </w:rPr>
              <w:t>Tiếp nhận cuộc gọi; cung cấp thông tin; hỗ trợ sản phẩm/dịch vụ; ghi nhận yêu cầu; chuyển tuyến; cập nhật hệ thống; gọi ra theo kịch bản khi công việc yêu cầu.</w:t>
            </w:r>
          </w:p>
        </w:tc>
        <w:tc>
          <w:tcPr>
            <w:tcW w:type="dxa" w:w="1871"/>
            <w:vAlign w:val="top"/>
            <w:shd w:fill="D9EAF7"/>
          </w:tcPr>
          <w:p>
            <w:pPr>
              <w:spacing w:after="0"/>
            </w:pPr>
            <w:r>
              <w:rPr>
                <w:sz w:val="14"/>
              </w:rPr>
              <w:t>Thích giao tiếp bằng lời nói, công việc có quy trình và môi trường văn phòng/dịch vụ.</w:t>
            </w:r>
          </w:p>
        </w:tc>
        <w:tc>
          <w:tcPr>
            <w:tcW w:type="dxa" w:w="1701"/>
            <w:vAlign w:val="top"/>
            <w:shd w:fill="D9EAF7"/>
          </w:tcPr>
          <w:p>
            <w:pPr>
              <w:spacing w:after="0"/>
            </w:pPr>
            <w:r>
              <w:rPr>
                <w:sz w:val="14"/>
              </w:rPr>
              <w:t>Kiên nhẫn, bình tĩnh, phát âm rõ, kiểm soát cảm xúc và tuân thủ quy trình.</w:t>
            </w:r>
          </w:p>
        </w:tc>
        <w:tc>
          <w:tcPr>
            <w:tcW w:type="dxa" w:w="1701"/>
            <w:vAlign w:val="top"/>
            <w:shd w:fill="D9EAF7"/>
          </w:tcPr>
          <w:p>
            <w:pPr>
              <w:spacing w:after="0"/>
            </w:pPr>
            <w:r>
              <w:rPr>
                <w:sz w:val="14"/>
              </w:rPr>
              <w:t>Nghe hiểu, nói rõ, ghi chép nhanh, tra cứu thông tin, đa nhiệm và xử lý tình huống.</w:t>
            </w:r>
          </w:p>
        </w:tc>
        <w:tc>
          <w:tcPr>
            <w:tcW w:type="dxa" w:w="1814"/>
            <w:vAlign w:val="top"/>
            <w:shd w:fill="D9EAF7"/>
          </w:tcPr>
          <w:p>
            <w:pPr>
              <w:spacing w:after="0"/>
            </w:pPr>
            <w:r>
              <w:rPr>
                <w:sz w:val="14"/>
              </w:rPr>
              <w:t>Kỹ năng điện thoại; CRM/ticket; giọng nói; xử lý khiếu nại; gõ máy; ngoại ngữ; bảo mật thông tin khách hàng.</w:t>
            </w:r>
          </w:p>
        </w:tc>
        <w:tc>
          <w:tcPr>
            <w:tcW w:type="dxa" w:w="1587"/>
            <w:vAlign w:val="top"/>
            <w:shd w:fill="D9EAF7"/>
          </w:tcPr>
          <w:p>
            <w:pPr>
              <w:spacing w:after="0"/>
            </w:pPr>
            <w:r>
              <w:rPr>
                <w:sz w:val="14"/>
              </w:rPr>
              <w:t>Trung bình khá; khả năng giao tiếp và độ ổn định khi làm việc với nhiều cuộc gọi quan trọng.</w:t>
            </w:r>
          </w:p>
        </w:tc>
        <w:tc>
          <w:tcPr>
            <w:tcW w:type="dxa" w:w="1417"/>
            <w:vAlign w:val="top"/>
            <w:shd w:fill="D9EAF7"/>
          </w:tcPr>
          <w:p>
            <w:pPr>
              <w:spacing w:after="0"/>
            </w:pPr>
            <w:r>
              <w:rPr>
                <w:sz w:val="14"/>
              </w:rPr>
              <w:t>Không có điểm chuẩn nghề chung; tùy vị trí có thể yêu cầu trình độ THPT, cao đẳng hoặc đại học và ngoại ngữ.</w:t>
            </w:r>
          </w:p>
        </w:tc>
      </w:tr>
      <w:tr>
        <w:trPr>
          <w:tblHeader w:val="true"/>
        </w:trPr>
        <w:tc>
          <w:tcPr>
            <w:tcW w:type="dxa" w:w="1020"/>
            <w:vAlign w:val="top"/>
            <w:shd w:fill="D9EAF7"/>
          </w:tcPr>
          <w:p>
            <w:pPr>
              <w:spacing w:after="0"/>
            </w:pPr>
            <w:r>
              <w:rPr>
                <w:b/>
                <w:sz w:val="14"/>
              </w:rPr>
              <w:t>Bán lẻ – Dịch vụ khách hàng</w:t>
            </w:r>
          </w:p>
        </w:tc>
        <w:tc>
          <w:tcPr>
            <w:tcW w:type="dxa" w:w="1417"/>
            <w:vAlign w:val="top"/>
            <w:shd w:fill="D9EAF7"/>
          </w:tcPr>
          <w:p>
            <w:pPr>
              <w:spacing w:after="0"/>
            </w:pPr>
            <w:r>
              <w:rPr>
                <w:b/>
                <w:sz w:val="14"/>
              </w:rPr>
              <w:t>Quản lý quan hệ khách hàng</w:t>
            </w:r>
          </w:p>
        </w:tc>
        <w:tc>
          <w:tcPr>
            <w:tcW w:type="dxa" w:w="1814"/>
            <w:vAlign w:val="top"/>
            <w:shd w:fill="D9EAF7"/>
          </w:tcPr>
          <w:p>
            <w:pPr>
              <w:spacing w:after="0"/>
            </w:pPr>
            <w:r>
              <w:rPr>
                <w:sz w:val="14"/>
              </w:rPr>
              <w:t>Marketing; Quản trị kinh doanh; Kinh doanh thương mại; CRM/Customer Experience; Thương mại điện tử có thể phù hợp với môi trường số.</w:t>
            </w:r>
          </w:p>
        </w:tc>
        <w:tc>
          <w:tcPr>
            <w:tcW w:type="dxa" w:w="1701"/>
            <w:vAlign w:val="top"/>
            <w:shd w:fill="D9EAF7"/>
          </w:tcPr>
          <w:p>
            <w:pPr>
              <w:spacing w:after="0"/>
            </w:pPr>
            <w:r>
              <w:rPr>
                <w:sz w:val="14"/>
              </w:rPr>
              <w:t>Toán, Ngữ văn, Ngoại ngữ; cần tư duy phân tích dữ liệu và giao tiếp. Marketing hiện có học phần Quản trị quan hệ khách hàng và Marketing bán lẻ.</w:t>
            </w:r>
          </w:p>
        </w:tc>
        <w:tc>
          <w:tcPr>
            <w:tcW w:type="dxa" w:w="2381"/>
            <w:vAlign w:val="top"/>
            <w:shd w:fill="D9EAF7"/>
          </w:tcPr>
          <w:p>
            <w:pPr>
              <w:spacing w:after="0"/>
            </w:pPr>
            <w:r>
              <w:rPr>
                <w:sz w:val="14"/>
              </w:rPr>
              <w:t>Xây dựng và duy trì quan hệ khách hàng; phân nhóm khách; theo dõi hành vi và phản hồi; thiết kế chương trình chăm sóc/giữ chân; phối hợp bán hàng và marketing; phân tích dữ liệu CRM.</w:t>
            </w:r>
          </w:p>
        </w:tc>
        <w:tc>
          <w:tcPr>
            <w:tcW w:type="dxa" w:w="1871"/>
            <w:vAlign w:val="top"/>
            <w:shd w:fill="D9EAF7"/>
          </w:tcPr>
          <w:p>
            <w:pPr>
              <w:spacing w:after="0"/>
            </w:pPr>
            <w:r>
              <w:rPr>
                <w:sz w:val="14"/>
              </w:rPr>
              <w:t>Thích làm việc với khách hàng nhưng thiên về chiến lược, dữ liệu và xây dựng quan hệ dài hạn hơn bán hàng từng giao dịch.</w:t>
            </w:r>
          </w:p>
        </w:tc>
        <w:tc>
          <w:tcPr>
            <w:tcW w:type="dxa" w:w="1701"/>
            <w:vAlign w:val="top"/>
            <w:shd w:fill="D9EAF7"/>
          </w:tcPr>
          <w:p>
            <w:pPr>
              <w:spacing w:after="0"/>
            </w:pPr>
            <w:r>
              <w:rPr>
                <w:sz w:val="14"/>
              </w:rPr>
              <w:t>Chín chắn, tinh tế, biết lắng nghe, có tư duy hệ thống, bảo mật thông tin và chịu trách nhiệm.</w:t>
            </w:r>
          </w:p>
        </w:tc>
        <w:tc>
          <w:tcPr>
            <w:tcW w:type="dxa" w:w="1701"/>
            <w:vAlign w:val="top"/>
            <w:shd w:fill="D9EAF7"/>
          </w:tcPr>
          <w:p>
            <w:pPr>
              <w:spacing w:after="0"/>
            </w:pPr>
            <w:r>
              <w:rPr>
                <w:sz w:val="14"/>
              </w:rPr>
              <w:t>Phân tích dữ liệu khách hàng, giao tiếp, lập kế hoạch, đo lường hiệu quả và phối hợp nhiều phòng ban.</w:t>
            </w:r>
          </w:p>
        </w:tc>
        <w:tc>
          <w:tcPr>
            <w:tcW w:type="dxa" w:w="1814"/>
            <w:vAlign w:val="top"/>
            <w:shd w:fill="D9EAF7"/>
          </w:tcPr>
          <w:p>
            <w:pPr>
              <w:spacing w:after="0"/>
            </w:pPr>
            <w:r>
              <w:rPr>
                <w:sz w:val="14"/>
              </w:rPr>
              <w:t>CRM; Excel/BI; phân tích khách hàng; marketing automation; viết báo cáo; giao tiếp; quản trị trải nghiệm khách hàng.</w:t>
            </w:r>
          </w:p>
        </w:tc>
        <w:tc>
          <w:tcPr>
            <w:tcW w:type="dxa" w:w="1587"/>
            <w:vAlign w:val="top"/>
            <w:shd w:fill="D9EAF7"/>
          </w:tcPr>
          <w:p>
            <w:pPr>
              <w:spacing w:after="0"/>
            </w:pPr>
            <w:r>
              <w:rPr>
                <w:sz w:val="14"/>
              </w:rPr>
              <w:t>Khá đến giỏi; thường phù hợp với người có nền tảng đại học và kinh nghiệm thực tế trong sales/marketing/customer service.</w:t>
            </w:r>
          </w:p>
        </w:tc>
        <w:tc>
          <w:tcPr>
            <w:tcW w:type="dxa" w:w="1417"/>
            <w:vAlign w:val="top"/>
            <w:shd w:fill="D9EAF7"/>
          </w:tcPr>
          <w:p>
            <w:pPr>
              <w:spacing w:after="0"/>
            </w:pPr>
            <w:r>
              <w:rPr>
                <w:sz w:val="14"/>
              </w:rPr>
              <w:t>Không có điểm chuẩn nghề chung; tham khảo Marketing, Quản trị kinh doanh, Kinh doanh thương mại hoặc ngành liên quan.</w:t>
            </w:r>
          </w:p>
        </w:tc>
      </w:tr>
      <w:tr>
        <w:trPr>
          <w:tblHeader w:val="true"/>
        </w:trPr>
        <w:tc>
          <w:tcPr>
            <w:tcW w:type="dxa" w:w="1020"/>
            <w:vAlign w:val="top"/>
            <w:shd w:fill="D9EAF7"/>
          </w:tcPr>
          <w:p>
            <w:pPr>
              <w:spacing w:after="0"/>
            </w:pPr>
            <w:r>
              <w:rPr>
                <w:b/>
                <w:sz w:val="14"/>
              </w:rPr>
              <w:t>Bán lẻ – Dịch vụ khách hàng</w:t>
            </w:r>
          </w:p>
        </w:tc>
        <w:tc>
          <w:tcPr>
            <w:tcW w:type="dxa" w:w="1417"/>
            <w:vAlign w:val="top"/>
            <w:shd w:fill="D9EAF7"/>
          </w:tcPr>
          <w:p>
            <w:pPr>
              <w:spacing w:after="0"/>
            </w:pPr>
            <w:r>
              <w:rPr>
                <w:b/>
                <w:sz w:val="14"/>
              </w:rPr>
              <w:t>Quản lý bán lẻ</w:t>
            </w:r>
          </w:p>
        </w:tc>
        <w:tc>
          <w:tcPr>
            <w:tcW w:type="dxa" w:w="1814"/>
            <w:vAlign w:val="top"/>
            <w:shd w:fill="D9EAF7"/>
          </w:tcPr>
          <w:p>
            <w:pPr>
              <w:spacing w:after="0"/>
            </w:pPr>
            <w:r>
              <w:rPr>
                <w:sz w:val="14"/>
              </w:rPr>
              <w:t>Quản trị kinh doanh; Kinh doanh thương mại; Marketing; Quản trị bán hàng; Thương mại điện tử nếu quản lý mô hình bán lẻ đa kênh.</w:t>
            </w:r>
          </w:p>
        </w:tc>
        <w:tc>
          <w:tcPr>
            <w:tcW w:type="dxa" w:w="1701"/>
            <w:vAlign w:val="top"/>
            <w:shd w:fill="D9EAF7"/>
          </w:tcPr>
          <w:p>
            <w:pPr>
              <w:spacing w:after="0"/>
            </w:pPr>
            <w:r>
              <w:rPr>
                <w:sz w:val="14"/>
              </w:rPr>
              <w:t>Toán, Ngoại ngữ, Ngữ văn; Tin học và khả năng phân tích dữ liệu ngày càng hữu ích trong quản lý bán lẻ.</w:t>
            </w:r>
          </w:p>
        </w:tc>
        <w:tc>
          <w:tcPr>
            <w:tcW w:type="dxa" w:w="2381"/>
            <w:vAlign w:val="top"/>
            <w:shd w:fill="D9EAF7"/>
          </w:tcPr>
          <w:p>
            <w:pPr>
              <w:spacing w:after="0"/>
            </w:pPr>
            <w:r>
              <w:rPr>
                <w:sz w:val="14"/>
              </w:rPr>
              <w:t>Xây dựng và thực hiện kế hoạch bán lẻ; doanh thu và lợi nhuận; quản lý cửa hàng/chuỗi; hàng hóa; nhân sự; trải nghiệm khách; khuyến mãi; phối hợp marketing và cung ứng.</w:t>
            </w:r>
          </w:p>
        </w:tc>
        <w:tc>
          <w:tcPr>
            <w:tcW w:type="dxa" w:w="1871"/>
            <w:vAlign w:val="top"/>
            <w:shd w:fill="D9EAF7"/>
          </w:tcPr>
          <w:p>
            <w:pPr>
              <w:spacing w:after="0"/>
            </w:pPr>
            <w:r>
              <w:rPr>
                <w:sz w:val="14"/>
              </w:rPr>
              <w:t>Thích kinh doanh, quản lý hệ thống, dữ liệu và hoạt động cửa hàng; thích công việc có mục tiêu và trách nhiệm rộng.</w:t>
            </w:r>
          </w:p>
        </w:tc>
        <w:tc>
          <w:tcPr>
            <w:tcW w:type="dxa" w:w="1701"/>
            <w:vAlign w:val="top"/>
            <w:shd w:fill="D9EAF7"/>
          </w:tcPr>
          <w:p>
            <w:pPr>
              <w:spacing w:after="0"/>
            </w:pPr>
            <w:r>
              <w:rPr>
                <w:sz w:val="14"/>
              </w:rPr>
              <w:t>Quyết đoán, tổ chức tốt, chịu áp lực, linh hoạt, công bằng và có tư duy dịch vụ.</w:t>
            </w:r>
          </w:p>
        </w:tc>
        <w:tc>
          <w:tcPr>
            <w:tcW w:type="dxa" w:w="1701"/>
            <w:vAlign w:val="top"/>
            <w:shd w:fill="D9EAF7"/>
          </w:tcPr>
          <w:p>
            <w:pPr>
              <w:spacing w:after="0"/>
            </w:pPr>
            <w:r>
              <w:rPr>
                <w:sz w:val="14"/>
              </w:rPr>
              <w:t>Phân tích doanh thu, dự báo nhu cầu, quản lý nhân sự, lập kế hoạch, đàm phán và ra quyết định.</w:t>
            </w:r>
          </w:p>
        </w:tc>
        <w:tc>
          <w:tcPr>
            <w:tcW w:type="dxa" w:w="1814"/>
            <w:vAlign w:val="top"/>
            <w:shd w:fill="D9EAF7"/>
          </w:tcPr>
          <w:p>
            <w:pPr>
              <w:spacing w:after="0"/>
            </w:pPr>
            <w:r>
              <w:rPr>
                <w:sz w:val="14"/>
              </w:rPr>
              <w:t>Retail operations; quản trị bán hàng; KPI; Excel/BI; tồn kho; pricing; marketing bán lẻ; quản lý đa kênh.</w:t>
            </w:r>
          </w:p>
        </w:tc>
        <w:tc>
          <w:tcPr>
            <w:tcW w:type="dxa" w:w="1587"/>
            <w:vAlign w:val="top"/>
            <w:shd w:fill="D9EAF7"/>
          </w:tcPr>
          <w:p>
            <w:pPr>
              <w:spacing w:after="0"/>
            </w:pPr>
            <w:r>
              <w:rPr>
                <w:sz w:val="14"/>
              </w:rPr>
              <w:t>Khá đến giỏi; vị trí quản lý thường cần kinh nghiệm và năng lực quản trị, không chỉ điểm đại học.</w:t>
            </w:r>
          </w:p>
        </w:tc>
        <w:tc>
          <w:tcPr>
            <w:tcW w:type="dxa" w:w="1417"/>
            <w:vAlign w:val="top"/>
            <w:shd w:fill="D9EAF7"/>
          </w:tcPr>
          <w:p>
            <w:pPr>
              <w:spacing w:after="0"/>
            </w:pPr>
            <w:r>
              <w:rPr>
                <w:sz w:val="14"/>
              </w:rPr>
              <w:t>Không có điểm chuẩn nghề chung; điểm chuẩn tham khảo từ Marketing, Quản trị kinh doanh, Kinh doanh thương mại và ngành liên quan.</w:t>
            </w:r>
          </w:p>
        </w:tc>
      </w:tr>
      <w:tr>
        <w:trPr>
          <w:tblHeader w:val="true"/>
        </w:trPr>
        <w:tc>
          <w:tcPr>
            <w:tcW w:type="dxa" w:w="1020"/>
            <w:vAlign w:val="top"/>
            <w:shd w:fill="D9EAF7"/>
          </w:tcPr>
          <w:p>
            <w:pPr>
              <w:spacing w:after="0"/>
            </w:pPr>
            <w:r>
              <w:rPr>
                <w:b/>
                <w:sz w:val="14"/>
              </w:rPr>
              <w:t>Bán lẻ – Dịch vụ khách hàng</w:t>
            </w:r>
          </w:p>
        </w:tc>
        <w:tc>
          <w:tcPr>
            <w:tcW w:type="dxa" w:w="1417"/>
            <w:vAlign w:val="top"/>
            <w:shd w:fill="D9EAF7"/>
          </w:tcPr>
          <w:p>
            <w:pPr>
              <w:spacing w:after="0"/>
            </w:pPr>
            <w:r>
              <w:rPr>
                <w:b/>
                <w:sz w:val="14"/>
              </w:rPr>
              <w:t>Nhân viên quản lý hàng hóa</w:t>
            </w:r>
          </w:p>
        </w:tc>
        <w:tc>
          <w:tcPr>
            <w:tcW w:type="dxa" w:w="1814"/>
            <w:vAlign w:val="top"/>
            <w:shd w:fill="D9EAF7"/>
          </w:tcPr>
          <w:p>
            <w:pPr>
              <w:spacing w:after="0"/>
            </w:pPr>
            <w:r>
              <w:rPr>
                <w:sz w:val="14"/>
              </w:rPr>
              <w:t>Kinh doanh thương mại; Quản trị kinh doanh; Logistics và quản lý chuỗi cung ứng; Thương mại điện tử; có thể học nghiệp vụ kho/hàng hóa.</w:t>
            </w:r>
          </w:p>
        </w:tc>
        <w:tc>
          <w:tcPr>
            <w:tcW w:type="dxa" w:w="1701"/>
            <w:vAlign w:val="top"/>
            <w:shd w:fill="D9EAF7"/>
          </w:tcPr>
          <w:p>
            <w:pPr>
              <w:spacing w:after="0"/>
            </w:pPr>
            <w:r>
              <w:rPr>
                <w:sz w:val="14"/>
              </w:rPr>
              <w:t>Toán và Tin học rất hữu ích; Ngữ văn hỗ trợ báo cáo; cần tư duy logic và cẩn thận.</w:t>
            </w:r>
          </w:p>
        </w:tc>
        <w:tc>
          <w:tcPr>
            <w:tcW w:type="dxa" w:w="2381"/>
            <w:vAlign w:val="top"/>
            <w:shd w:fill="D9EAF7"/>
          </w:tcPr>
          <w:p>
            <w:pPr>
              <w:spacing w:after="0"/>
            </w:pPr>
            <w:r>
              <w:rPr>
                <w:sz w:val="14"/>
              </w:rPr>
              <w:t>Nhập và kiểm tra dữ liệu hàng; theo dõi tồn kho; đối chiếu nhập – xuất; kiểm kê; cập nhật mã hàng; phát hiện chênh lệch; phối hợp kho, cửa hàng và mua hàng.</w:t>
            </w:r>
          </w:p>
        </w:tc>
        <w:tc>
          <w:tcPr>
            <w:tcW w:type="dxa" w:w="1871"/>
            <w:vAlign w:val="top"/>
            <w:shd w:fill="D9EAF7"/>
          </w:tcPr>
          <w:p>
            <w:pPr>
              <w:spacing w:after="0"/>
            </w:pPr>
            <w:r>
              <w:rPr>
                <w:sz w:val="14"/>
              </w:rPr>
              <w:t>Thích công việc có dữ liệu, quy trình, sản phẩm và sự chính xác; không nhất thiết phải giao tiếp liên tục với khách.</w:t>
            </w:r>
          </w:p>
        </w:tc>
        <w:tc>
          <w:tcPr>
            <w:tcW w:type="dxa" w:w="1701"/>
            <w:vAlign w:val="top"/>
            <w:shd w:fill="D9EAF7"/>
          </w:tcPr>
          <w:p>
            <w:pPr>
              <w:spacing w:after="0"/>
            </w:pPr>
            <w:r>
              <w:rPr>
                <w:sz w:val="14"/>
              </w:rPr>
              <w:t>Cẩn thận, trung thực, có hệ thống, kiên trì và chịu được công việc lặp lại.</w:t>
            </w:r>
          </w:p>
        </w:tc>
        <w:tc>
          <w:tcPr>
            <w:tcW w:type="dxa" w:w="1701"/>
            <w:vAlign w:val="top"/>
            <w:shd w:fill="D9EAF7"/>
          </w:tcPr>
          <w:p>
            <w:pPr>
              <w:spacing w:after="0"/>
            </w:pPr>
            <w:r>
              <w:rPr>
                <w:sz w:val="14"/>
              </w:rPr>
              <w:t>Nhập liệu chính xác, kiểm tra số liệu, phân loại, phát hiện sai lệch và quản lý thông tin hàng hóa.</w:t>
            </w:r>
          </w:p>
        </w:tc>
        <w:tc>
          <w:tcPr>
            <w:tcW w:type="dxa" w:w="1814"/>
            <w:vAlign w:val="top"/>
            <w:shd w:fill="D9EAF7"/>
          </w:tcPr>
          <w:p>
            <w:pPr>
              <w:spacing w:after="0"/>
            </w:pPr>
            <w:r>
              <w:rPr>
                <w:sz w:val="14"/>
              </w:rPr>
              <w:t>Excel; ERP/WMS/POS; mã hàng; kiểm kê; báo cáo tồn kho; quản lý dữ liệu; quy trình nhập – xuất.</w:t>
            </w:r>
          </w:p>
        </w:tc>
        <w:tc>
          <w:tcPr>
            <w:tcW w:type="dxa" w:w="1587"/>
            <w:vAlign w:val="top"/>
            <w:shd w:fill="D9EAF7"/>
          </w:tcPr>
          <w:p>
            <w:pPr>
              <w:spacing w:after="0"/>
            </w:pPr>
            <w:r>
              <w:rPr>
                <w:sz w:val="14"/>
              </w:rPr>
              <w:t>Trung bình khá đến khá; Tin học và Toán thực tế quan trọng. Với vị trí chuyên viên tại doanh nghiệp lớn, bằng đại học có thể được yêu cầu.</w:t>
            </w:r>
          </w:p>
        </w:tc>
        <w:tc>
          <w:tcPr>
            <w:tcW w:type="dxa" w:w="1417"/>
            <w:vAlign w:val="top"/>
            <w:shd w:fill="D9EAF7"/>
          </w:tcPr>
          <w:p>
            <w:pPr>
              <w:spacing w:after="0"/>
            </w:pPr>
            <w:r>
              <w:rPr>
                <w:sz w:val="14"/>
              </w:rPr>
              <w:t>Không có điểm chuẩn nghề chung; Logistics &amp; Chuỗi cung ứng, Kinh doanh thương mại, Quản trị kinh doanh và TMĐT là các hướng phù hợp.</w:t>
            </w:r>
          </w:p>
        </w:tc>
      </w:tr>
      <w:tr>
        <w:trPr>
          <w:tblHeader w:val="true"/>
        </w:trPr>
        <w:tc>
          <w:tcPr>
            <w:tcW w:type="dxa" w:w="1020"/>
            <w:vAlign w:val="top"/>
            <w:shd w:fill="D9EAF7"/>
          </w:tcPr>
          <w:p>
            <w:pPr>
              <w:spacing w:after="0"/>
            </w:pPr>
            <w:r>
              <w:rPr>
                <w:b/>
                <w:sz w:val="14"/>
              </w:rPr>
              <w:t>Bán lẻ – Dịch vụ khách hàng</w:t>
            </w:r>
          </w:p>
        </w:tc>
        <w:tc>
          <w:tcPr>
            <w:tcW w:type="dxa" w:w="1417"/>
            <w:vAlign w:val="top"/>
            <w:shd w:fill="D9EAF7"/>
          </w:tcPr>
          <w:p>
            <w:pPr>
              <w:spacing w:after="0"/>
            </w:pPr>
            <w:r>
              <w:rPr>
                <w:b/>
                <w:sz w:val="14"/>
              </w:rPr>
              <w:t>Chuyên viên trưng bày hàng hóa</w:t>
            </w:r>
          </w:p>
        </w:tc>
        <w:tc>
          <w:tcPr>
            <w:tcW w:type="dxa" w:w="1814"/>
            <w:vAlign w:val="top"/>
            <w:shd w:fill="D9EAF7"/>
          </w:tcPr>
          <w:p>
            <w:pPr>
              <w:spacing w:after="0"/>
            </w:pPr>
            <w:r>
              <w:rPr>
                <w:sz w:val="14"/>
              </w:rPr>
              <w:t>Marketing; Kinh doanh thương mại; Quản trị kinh doanh; Thiết kế đồ họa/Thiết kế nếu thiên về visual merchandising; Retail Management.</w:t>
            </w:r>
          </w:p>
        </w:tc>
        <w:tc>
          <w:tcPr>
            <w:tcW w:type="dxa" w:w="1701"/>
            <w:vAlign w:val="top"/>
            <w:shd w:fill="D9EAF7"/>
          </w:tcPr>
          <w:p>
            <w:pPr>
              <w:spacing w:after="0"/>
            </w:pPr>
            <w:r>
              <w:rPr>
                <w:sz w:val="14"/>
              </w:rPr>
              <w:t>Ngữ văn, Mỹ thuật nếu có học; Tin học; Toán cơ bản. Cần cảm quan không gian và hiểu hành vi mua sắm.</w:t>
            </w:r>
          </w:p>
        </w:tc>
        <w:tc>
          <w:tcPr>
            <w:tcW w:type="dxa" w:w="2381"/>
            <w:vAlign w:val="top"/>
            <w:shd w:fill="D9EAF7"/>
          </w:tcPr>
          <w:p>
            <w:pPr>
              <w:spacing w:after="0"/>
            </w:pPr>
            <w:r>
              <w:rPr>
                <w:sz w:val="14"/>
              </w:rPr>
              <w:t>Thiết kế và triển khai cách trưng bày; sắp xếp sản phẩm theo khu vực; kiểm tra POSM/biển giá; thực hiện guideline thương hiệu; theo dõi hiệu quả trưng bày.</w:t>
            </w:r>
          </w:p>
        </w:tc>
        <w:tc>
          <w:tcPr>
            <w:tcW w:type="dxa" w:w="1871"/>
            <w:vAlign w:val="top"/>
            <w:shd w:fill="D9EAF7"/>
          </w:tcPr>
          <w:p>
            <w:pPr>
              <w:spacing w:after="0"/>
            </w:pPr>
            <w:r>
              <w:rPr>
                <w:sz w:val="14"/>
              </w:rPr>
              <w:t>Thích sản phẩm, cửa hàng, thiết kế không gian, màu sắc và tìm cách làm sản phẩm dễ nhìn/dễ tiếp cận.</w:t>
            </w:r>
          </w:p>
        </w:tc>
        <w:tc>
          <w:tcPr>
            <w:tcW w:type="dxa" w:w="1701"/>
            <w:vAlign w:val="top"/>
            <w:shd w:fill="D9EAF7"/>
          </w:tcPr>
          <w:p>
            <w:pPr>
              <w:spacing w:after="0"/>
            </w:pPr>
            <w:r>
              <w:rPr>
                <w:sz w:val="14"/>
              </w:rPr>
              <w:t>Sáng tạo nhưng kỷ luật, tỉ mỉ, nhanh nhạy, hiểu khách hàng và làm việc được theo tiêu chuẩn thương hiệu.</w:t>
            </w:r>
          </w:p>
        </w:tc>
        <w:tc>
          <w:tcPr>
            <w:tcW w:type="dxa" w:w="1701"/>
            <w:vAlign w:val="top"/>
            <w:shd w:fill="D9EAF7"/>
          </w:tcPr>
          <w:p>
            <w:pPr>
              <w:spacing w:after="0"/>
            </w:pPr>
            <w:r>
              <w:rPr>
                <w:sz w:val="14"/>
              </w:rPr>
              <w:t>Cảm quan thẩm mỹ, bố cục, quan sát, sáng tạo, hiểu hành vi mua và triển khai thực tế.</w:t>
            </w:r>
          </w:p>
        </w:tc>
        <w:tc>
          <w:tcPr>
            <w:tcW w:type="dxa" w:w="1814"/>
            <w:vAlign w:val="top"/>
            <w:shd w:fill="D9EAF7"/>
          </w:tcPr>
          <w:p>
            <w:pPr>
              <w:spacing w:after="0"/>
            </w:pPr>
            <w:r>
              <w:rPr>
                <w:sz w:val="14"/>
              </w:rPr>
              <w:t>Visual merchandising; thiết kế cơ bản; Photoshop/Canva hoặc công cụ tương đương; lập planogram; kiểm tra cửa hàng; báo cáo.</w:t>
            </w:r>
          </w:p>
        </w:tc>
        <w:tc>
          <w:tcPr>
            <w:tcW w:type="dxa" w:w="1587"/>
            <w:vAlign w:val="top"/>
            <w:shd w:fill="D9EAF7"/>
          </w:tcPr>
          <w:p>
            <w:pPr>
              <w:spacing w:after="0"/>
            </w:pPr>
            <w:r>
              <w:rPr>
                <w:sz w:val="14"/>
              </w:rPr>
              <w:t>Khá; không nhất thiết phải học nghệ thuật chuyên sâu nhưng cần portfolio/kinh nghiệm triển khai nếu ứng tuyển chuyên môn.</w:t>
            </w:r>
          </w:p>
        </w:tc>
        <w:tc>
          <w:tcPr>
            <w:tcW w:type="dxa" w:w="1417"/>
            <w:vAlign w:val="top"/>
            <w:shd w:fill="D9EAF7"/>
          </w:tcPr>
          <w:p>
            <w:pPr>
              <w:spacing w:after="0"/>
            </w:pPr>
            <w:r>
              <w:rPr>
                <w:sz w:val="14"/>
              </w:rPr>
              <w:t>Không có điểm chuẩn nghề chung; Marketing, Kinh doanh thương mại, Quản trị kinh doanh hoặc Thiết kế là các hướng tùy tính chất công việc.</w:t>
            </w:r>
          </w:p>
        </w:tc>
      </w:tr>
      <w:tr>
        <w:trPr>
          <w:tblHeader w:val="true"/>
        </w:trPr>
        <w:tc>
          <w:tcPr>
            <w:tcW w:type="dxa" w:w="1020"/>
            <w:vAlign w:val="top"/>
            <w:shd w:fill="D9EAF7"/>
          </w:tcPr>
          <w:p>
            <w:pPr>
              <w:spacing w:after="0"/>
            </w:pPr>
            <w:r>
              <w:rPr>
                <w:b/>
                <w:sz w:val="14"/>
              </w:rPr>
              <w:t>Bán lẻ – Dịch vụ khách hàng</w:t>
            </w:r>
          </w:p>
        </w:tc>
        <w:tc>
          <w:tcPr>
            <w:tcW w:type="dxa" w:w="1417"/>
            <w:vAlign w:val="top"/>
            <w:shd w:fill="D9EAF7"/>
          </w:tcPr>
          <w:p>
            <w:pPr>
              <w:spacing w:after="0"/>
            </w:pPr>
            <w:r>
              <w:rPr>
                <w:b/>
                <w:sz w:val="14"/>
              </w:rPr>
              <w:t>Chuyên viên thương mại điện tử</w:t>
            </w:r>
          </w:p>
        </w:tc>
        <w:tc>
          <w:tcPr>
            <w:tcW w:type="dxa" w:w="1814"/>
            <w:vAlign w:val="top"/>
            <w:shd w:fill="D9EAF7"/>
          </w:tcPr>
          <w:p>
            <w:pPr>
              <w:spacing w:after="0"/>
            </w:pPr>
            <w:r>
              <w:rPr>
                <w:sz w:val="14"/>
              </w:rPr>
              <w:t>Thương mại điện tử; Kinh doanh thương mại; Marketing/Digital Marketing; Quản trị kinh doanh; Phân tích dữ liệu hoặc CNTT có thể bổ trợ tùy vị trí.</w:t>
            </w:r>
          </w:p>
        </w:tc>
        <w:tc>
          <w:tcPr>
            <w:tcW w:type="dxa" w:w="1701"/>
            <w:vAlign w:val="top"/>
            <w:shd w:fill="D9EAF7"/>
          </w:tcPr>
          <w:p>
            <w:pPr>
              <w:spacing w:after="0"/>
            </w:pPr>
            <w:r>
              <w:rPr>
                <w:sz w:val="14"/>
              </w:rPr>
              <w:t>Toán, Tin học, Ngoại ngữ và Ngữ văn đều hữu ích; cần tư duy dữ liệu, kinh doanh và công nghệ. Nhiều chương trình TMĐT hiện đào tạo kết hợp thương mại số, kinh doanh số và công nghệ số.</w:t>
            </w:r>
          </w:p>
        </w:tc>
        <w:tc>
          <w:tcPr>
            <w:tcW w:type="dxa" w:w="2381"/>
            <w:vAlign w:val="top"/>
            <w:shd w:fill="D9EAF7"/>
          </w:tcPr>
          <w:p>
            <w:pPr>
              <w:spacing w:after="0"/>
            </w:pPr>
            <w:r>
              <w:rPr>
                <w:sz w:val="14"/>
              </w:rPr>
              <w:t>Quản lý gian hàng/nền tảng; sản phẩm và nội dung; giá và chương trình khuyến mãi; theo dõi đơn hàng; phân tích doanh số; phối hợp marketing, kho vận và chăm sóc khách hàng.</w:t>
            </w:r>
          </w:p>
        </w:tc>
        <w:tc>
          <w:tcPr>
            <w:tcW w:type="dxa" w:w="1871"/>
            <w:vAlign w:val="top"/>
            <w:shd w:fill="D9EAF7"/>
          </w:tcPr>
          <w:p>
            <w:pPr>
              <w:spacing w:after="0"/>
            </w:pPr>
            <w:r>
              <w:rPr>
                <w:sz w:val="14"/>
              </w:rPr>
              <w:t>Thích mua sắm online, công nghệ, dữ liệu, marketing và kinh doanh; thích môi trường thay đổi nhanh.</w:t>
            </w:r>
          </w:p>
        </w:tc>
        <w:tc>
          <w:tcPr>
            <w:tcW w:type="dxa" w:w="1701"/>
            <w:vAlign w:val="top"/>
            <w:shd w:fill="D9EAF7"/>
          </w:tcPr>
          <w:p>
            <w:pPr>
              <w:spacing w:after="0"/>
            </w:pPr>
            <w:r>
              <w:rPr>
                <w:sz w:val="14"/>
              </w:rPr>
              <w:t>Chủ động, ham học, logic, linh hoạt, chịu áp lực và có tinh thần thử nghiệm nhưng biết kiểm soát rủi ro.</w:t>
            </w:r>
          </w:p>
        </w:tc>
        <w:tc>
          <w:tcPr>
            <w:tcW w:type="dxa" w:w="1701"/>
            <w:vAlign w:val="top"/>
            <w:shd w:fill="D9EAF7"/>
          </w:tcPr>
          <w:p>
            <w:pPr>
              <w:spacing w:after="0"/>
            </w:pPr>
            <w:r>
              <w:rPr>
                <w:sz w:val="14"/>
              </w:rPr>
              <w:t>Phân tích dữ liệu, quản lý sản phẩm, digital marketing, tối ưu gian hàng, tư duy kinh doanh và công nghệ.</w:t>
            </w:r>
          </w:p>
        </w:tc>
        <w:tc>
          <w:tcPr>
            <w:tcW w:type="dxa" w:w="1814"/>
            <w:vAlign w:val="top"/>
            <w:shd w:fill="D9EAF7"/>
          </w:tcPr>
          <w:p>
            <w:pPr>
              <w:spacing w:after="0"/>
            </w:pPr>
            <w:r>
              <w:rPr>
                <w:sz w:val="14"/>
              </w:rPr>
              <w:t>Excel/BI; sàn và hệ thống bán hàng; SEO/content; quảng cáo số; phân tích dữ liệu; CRM; vận hành đơn hàng; hiểu trải nghiệm khách hàng.</w:t>
            </w:r>
          </w:p>
        </w:tc>
        <w:tc>
          <w:tcPr>
            <w:tcW w:type="dxa" w:w="1587"/>
            <w:vAlign w:val="top"/>
            <w:shd w:fill="D9EAF7"/>
          </w:tcPr>
          <w:p>
            <w:pPr>
              <w:spacing w:after="0"/>
            </w:pPr>
            <w:r>
              <w:rPr>
                <w:sz w:val="14"/>
              </w:rPr>
              <w:t>Khá đến giỏi; Ngoại ngữ, Tin học và Toán là lợi thế. Các chương trình đại học TMĐT có thể đào tạo 4 năm; ví dụ chương trình SBI 2026 của FTU là 131 tín chỉ.</w:t>
            </w:r>
          </w:p>
        </w:tc>
        <w:tc>
          <w:tcPr>
            <w:tcW w:type="dxa" w:w="1417"/>
            <w:vAlign w:val="top"/>
            <w:shd w:fill="D9EAF7"/>
          </w:tcPr>
          <w:p>
            <w:pPr>
              <w:spacing w:after="0"/>
            </w:pPr>
            <w:r>
              <w:rPr>
                <w:sz w:val="14"/>
              </w:rPr>
              <w:t>Không có một mức điểm chuẩn nghề chung. Điểm chuẩn tham khảo theo ngành TMĐT/Kinh doanh thương mại/Marketing của từng trường và từng năm; không nên lấy một mức điểm duy nhất áp cho mọi trường.</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