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BIỂN – ĐẠI DƯƠNG</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Nhà sinh học biển</w:t>
            </w:r>
          </w:p>
        </w:tc>
        <w:tc>
          <w:tcPr>
            <w:tcW w:type="dxa" w:w="1814"/>
            <w:vAlign w:val="top"/>
            <w:shd w:fill="D9EAF7"/>
          </w:tcPr>
          <w:p>
            <w:pPr>
              <w:spacing w:after="0"/>
            </w:pPr>
            <w:r>
              <w:rPr>
                <w:sz w:val="14"/>
              </w:rPr>
              <w:t>Sinh học; Sinh học biển; Sinh thái học; Khoa học thủy sản; Công nghệ sinh học; Khoa học môi trường</w:t>
            </w:r>
          </w:p>
        </w:tc>
        <w:tc>
          <w:tcPr>
            <w:tcW w:type="dxa" w:w="1701"/>
            <w:vAlign w:val="top"/>
            <w:shd w:fill="D9EAF7"/>
          </w:tcPr>
          <w:p>
            <w:pPr>
              <w:spacing w:after="0"/>
            </w:pPr>
            <w:r>
              <w:rPr>
                <w:sz w:val="14"/>
              </w:rPr>
              <w:t>Sinh học, Hóa học, Toán, Địa lí, Tin học, Tiếng Anh. Sinh học và khả năng xử lý dữ liệu rất quan trọng.</w:t>
            </w:r>
          </w:p>
        </w:tc>
        <w:tc>
          <w:tcPr>
            <w:tcW w:type="dxa" w:w="2381"/>
            <w:vAlign w:val="top"/>
            <w:shd w:fill="D9EAF7"/>
          </w:tcPr>
          <w:p>
            <w:pPr>
              <w:spacing w:after="0"/>
            </w:pPr>
            <w:r>
              <w:rPr>
                <w:sz w:val="14"/>
              </w:rPr>
              <w:t>Khảo sát, nhận diện và nghiên cứu sinh vật biển; nghiên cứu quần thể, hệ sinh thái, đa dạng sinh học và tác động của môi trường; phân tích mẫu, dữ liệu và tham gia dự án bảo tồn.</w:t>
            </w:r>
          </w:p>
        </w:tc>
        <w:tc>
          <w:tcPr>
            <w:tcW w:type="dxa" w:w="1871"/>
            <w:vAlign w:val="top"/>
            <w:shd w:fill="D9EAF7"/>
          </w:tcPr>
          <w:p>
            <w:pPr>
              <w:spacing w:after="0"/>
            </w:pPr>
            <w:r>
              <w:rPr>
                <w:sz w:val="14"/>
              </w:rPr>
              <w:t>Thích động vật, thực vật và hệ sinh thái biển; thích nghiên cứu, quan sát thực địa, phòng thí nghiệm và khám phá tự nhiên.</w:t>
            </w:r>
          </w:p>
        </w:tc>
        <w:tc>
          <w:tcPr>
            <w:tcW w:type="dxa" w:w="1701"/>
            <w:vAlign w:val="top"/>
            <w:shd w:fill="D9EAF7"/>
          </w:tcPr>
          <w:p>
            <w:pPr>
              <w:spacing w:after="0"/>
            </w:pPr>
            <w:r>
              <w:rPr>
                <w:sz w:val="14"/>
              </w:rPr>
              <w:t>Tò mò, kiên nhẫn, cẩn thận, yêu thiên nhiên; chịu được công việc thực địa và làm việc lâu với dữ liệu.</w:t>
            </w:r>
          </w:p>
        </w:tc>
        <w:tc>
          <w:tcPr>
            <w:tcW w:type="dxa" w:w="1701"/>
            <w:vAlign w:val="top"/>
            <w:shd w:fill="D9EAF7"/>
          </w:tcPr>
          <w:p>
            <w:pPr>
              <w:spacing w:after="0"/>
            </w:pPr>
            <w:r>
              <w:rPr>
                <w:sz w:val="14"/>
              </w:rPr>
              <w:t>Quan sát khoa học; phân loại sinh vật; tư duy sinh thái; phân tích số liệu; làm việc thực địa và phòng thí nghiệm.</w:t>
            </w:r>
          </w:p>
        </w:tc>
        <w:tc>
          <w:tcPr>
            <w:tcW w:type="dxa" w:w="1814"/>
            <w:vAlign w:val="top"/>
            <w:shd w:fill="D9EAF7"/>
          </w:tcPr>
          <w:p>
            <w:pPr>
              <w:spacing w:after="0"/>
            </w:pPr>
            <w:r>
              <w:rPr>
                <w:sz w:val="14"/>
              </w:rPr>
              <w:t>Sinh thái học; thống kê; GIS; R/Python; lấy và xử lý mẫu; viết báo cáo khoa học; tiếng Anh chuyên ngành.</w:t>
            </w:r>
          </w:p>
        </w:tc>
        <w:tc>
          <w:tcPr>
            <w:tcW w:type="dxa" w:w="1587"/>
            <w:vAlign w:val="top"/>
            <w:shd w:fill="D9EAF7"/>
          </w:tcPr>
          <w:p>
            <w:pPr>
              <w:spacing w:after="0"/>
            </w:pPr>
            <w:r>
              <w:rPr>
                <w:sz w:val="14"/>
              </w:rPr>
              <w:t>Khá cao đến cao. Có thể bắt đầu từ đại học Sinh học, Sinh học biển, Khoa học thủy sản hoặc ngành liên quan; nghiên cứu chuyên sâu thường cần học tiếp sau đại học.</w:t>
            </w:r>
          </w:p>
        </w:tc>
        <w:tc>
          <w:tcPr>
            <w:tcW w:type="dxa" w:w="1417"/>
            <w:vAlign w:val="top"/>
            <w:shd w:fill="D9EAF7"/>
          </w:tcPr>
          <w:p>
            <w:pPr>
              <w:spacing w:after="0"/>
            </w:pPr>
            <w:r>
              <w:rPr>
                <w:sz w:val="14"/>
              </w:rPr>
              <w:t>Không có điểm chuẩn chung cho nghề. Tham khảo điểm chuẩn ngành Sinh học/Sinh học biển/Khoa học thủy sản của từng trường và từng năm.</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Nhà hải dương học</w:t>
            </w:r>
          </w:p>
        </w:tc>
        <w:tc>
          <w:tcPr>
            <w:tcW w:type="dxa" w:w="1814"/>
            <w:vAlign w:val="top"/>
            <w:shd w:fill="D9EAF7"/>
          </w:tcPr>
          <w:p>
            <w:pPr>
              <w:spacing w:after="0"/>
            </w:pPr>
            <w:r>
              <w:rPr>
                <w:sz w:val="14"/>
              </w:rPr>
              <w:t>Hải dương học; Khoa học biển; Khoa học Trái đất; Vật lý; Khí tượng thủy văn; Địa chất; Toán ứng dụng</w:t>
            </w:r>
          </w:p>
        </w:tc>
        <w:tc>
          <w:tcPr>
            <w:tcW w:type="dxa" w:w="1701"/>
            <w:vAlign w:val="top"/>
            <w:shd w:fill="D9EAF7"/>
          </w:tcPr>
          <w:p>
            <w:pPr>
              <w:spacing w:after="0"/>
            </w:pPr>
            <w:r>
              <w:rPr>
                <w:sz w:val="14"/>
              </w:rPr>
              <w:t>Toán, Vật lí, Hóa học, Địa lí, Tin học, Tiếng Anh. Tùy hướng có thể thiên về hải dương học vật lý, hóa học, sinh học hoặc địa chất.</w:t>
            </w:r>
          </w:p>
        </w:tc>
        <w:tc>
          <w:tcPr>
            <w:tcW w:type="dxa" w:w="2381"/>
            <w:vAlign w:val="top"/>
            <w:shd w:fill="D9EAF7"/>
          </w:tcPr>
          <w:p>
            <w:pPr>
              <w:spacing w:after="0"/>
            </w:pPr>
            <w:r>
              <w:rPr>
                <w:sz w:val="14"/>
              </w:rPr>
              <w:t>Nghiên cứu các quá trình vật lý, hóa học, sinh học và địa chất của biển; đo đạc, khảo sát, phân tích dữ liệu về dòng chảy, nhiệt độ, độ mặn, môi trường và hệ sinh thái.</w:t>
            </w:r>
          </w:p>
        </w:tc>
        <w:tc>
          <w:tcPr>
            <w:tcW w:type="dxa" w:w="1871"/>
            <w:vAlign w:val="top"/>
            <w:shd w:fill="D9EAF7"/>
          </w:tcPr>
          <w:p>
            <w:pPr>
              <w:spacing w:after="0"/>
            </w:pPr>
            <w:r>
              <w:rPr>
                <w:sz w:val="14"/>
              </w:rPr>
              <w:t>Thích biển, khoa học tự nhiên, thiết bị đo, dữ liệu và nghiên cứu quy luật tự nhiên; không ngại đi thực địa.</w:t>
            </w:r>
          </w:p>
        </w:tc>
        <w:tc>
          <w:tcPr>
            <w:tcW w:type="dxa" w:w="1701"/>
            <w:vAlign w:val="top"/>
            <w:shd w:fill="D9EAF7"/>
          </w:tcPr>
          <w:p>
            <w:pPr>
              <w:spacing w:after="0"/>
            </w:pPr>
            <w:r>
              <w:rPr>
                <w:sz w:val="14"/>
              </w:rPr>
              <w:t>Logic, kiên trì, chính xác, ham học hỏi; có khả năng làm việc độc lập và theo nhóm nghiên cứu.</w:t>
            </w:r>
          </w:p>
        </w:tc>
        <w:tc>
          <w:tcPr>
            <w:tcW w:type="dxa" w:w="1701"/>
            <w:vAlign w:val="top"/>
            <w:shd w:fill="D9EAF7"/>
          </w:tcPr>
          <w:p>
            <w:pPr>
              <w:spacing w:after="0"/>
            </w:pPr>
            <w:r>
              <w:rPr>
                <w:sz w:val="14"/>
              </w:rPr>
              <w:t>Tư duy định lượng; mô hình hóa; phân tích dữ liệu; quan sát thực địa; đọc bản đồ và biểu đồ khoa học.</w:t>
            </w:r>
          </w:p>
        </w:tc>
        <w:tc>
          <w:tcPr>
            <w:tcW w:type="dxa" w:w="1814"/>
            <w:vAlign w:val="top"/>
            <w:shd w:fill="D9EAF7"/>
          </w:tcPr>
          <w:p>
            <w:pPr>
              <w:spacing w:after="0"/>
            </w:pPr>
            <w:r>
              <w:rPr>
                <w:sz w:val="14"/>
              </w:rPr>
              <w:t>Python/R; GIS; thống kê; mô hình hóa; xử lý dữ liệu quan trắc; kỹ năng khảo sát và viết khoa học.</w:t>
            </w:r>
          </w:p>
        </w:tc>
        <w:tc>
          <w:tcPr>
            <w:tcW w:type="dxa" w:w="1587"/>
            <w:vAlign w:val="top"/>
            <w:shd w:fill="D9EAF7"/>
          </w:tcPr>
          <w:p>
            <w:pPr>
              <w:spacing w:after="0"/>
            </w:pPr>
            <w:r>
              <w:rPr>
                <w:sz w:val="14"/>
              </w:rPr>
              <w:t>Cao đến rất cao. Viện Hải dương học thực hiện nghiên cứu cơ bản, điều tra biển và đào tạo nguồn nhân lực trình độ cao trong hải dương học và khoa học-công nghệ biển liên quan.</w:t>
            </w:r>
          </w:p>
        </w:tc>
        <w:tc>
          <w:tcPr>
            <w:tcW w:type="dxa" w:w="1417"/>
            <w:vAlign w:val="top"/>
            <w:shd w:fill="D9EAF7"/>
          </w:tcPr>
          <w:p>
            <w:pPr>
              <w:spacing w:after="0"/>
            </w:pPr>
            <w:r>
              <w:rPr>
                <w:sz w:val="14"/>
              </w:rPr>
              <w:t>Không có điểm chuẩn nghề nghiệp riêng; tham khảo ngành Hải dương học/Khoa học biển/Khoa học Trái đất hoặc ngành nền tảng tương ứng.</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Kỹ sư hàng hải</w:t>
            </w:r>
          </w:p>
        </w:tc>
        <w:tc>
          <w:tcPr>
            <w:tcW w:type="dxa" w:w="1814"/>
            <w:vAlign w:val="top"/>
            <w:shd w:fill="D9EAF7"/>
          </w:tcPr>
          <w:p>
            <w:pPr>
              <w:spacing w:after="0"/>
            </w:pPr>
            <w:r>
              <w:rPr>
                <w:sz w:val="14"/>
              </w:rPr>
              <w:t>Khoa học hàng hải; Kỹ thuật hàng hải; Kỹ thuật cơ khí động lực; Kỹ thuật điện-điện tử tàu biển; Kỹ thuật tàu thủy</w:t>
            </w:r>
          </w:p>
        </w:tc>
        <w:tc>
          <w:tcPr>
            <w:tcW w:type="dxa" w:w="1701"/>
            <w:vAlign w:val="top"/>
            <w:shd w:fill="D9EAF7"/>
          </w:tcPr>
          <w:p>
            <w:pPr>
              <w:spacing w:after="0"/>
            </w:pPr>
            <w:r>
              <w:rPr>
                <w:sz w:val="14"/>
              </w:rPr>
              <w:t>Toán, Vật lí, Tin học, Tiếng Anh. Hóa học có ích ở một số hướng vật liệu, nhiên liệu và môi trường.</w:t>
            </w:r>
          </w:p>
        </w:tc>
        <w:tc>
          <w:tcPr>
            <w:tcW w:type="dxa" w:w="2381"/>
            <w:vAlign w:val="top"/>
            <w:shd w:fill="D9EAF7"/>
          </w:tcPr>
          <w:p>
            <w:pPr>
              <w:spacing w:after="0"/>
            </w:pPr>
            <w:r>
              <w:rPr>
                <w:sz w:val="14"/>
              </w:rPr>
              <w:t>Vận hành, bảo trì và quản lý các hệ thống kỹ thuật trên tàu hoặc công trình biển; kiểm tra thiết bị, xử lý sự cố và bảo đảm an toàn vận hành theo chuyên môn.</w:t>
            </w:r>
          </w:p>
        </w:tc>
        <w:tc>
          <w:tcPr>
            <w:tcW w:type="dxa" w:w="1871"/>
            <w:vAlign w:val="top"/>
            <w:shd w:fill="D9EAF7"/>
          </w:tcPr>
          <w:p>
            <w:pPr>
              <w:spacing w:after="0"/>
            </w:pPr>
            <w:r>
              <w:rPr>
                <w:sz w:val="14"/>
              </w:rPr>
              <w:t>Thích máy móc, tàu biển, công nghệ, môi trường làm việc đặc thù và các hệ thống kỹ thuật lớn.</w:t>
            </w:r>
          </w:p>
        </w:tc>
        <w:tc>
          <w:tcPr>
            <w:tcW w:type="dxa" w:w="1701"/>
            <w:vAlign w:val="top"/>
            <w:shd w:fill="D9EAF7"/>
          </w:tcPr>
          <w:p>
            <w:pPr>
              <w:spacing w:after="0"/>
            </w:pPr>
            <w:r>
              <w:rPr>
                <w:sz w:val="14"/>
              </w:rPr>
              <w:t>Kỷ luật, bình tĩnh, trách nhiệm, cẩn thận, chịu được lịch làm việc đặc thù và xa nhà.</w:t>
            </w:r>
          </w:p>
        </w:tc>
        <w:tc>
          <w:tcPr>
            <w:tcW w:type="dxa" w:w="1701"/>
            <w:vAlign w:val="top"/>
            <w:shd w:fill="D9EAF7"/>
          </w:tcPr>
          <w:p>
            <w:pPr>
              <w:spacing w:after="0"/>
            </w:pPr>
            <w:r>
              <w:rPr>
                <w:sz w:val="14"/>
              </w:rPr>
              <w:t>Cơ khí; điện-điện tử; điều khiển; đọc bản vẽ; chẩn đoán sự cố; tư duy an toàn.</w:t>
            </w:r>
          </w:p>
        </w:tc>
        <w:tc>
          <w:tcPr>
            <w:tcW w:type="dxa" w:w="1814"/>
            <w:vAlign w:val="top"/>
            <w:shd w:fill="D9EAF7"/>
          </w:tcPr>
          <w:p>
            <w:pPr>
              <w:spacing w:after="0"/>
            </w:pPr>
            <w:r>
              <w:rPr>
                <w:sz w:val="14"/>
              </w:rPr>
              <w:t>Kỹ thuật bảo trì; đọc tài liệu tiếng Anh; vận hành thiết bị; xử lý sự cố; giao tiếp trên tàu; tuân thủ quy trình an toàn.</w:t>
            </w:r>
          </w:p>
        </w:tc>
        <w:tc>
          <w:tcPr>
            <w:tcW w:type="dxa" w:w="1587"/>
            <w:vAlign w:val="top"/>
            <w:shd w:fill="D9EAF7"/>
          </w:tcPr>
          <w:p>
            <w:pPr>
              <w:spacing w:after="0"/>
            </w:pPr>
            <w:r>
              <w:rPr>
                <w:sz w:val="14"/>
              </w:rPr>
              <w:t>Cao. Đại học Hàng hải Việt Nam hiện có các khoa Hàng hải, Máy tàu biển, Điện-Điện tử tàu biển, Đóng tàu và các chương trình liên quan; chương trình Khai thác máy tàu biển đào tạo vận hành, bảo trì và xử lý tình huống trên tàu.</w:t>
            </w:r>
          </w:p>
        </w:tc>
        <w:tc>
          <w:tcPr>
            <w:tcW w:type="dxa" w:w="1417"/>
            <w:vAlign w:val="top"/>
            <w:shd w:fill="D9EAF7"/>
          </w:tcPr>
          <w:p>
            <w:pPr>
              <w:spacing w:after="0"/>
            </w:pPr>
            <w:r>
              <w:rPr>
                <w:sz w:val="14"/>
              </w:rPr>
              <w:t>Tùy ngành và trường. Một số chương trình hàng hải dùng các tổ hợp có Toán–Lý, Toán–Hóa, Toán–Anh hoặc Toán–Văn–Lý/Anh/Tin; cần xem đề án tuyển sinh của năm dự định xét tuyển.</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Nhà thiết kế tàu thủy</w:t>
            </w:r>
          </w:p>
        </w:tc>
        <w:tc>
          <w:tcPr>
            <w:tcW w:type="dxa" w:w="1814"/>
            <w:vAlign w:val="top"/>
            <w:shd w:fill="D9EAF7"/>
          </w:tcPr>
          <w:p>
            <w:pPr>
              <w:spacing w:after="0"/>
            </w:pPr>
            <w:r>
              <w:rPr>
                <w:sz w:val="14"/>
              </w:rPr>
              <w:t>Kỹ thuật tàu thủy; Kỹ thuật cơ khí; Đóng tàu; Cơ khí động lực; Kết cấu và công trình biển</w:t>
            </w:r>
          </w:p>
        </w:tc>
        <w:tc>
          <w:tcPr>
            <w:tcW w:type="dxa" w:w="1701"/>
            <w:vAlign w:val="top"/>
            <w:shd w:fill="D9EAF7"/>
          </w:tcPr>
          <w:p>
            <w:pPr>
              <w:spacing w:after="0"/>
            </w:pPr>
            <w:r>
              <w:rPr>
                <w:sz w:val="14"/>
              </w:rPr>
              <w:t>Toán, Vật lí, Tin học, Công nghệ, Tiếng Anh. Hình học và khả năng tưởng tượng không gian rất hữu ích.</w:t>
            </w:r>
          </w:p>
        </w:tc>
        <w:tc>
          <w:tcPr>
            <w:tcW w:type="dxa" w:w="2381"/>
            <w:vAlign w:val="top"/>
            <w:shd w:fill="D9EAF7"/>
          </w:tcPr>
          <w:p>
            <w:pPr>
              <w:spacing w:after="0"/>
            </w:pPr>
            <w:r>
              <w:rPr>
                <w:sz w:val="14"/>
              </w:rPr>
              <w:t>Thiết kế hình dáng, kết cấu, hệ thống và bố trí tàu; tính sức bền, ổn định và khả năng đi biển; lập hồ sơ kỹ thuật, mô phỏng và phối hợp với bộ phận chế tạo.</w:t>
            </w:r>
          </w:p>
        </w:tc>
        <w:tc>
          <w:tcPr>
            <w:tcW w:type="dxa" w:w="1871"/>
            <w:vAlign w:val="top"/>
            <w:shd w:fill="D9EAF7"/>
          </w:tcPr>
          <w:p>
            <w:pPr>
              <w:spacing w:after="0"/>
            </w:pPr>
            <w:r>
              <w:rPr>
                <w:sz w:val="14"/>
              </w:rPr>
              <w:t>Thích thiết kế máy móc, tàu thuyền, bản vẽ kỹ thuật và phần mềm 3D; thích biến ý tưởng thành sản phẩm có cấu trúc cụ thể.</w:t>
            </w:r>
          </w:p>
        </w:tc>
        <w:tc>
          <w:tcPr>
            <w:tcW w:type="dxa" w:w="1701"/>
            <w:vAlign w:val="top"/>
            <w:shd w:fill="D9EAF7"/>
          </w:tcPr>
          <w:p>
            <w:pPr>
              <w:spacing w:after="0"/>
            </w:pPr>
            <w:r>
              <w:rPr>
                <w:sz w:val="14"/>
              </w:rPr>
              <w:t>Tỉ mỉ, logic, kiên trì, có trách nhiệm với an toàn; thích làm việc theo quy trình kỹ thuật.</w:t>
            </w:r>
          </w:p>
        </w:tc>
        <w:tc>
          <w:tcPr>
            <w:tcW w:type="dxa" w:w="1701"/>
            <w:vAlign w:val="top"/>
            <w:shd w:fill="D9EAF7"/>
          </w:tcPr>
          <w:p>
            <w:pPr>
              <w:spacing w:after="0"/>
            </w:pPr>
            <w:r>
              <w:rPr>
                <w:sz w:val="14"/>
              </w:rPr>
              <w:t>Tưởng tượng không gian; cơ học; tính toán; đọc bản vẽ; thiết kế CAD; phân tích kết cấu.</w:t>
            </w:r>
          </w:p>
        </w:tc>
        <w:tc>
          <w:tcPr>
            <w:tcW w:type="dxa" w:w="1814"/>
            <w:vAlign w:val="top"/>
            <w:shd w:fill="D9EAF7"/>
          </w:tcPr>
          <w:p>
            <w:pPr>
              <w:spacing w:after="0"/>
            </w:pPr>
            <w:r>
              <w:rPr>
                <w:sz w:val="14"/>
              </w:rPr>
              <w:t>AutoCAD/3D CAD và phần mềm thiết kế tàu; tính toán kỹ thuật; đọc tiêu chuẩn; mô phỏng; quản lý bản vẽ.</w:t>
            </w:r>
          </w:p>
        </w:tc>
        <w:tc>
          <w:tcPr>
            <w:tcW w:type="dxa" w:w="1587"/>
            <w:vAlign w:val="top"/>
            <w:shd w:fill="D9EAF7"/>
          </w:tcPr>
          <w:p>
            <w:pPr>
              <w:spacing w:after="0"/>
            </w:pPr>
            <w:r>
              <w:rPr>
                <w:sz w:val="14"/>
              </w:rPr>
              <w:t>Cao. Chương trình Kỹ thuật tàu thủy tại ĐH Nha Trang là bậc đại học 4 năm; nghiên cứu của bộ môn bao gồm thiết kế, mô phỏng kết cấu và chế tạo tàu.</w:t>
            </w:r>
          </w:p>
        </w:tc>
        <w:tc>
          <w:tcPr>
            <w:tcW w:type="dxa" w:w="1417"/>
            <w:vAlign w:val="top"/>
            <w:shd w:fill="D9EAF7"/>
          </w:tcPr>
          <w:p>
            <w:pPr>
              <w:spacing w:after="0"/>
            </w:pPr>
            <w:r>
              <w:rPr>
                <w:sz w:val="14"/>
              </w:rPr>
              <w:t>Không có điểm chuẩn chung cho nghề. Tham khảo điểm chuẩn ngành Kỹ thuật tàu thủy/Đóng tàu/Kỹ thuật cơ khí của từng trường.</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Thuyền trưởng</w:t>
            </w:r>
          </w:p>
        </w:tc>
        <w:tc>
          <w:tcPr>
            <w:tcW w:type="dxa" w:w="1814"/>
            <w:vAlign w:val="top"/>
            <w:shd w:fill="D9EAF7"/>
          </w:tcPr>
          <w:p>
            <w:pPr>
              <w:spacing w:after="0"/>
            </w:pPr>
            <w:r>
              <w:rPr>
                <w:sz w:val="14"/>
              </w:rPr>
              <w:t>Khoa học hàng hải; Điều khiển tàu biển; Hàng hải; Khai thác vận tải biển, kèm quá trình huấn luyện và chứng chỉ chuyên môn theo quy định</w:t>
            </w:r>
          </w:p>
        </w:tc>
        <w:tc>
          <w:tcPr>
            <w:tcW w:type="dxa" w:w="1701"/>
            <w:vAlign w:val="top"/>
            <w:shd w:fill="D9EAF7"/>
          </w:tcPr>
          <w:p>
            <w:pPr>
              <w:spacing w:after="0"/>
            </w:pPr>
            <w:r>
              <w:rPr>
                <w:sz w:val="14"/>
              </w:rPr>
              <w:t>Toán, Vật lí, Tiếng Anh, Địa lí, Tin học. Tiếng Anh hàng hải và khả năng định hướng đặc biệt quan trọng.</w:t>
            </w:r>
          </w:p>
        </w:tc>
        <w:tc>
          <w:tcPr>
            <w:tcW w:type="dxa" w:w="2381"/>
            <w:vAlign w:val="top"/>
            <w:shd w:fill="D9EAF7"/>
          </w:tcPr>
          <w:p>
            <w:pPr>
              <w:spacing w:after="0"/>
            </w:pPr>
            <w:r>
              <w:rPr>
                <w:sz w:val="14"/>
              </w:rPr>
              <w:t>Chỉ huy tàu và tổ chức khai thác tàu an toàn; điều hành thuyền viên; lập và giám sát hành trình; phối hợp với cảng, hoa tiêu và các bên liên quan; chịu trách nhiệm về an toàn và hoạt động của tàu.</w:t>
            </w:r>
          </w:p>
        </w:tc>
        <w:tc>
          <w:tcPr>
            <w:tcW w:type="dxa" w:w="1871"/>
            <w:vAlign w:val="top"/>
            <w:shd w:fill="D9EAF7"/>
          </w:tcPr>
          <w:p>
            <w:pPr>
              <w:spacing w:after="0"/>
            </w:pPr>
            <w:r>
              <w:rPr>
                <w:sz w:val="14"/>
              </w:rPr>
              <w:t>Thích biển, tàu thuyền, môi trường quốc tế; chấp nhận thời gian dài xa nhà và hệ thống kỷ luật cao.</w:t>
            </w:r>
          </w:p>
        </w:tc>
        <w:tc>
          <w:tcPr>
            <w:tcW w:type="dxa" w:w="1701"/>
            <w:vAlign w:val="top"/>
            <w:shd w:fill="D9EAF7"/>
          </w:tcPr>
          <w:p>
            <w:pPr>
              <w:spacing w:after="0"/>
            </w:pPr>
            <w:r>
              <w:rPr>
                <w:sz w:val="14"/>
              </w:rPr>
              <w:t>Quyết đoán nhưng thận trọng, trách nhiệm, bình tĩnh, lãnh đạo tốt, giao tiếp rõ và tuân thủ quy định.</w:t>
            </w:r>
          </w:p>
        </w:tc>
        <w:tc>
          <w:tcPr>
            <w:tcW w:type="dxa" w:w="1701"/>
            <w:vAlign w:val="top"/>
            <w:shd w:fill="D9EAF7"/>
          </w:tcPr>
          <w:p>
            <w:pPr>
              <w:spacing w:after="0"/>
            </w:pPr>
            <w:r>
              <w:rPr>
                <w:sz w:val="14"/>
              </w:rPr>
              <w:t>Định hướng; xử lý tình huống; lãnh đạo; đọc hải đồ; điều động tàu; quản lý an toàn.</w:t>
            </w:r>
          </w:p>
        </w:tc>
        <w:tc>
          <w:tcPr>
            <w:tcW w:type="dxa" w:w="1814"/>
            <w:vAlign w:val="top"/>
            <w:shd w:fill="D9EAF7"/>
          </w:tcPr>
          <w:p>
            <w:pPr>
              <w:spacing w:after="0"/>
            </w:pPr>
            <w:r>
              <w:rPr>
                <w:sz w:val="14"/>
              </w:rPr>
              <w:t>Tiếng Anh hàng hải; hàng hải điện tử; điều động tàu; quản lý con người; xử lý khẩn cấp; sức khỏe và thể lực phù hợp với công việc.</w:t>
            </w:r>
          </w:p>
        </w:tc>
        <w:tc>
          <w:tcPr>
            <w:tcW w:type="dxa" w:w="1587"/>
            <w:vAlign w:val="top"/>
            <w:shd w:fill="D9EAF7"/>
          </w:tcPr>
          <w:p>
            <w:pPr>
              <w:spacing w:after="0"/>
            </w:pPr>
            <w:r>
              <w:rPr>
                <w:sz w:val="14"/>
              </w:rPr>
              <w:t>Rất cao về yêu cầu nghề nghiệp. Đây không phải vị trí có thể đạt ngay sau THPT; cần đào tạo hàng hải, thực tập/đi biển và tích lũy kinh nghiệm, chứng chỉ theo chức danh.</w:t>
            </w:r>
          </w:p>
        </w:tc>
        <w:tc>
          <w:tcPr>
            <w:tcW w:type="dxa" w:w="1417"/>
            <w:vAlign w:val="top"/>
            <w:shd w:fill="D9EAF7"/>
          </w:tcPr>
          <w:p>
            <w:pPr>
              <w:spacing w:after="0"/>
            </w:pPr>
            <w:r>
              <w:rPr>
                <w:sz w:val="14"/>
              </w:rPr>
              <w:t>Không có một 'điểm chuẩn thuyền trưởng' riêng. Trước tiên tham khảo điểm chuẩn ngành/chuyên ngành Hàng hải và sau đó các yêu cầu chứng chỉ, thời gian đi biển và thăng tiến chức danh.</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Thủy thủ</w:t>
            </w:r>
          </w:p>
        </w:tc>
        <w:tc>
          <w:tcPr>
            <w:tcW w:type="dxa" w:w="1814"/>
            <w:vAlign w:val="top"/>
            <w:shd w:fill="D9EAF7"/>
          </w:tcPr>
          <w:p>
            <w:pPr>
              <w:spacing w:after="0"/>
            </w:pPr>
            <w:r>
              <w:rPr>
                <w:sz w:val="14"/>
              </w:rPr>
              <w:t>Khoa học hàng hải; Khai thác tàu biển; các chương trình đào tạo/thuyền viên hàng hải phù hợp</w:t>
            </w:r>
          </w:p>
        </w:tc>
        <w:tc>
          <w:tcPr>
            <w:tcW w:type="dxa" w:w="1701"/>
            <w:vAlign w:val="top"/>
            <w:shd w:fill="D9EAF7"/>
          </w:tcPr>
          <w:p>
            <w:pPr>
              <w:spacing w:after="0"/>
            </w:pPr>
            <w:r>
              <w:rPr>
                <w:sz w:val="14"/>
              </w:rPr>
              <w:t>Toán, Vật lí, Tiếng Anh, Tin học. Cần chú ý sức khỏe, kỹ năng thực hành và tiếng Anh chuyên môn.</w:t>
            </w:r>
          </w:p>
        </w:tc>
        <w:tc>
          <w:tcPr>
            <w:tcW w:type="dxa" w:w="2381"/>
            <w:vAlign w:val="top"/>
            <w:shd w:fill="D9EAF7"/>
          </w:tcPr>
          <w:p>
            <w:pPr>
              <w:spacing w:after="0"/>
            </w:pPr>
            <w:r>
              <w:rPr>
                <w:sz w:val="14"/>
              </w:rPr>
              <w:t>Thực hiện công việc boong tàu theo phân công: trực ca, bảo dưỡng, hỗ trợ dây neo và thiết bị boong, vệ sinh và các nhiệm vụ an toàn; phối hợp với sĩ quan và thuyền viên khác.</w:t>
            </w:r>
          </w:p>
        </w:tc>
        <w:tc>
          <w:tcPr>
            <w:tcW w:type="dxa" w:w="1871"/>
            <w:vAlign w:val="top"/>
            <w:shd w:fill="D9EAF7"/>
          </w:tcPr>
          <w:p>
            <w:pPr>
              <w:spacing w:after="0"/>
            </w:pPr>
            <w:r>
              <w:rPr>
                <w:sz w:val="14"/>
              </w:rPr>
              <w:t>Thích biển, tàu thuyền, công việc thực hành; chấp nhận môi trường kỷ luật, làm việc theo ca và xa nhà.</w:t>
            </w:r>
          </w:p>
        </w:tc>
        <w:tc>
          <w:tcPr>
            <w:tcW w:type="dxa" w:w="1701"/>
            <w:vAlign w:val="top"/>
            <w:shd w:fill="D9EAF7"/>
          </w:tcPr>
          <w:p>
            <w:pPr>
              <w:spacing w:after="0"/>
            </w:pPr>
            <w:r>
              <w:rPr>
                <w:sz w:val="14"/>
              </w:rPr>
              <w:t>Kỷ luật, chịu khó, cẩn thận, phối hợp nhóm tốt, bình tĩnh trong tình huống bất thường.</w:t>
            </w:r>
          </w:p>
        </w:tc>
        <w:tc>
          <w:tcPr>
            <w:tcW w:type="dxa" w:w="1701"/>
            <w:vAlign w:val="top"/>
            <w:shd w:fill="D9EAF7"/>
          </w:tcPr>
          <w:p>
            <w:pPr>
              <w:spacing w:after="0"/>
            </w:pPr>
            <w:r>
              <w:rPr>
                <w:sz w:val="14"/>
              </w:rPr>
              <w:t>Khéo léo thực hành; định hướng; sức bền; tuân thủ quy trình; quan sát tốt.</w:t>
            </w:r>
          </w:p>
        </w:tc>
        <w:tc>
          <w:tcPr>
            <w:tcW w:type="dxa" w:w="1814"/>
            <w:vAlign w:val="top"/>
            <w:shd w:fill="D9EAF7"/>
          </w:tcPr>
          <w:p>
            <w:pPr>
              <w:spacing w:after="0"/>
            </w:pPr>
            <w:r>
              <w:rPr>
                <w:sz w:val="14"/>
              </w:rPr>
              <w:t>Tiếng Anh hàng hải; kỹ năng boong; an toàn lao động; cứu sinh; giao tiếp trên tàu; bảo trì cơ bản.</w:t>
            </w:r>
          </w:p>
        </w:tc>
        <w:tc>
          <w:tcPr>
            <w:tcW w:type="dxa" w:w="1587"/>
            <w:vAlign w:val="top"/>
            <w:shd w:fill="D9EAF7"/>
          </w:tcPr>
          <w:p>
            <w:pPr>
              <w:spacing w:after="0"/>
            </w:pPr>
            <w:r>
              <w:rPr>
                <w:sz w:val="14"/>
              </w:rPr>
              <w:t>Trung bình đến cao tùy vị trí và lộ trình. Cần hoàn thành chương trình/khóa huấn luyện phù hợp và đáp ứng các yêu cầu chuyên môn, sức khỏe theo quy định.</w:t>
            </w:r>
          </w:p>
        </w:tc>
        <w:tc>
          <w:tcPr>
            <w:tcW w:type="dxa" w:w="1417"/>
            <w:vAlign w:val="top"/>
            <w:shd w:fill="D9EAF7"/>
          </w:tcPr>
          <w:p>
            <w:pPr>
              <w:spacing w:after="0"/>
            </w:pPr>
            <w:r>
              <w:rPr>
                <w:sz w:val="14"/>
              </w:rPr>
              <w:t>Không có điểm chuẩn chung. Nếu đi theo hướng đại học, có thể tham khảo các chương trình Khoa học hàng hải; nếu theo lộ trình thuyền viên, xem yêu cầu của cơ sở đào tạo và cơ quan quản lý hàng hải.</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Ngư dân</w:t>
            </w:r>
          </w:p>
        </w:tc>
        <w:tc>
          <w:tcPr>
            <w:tcW w:type="dxa" w:w="1814"/>
            <w:vAlign w:val="top"/>
            <w:shd w:fill="D9EAF7"/>
          </w:tcPr>
          <w:p>
            <w:pPr>
              <w:spacing w:after="0"/>
            </w:pPr>
            <w:r>
              <w:rPr>
                <w:sz w:val="14"/>
              </w:rPr>
              <w:t>Khai thác thủy sản; Khoa học thủy sản; Nuôi trồng thủy sản; Quản lý thủy sản; có thể học nghề và đào tạo thực hành tùy công việc</w:t>
            </w:r>
          </w:p>
        </w:tc>
        <w:tc>
          <w:tcPr>
            <w:tcW w:type="dxa" w:w="1701"/>
            <w:vAlign w:val="top"/>
            <w:shd w:fill="D9EAF7"/>
          </w:tcPr>
          <w:p>
            <w:pPr>
              <w:spacing w:after="0"/>
            </w:pPr>
            <w:r>
              <w:rPr>
                <w:sz w:val="14"/>
              </w:rPr>
              <w:t>Sinh học, Địa lí, Toán, Công nghệ, Vật lí, Tin học. Kiến thức biển, thời tiết và thiết bị khai thác rất hữu ích.</w:t>
            </w:r>
          </w:p>
        </w:tc>
        <w:tc>
          <w:tcPr>
            <w:tcW w:type="dxa" w:w="2381"/>
            <w:vAlign w:val="top"/>
            <w:shd w:fill="D9EAF7"/>
          </w:tcPr>
          <w:p>
            <w:pPr>
              <w:spacing w:after="0"/>
            </w:pPr>
            <w:r>
              <w:rPr>
                <w:sz w:val="14"/>
              </w:rPr>
              <w:t>Đánh bắt và khai thác nguồn lợi thủy sản theo nghề và phương tiện; vận hành thiết bị, bảo quản sản phẩm; theo dõi thời tiết và ngư trường; thực hiện quy định về an toàn và khai thác có trách nhiệm.</w:t>
            </w:r>
          </w:p>
        </w:tc>
        <w:tc>
          <w:tcPr>
            <w:tcW w:type="dxa" w:w="1871"/>
            <w:vAlign w:val="top"/>
            <w:shd w:fill="D9EAF7"/>
          </w:tcPr>
          <w:p>
            <w:pPr>
              <w:spacing w:after="0"/>
            </w:pPr>
            <w:r>
              <w:rPr>
                <w:sz w:val="14"/>
              </w:rPr>
              <w:t>Thích biển, nghề thực địa, hoạt động ngoài trời và công việc gắn với sản xuất thủy sản.</w:t>
            </w:r>
          </w:p>
        </w:tc>
        <w:tc>
          <w:tcPr>
            <w:tcW w:type="dxa" w:w="1701"/>
            <w:vAlign w:val="top"/>
            <w:shd w:fill="D9EAF7"/>
          </w:tcPr>
          <w:p>
            <w:pPr>
              <w:spacing w:after="0"/>
            </w:pPr>
            <w:r>
              <w:rPr>
                <w:sz w:val="14"/>
              </w:rPr>
              <w:t>Chịu khó, thực tế, cẩn thận, thích nghi tốt, có ý thức an toàn và bảo vệ nguồn lợi.</w:t>
            </w:r>
          </w:p>
        </w:tc>
        <w:tc>
          <w:tcPr>
            <w:tcW w:type="dxa" w:w="1701"/>
            <w:vAlign w:val="top"/>
            <w:shd w:fill="D9EAF7"/>
          </w:tcPr>
          <w:p>
            <w:pPr>
              <w:spacing w:after="0"/>
            </w:pPr>
            <w:r>
              <w:rPr>
                <w:sz w:val="14"/>
              </w:rPr>
              <w:t>Kỹ năng thực hành; định hướng; quan sát thời tiết; sử dụng thiết bị; xử lý tình huống trên biển.</w:t>
            </w:r>
          </w:p>
        </w:tc>
        <w:tc>
          <w:tcPr>
            <w:tcW w:type="dxa" w:w="1814"/>
            <w:vAlign w:val="top"/>
            <w:shd w:fill="D9EAF7"/>
          </w:tcPr>
          <w:p>
            <w:pPr>
              <w:spacing w:after="0"/>
            </w:pPr>
            <w:r>
              <w:rPr>
                <w:sz w:val="14"/>
              </w:rPr>
              <w:t>An toàn hàng hải; kỹ thuật khai thác; bảo quản thủy sản; sử dụng thiết bị; kiến thức pháp luật và khai thác bền vững.</w:t>
            </w:r>
          </w:p>
        </w:tc>
        <w:tc>
          <w:tcPr>
            <w:tcW w:type="dxa" w:w="1587"/>
            <w:vAlign w:val="top"/>
            <w:shd w:fill="D9EAF7"/>
          </w:tcPr>
          <w:p>
            <w:pPr>
              <w:spacing w:after="0"/>
            </w:pPr>
            <w:r>
              <w:rPr>
                <w:sz w:val="14"/>
              </w:rPr>
              <w:t>Yêu cầu học thuật tùy lộ trình. Có thể học nghề/thực hành hoặc học đại học ngành Khoa học thủy sản/Khai thác thủy sản nếu muốn phát triển theo hướng kỹ thuật-quản lý. ĐH Nha Trang hiện đào tạo Khoa học thủy sản với chuyên ngành Khai thác thủy sản.</w:t>
            </w:r>
          </w:p>
        </w:tc>
        <w:tc>
          <w:tcPr>
            <w:tcW w:type="dxa" w:w="1417"/>
            <w:vAlign w:val="top"/>
            <w:shd w:fill="D9EAF7"/>
          </w:tcPr>
          <w:p>
            <w:pPr>
              <w:spacing w:after="0"/>
            </w:pPr>
            <w:r>
              <w:rPr>
                <w:sz w:val="14"/>
              </w:rPr>
              <w:t>Không có điểm chuẩn nghề nghiệp chung. Nếu xét đại học, tham khảo điểm chuẩn ngành Khoa học thủy sản/Khai thác thủy sản của trường và năm cụ thể.</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Kỹ thuật viên nuôi trồng thủy sản</w:t>
            </w:r>
          </w:p>
        </w:tc>
        <w:tc>
          <w:tcPr>
            <w:tcW w:type="dxa" w:w="1814"/>
            <w:vAlign w:val="top"/>
            <w:shd w:fill="D9EAF7"/>
          </w:tcPr>
          <w:p>
            <w:pPr>
              <w:spacing w:after="0"/>
            </w:pPr>
            <w:r>
              <w:rPr>
                <w:sz w:val="14"/>
              </w:rPr>
              <w:t>Nuôi trồng thủy sản; Khoa học thủy sản; Công nghệ sinh học; Bệnh học thủy sản; Quản lý sức khỏe động vật thủy sản</w:t>
            </w:r>
          </w:p>
        </w:tc>
        <w:tc>
          <w:tcPr>
            <w:tcW w:type="dxa" w:w="1701"/>
            <w:vAlign w:val="top"/>
            <w:shd w:fill="D9EAF7"/>
          </w:tcPr>
          <w:p>
            <w:pPr>
              <w:spacing w:after="0"/>
            </w:pPr>
            <w:r>
              <w:rPr>
                <w:sz w:val="14"/>
              </w:rPr>
              <w:t>Sinh học, Hóa học, Toán, Công nghệ, Tin học, Tiếng Anh.</w:t>
            </w:r>
          </w:p>
        </w:tc>
        <w:tc>
          <w:tcPr>
            <w:tcW w:type="dxa" w:w="2381"/>
            <w:vAlign w:val="top"/>
            <w:shd w:fill="D9EAF7"/>
          </w:tcPr>
          <w:p>
            <w:pPr>
              <w:spacing w:after="0"/>
            </w:pPr>
            <w:r>
              <w:rPr>
                <w:sz w:val="14"/>
              </w:rPr>
              <w:t>Theo dõi môi trường nước, con giống, thức ăn và sức khỏe vật nuôi; lấy mẫu; ghi chép dữ liệu; hỗ trợ xử lý bệnh và vận hành hệ thống nuôi theo quy trình.</w:t>
            </w:r>
          </w:p>
        </w:tc>
        <w:tc>
          <w:tcPr>
            <w:tcW w:type="dxa" w:w="1871"/>
            <w:vAlign w:val="top"/>
            <w:shd w:fill="D9EAF7"/>
          </w:tcPr>
          <w:p>
            <w:pPr>
              <w:spacing w:after="0"/>
            </w:pPr>
            <w:r>
              <w:rPr>
                <w:sz w:val="14"/>
              </w:rPr>
              <w:t>Thích sinh vật nước, sinh học ứng dụng, công việc thực hành và môi trường trang trại/phòng thí nghiệm.</w:t>
            </w:r>
          </w:p>
        </w:tc>
        <w:tc>
          <w:tcPr>
            <w:tcW w:type="dxa" w:w="1701"/>
            <w:vAlign w:val="top"/>
            <w:shd w:fill="D9EAF7"/>
          </w:tcPr>
          <w:p>
            <w:pPr>
              <w:spacing w:after="0"/>
            </w:pPr>
            <w:r>
              <w:rPr>
                <w:sz w:val="14"/>
              </w:rPr>
              <w:t>Cẩn thận, kiên trì, quan sát tốt, có trách nhiệm với vật nuôi; thích công việc có quy trình.</w:t>
            </w:r>
          </w:p>
        </w:tc>
        <w:tc>
          <w:tcPr>
            <w:tcW w:type="dxa" w:w="1701"/>
            <w:vAlign w:val="top"/>
            <w:shd w:fill="D9EAF7"/>
          </w:tcPr>
          <w:p>
            <w:pPr>
              <w:spacing w:after="0"/>
            </w:pPr>
            <w:r>
              <w:rPr>
                <w:sz w:val="14"/>
              </w:rPr>
              <w:t>Quan sát sinh vật; đo môi trường; xử lý số liệu; thực hành phòng thí nghiệm; nhận biết dấu hiệu bất thường.</w:t>
            </w:r>
          </w:p>
        </w:tc>
        <w:tc>
          <w:tcPr>
            <w:tcW w:type="dxa" w:w="1814"/>
            <w:vAlign w:val="top"/>
            <w:shd w:fill="D9EAF7"/>
          </w:tcPr>
          <w:p>
            <w:pPr>
              <w:spacing w:after="0"/>
            </w:pPr>
            <w:r>
              <w:rPr>
                <w:sz w:val="14"/>
              </w:rPr>
              <w:t>Quản lý chất lượng nước; lấy mẫu; an toàn sinh học; Excel; kỹ thuật nuôi; ghi chép và báo cáo.</w:t>
            </w:r>
          </w:p>
        </w:tc>
        <w:tc>
          <w:tcPr>
            <w:tcW w:type="dxa" w:w="1587"/>
            <w:vAlign w:val="top"/>
            <w:shd w:fill="D9EAF7"/>
          </w:tcPr>
          <w:p>
            <w:pPr>
              <w:spacing w:after="0"/>
            </w:pPr>
            <w:r>
              <w:rPr>
                <w:sz w:val="14"/>
              </w:rPr>
              <w:t>Trung bình đến cao tùy vị trí. ĐH Nha Trang hiện có ngành Nuôi trồng thủy sản với các hướng Công nghệ nuôi trồng, Quản lý sức khỏe động vật thủy sản và Quản lý nuôi trồng thủy sản.</w:t>
            </w:r>
          </w:p>
        </w:tc>
        <w:tc>
          <w:tcPr>
            <w:tcW w:type="dxa" w:w="1417"/>
            <w:vAlign w:val="top"/>
            <w:shd w:fill="D9EAF7"/>
          </w:tcPr>
          <w:p>
            <w:pPr>
              <w:spacing w:after="0"/>
            </w:pPr>
            <w:r>
              <w:rPr>
                <w:sz w:val="14"/>
              </w:rPr>
              <w:t>Tổ hợp tuyển sinh thay đổi theo trường; ĐH Nha Trang hiện công bố nhiều phương án có Toán–Văn–Sinh, Toán–Văn–Hóa, Toán–Văn–Anh và các tổ hợp khác.</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Huấn luyện viên lặn</w:t>
            </w:r>
          </w:p>
        </w:tc>
        <w:tc>
          <w:tcPr>
            <w:tcW w:type="dxa" w:w="1814"/>
            <w:vAlign w:val="top"/>
            <w:shd w:fill="D9EAF7"/>
          </w:tcPr>
          <w:p>
            <w:pPr>
              <w:spacing w:after="0"/>
            </w:pPr>
            <w:r>
              <w:rPr>
                <w:sz w:val="14"/>
              </w:rPr>
              <w:t>Thể thao dưới nước; Giáo dục thể chất; Khoa học thể thao; các chương trình đào tạo lặn/scuba và chứng nhận chuyên môn phù hợp</w:t>
            </w:r>
          </w:p>
        </w:tc>
        <w:tc>
          <w:tcPr>
            <w:tcW w:type="dxa" w:w="1701"/>
            <w:vAlign w:val="top"/>
            <w:shd w:fill="D9EAF7"/>
          </w:tcPr>
          <w:p>
            <w:pPr>
              <w:spacing w:after="0"/>
            </w:pPr>
            <w:r>
              <w:rPr>
                <w:sz w:val="14"/>
              </w:rPr>
              <w:t>Sinh học, Vật lí, Thể dục, Tiếng Anh. Kiến thức về cơ thể, môi trường nước và an toàn rất quan trọng.</w:t>
            </w:r>
          </w:p>
        </w:tc>
        <w:tc>
          <w:tcPr>
            <w:tcW w:type="dxa" w:w="2381"/>
            <w:vAlign w:val="top"/>
            <w:shd w:fill="D9EAF7"/>
          </w:tcPr>
          <w:p>
            <w:pPr>
              <w:spacing w:after="0"/>
            </w:pPr>
            <w:r>
              <w:rPr>
                <w:sz w:val="14"/>
              </w:rPr>
              <w:t>Hướng dẫn và huấn luyện kỹ thuật lặn theo trình độ; lập bài tập; giám sát học viên; kiểm tra thiết bị và thực hiện quy trình an toàn; đánh giá kỹ năng.</w:t>
            </w:r>
          </w:p>
        </w:tc>
        <w:tc>
          <w:tcPr>
            <w:tcW w:type="dxa" w:w="1871"/>
            <w:vAlign w:val="top"/>
            <w:shd w:fill="D9EAF7"/>
          </w:tcPr>
          <w:p>
            <w:pPr>
              <w:spacing w:after="0"/>
            </w:pPr>
            <w:r>
              <w:rPr>
                <w:sz w:val="14"/>
              </w:rPr>
              <w:t>Thích bơi lặn, thể thao, biển và hướng dẫn người khác; thích công việc thực hành ngoài trời.</w:t>
            </w:r>
          </w:p>
        </w:tc>
        <w:tc>
          <w:tcPr>
            <w:tcW w:type="dxa" w:w="1701"/>
            <w:vAlign w:val="top"/>
            <w:shd w:fill="D9EAF7"/>
          </w:tcPr>
          <w:p>
            <w:pPr>
              <w:spacing w:after="0"/>
            </w:pPr>
            <w:r>
              <w:rPr>
                <w:sz w:val="14"/>
              </w:rPr>
              <w:t>Bình tĩnh, trách nhiệm, quan sát tốt, giao tiếp rõ, kiên nhẫn; luôn đặt an toàn lên trước.</w:t>
            </w:r>
          </w:p>
        </w:tc>
        <w:tc>
          <w:tcPr>
            <w:tcW w:type="dxa" w:w="1701"/>
            <w:vAlign w:val="top"/>
            <w:shd w:fill="D9EAF7"/>
          </w:tcPr>
          <w:p>
            <w:pPr>
              <w:spacing w:after="0"/>
            </w:pPr>
            <w:r>
              <w:rPr>
                <w:sz w:val="14"/>
              </w:rPr>
              <w:t>Kỹ năng bơi/lặn tốt; quan sát; hướng dẫn; xử lý tình huống; đánh giá rủi ro.</w:t>
            </w:r>
          </w:p>
        </w:tc>
        <w:tc>
          <w:tcPr>
            <w:tcW w:type="dxa" w:w="1814"/>
            <w:vAlign w:val="top"/>
            <w:shd w:fill="D9EAF7"/>
          </w:tcPr>
          <w:p>
            <w:pPr>
              <w:spacing w:after="0"/>
            </w:pPr>
            <w:r>
              <w:rPr>
                <w:sz w:val="14"/>
              </w:rPr>
              <w:t>Sơ cứu; cứu hộ dưới nước; giao tiếp; lập kế hoạch buổi học; kiểm tra thiết bị; kiến thức môi trường biển.</w:t>
            </w:r>
          </w:p>
        </w:tc>
        <w:tc>
          <w:tcPr>
            <w:tcW w:type="dxa" w:w="1587"/>
            <w:vAlign w:val="top"/>
            <w:shd w:fill="D9EAF7"/>
          </w:tcPr>
          <w:p>
            <w:pPr>
              <w:spacing w:after="0"/>
            </w:pPr>
            <w:r>
              <w:rPr>
                <w:sz w:val="14"/>
              </w:rPr>
              <w:t>Khá cao về kỹ năng thực hành. Cần năng lực bơi/lặn thực tế, đào tạo và chứng nhận chuyên môn phù hợp; yêu cầu cụ thể phụ thuộc tổ chức và phạm vi hoạt động.</w:t>
            </w:r>
          </w:p>
        </w:tc>
        <w:tc>
          <w:tcPr>
            <w:tcW w:type="dxa" w:w="1417"/>
            <w:vAlign w:val="top"/>
            <w:shd w:fill="D9EAF7"/>
          </w:tcPr>
          <w:p>
            <w:pPr>
              <w:spacing w:after="0"/>
            </w:pPr>
            <w:r>
              <w:rPr>
                <w:sz w:val="14"/>
              </w:rPr>
              <w:t>Không có điểm chuẩn đại học chung cho nghề. Nếu học theo hướng thể thao có thể tham khảo Giáo dục thể chất/Khoa học thể thao; phần chứng nhận nghề phải xem đơn vị đào tạo cụ thể.</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Thợ lặn công nghiệp</w:t>
            </w:r>
          </w:p>
        </w:tc>
        <w:tc>
          <w:tcPr>
            <w:tcW w:type="dxa" w:w="1814"/>
            <w:vAlign w:val="top"/>
            <w:shd w:fill="D9EAF7"/>
          </w:tcPr>
          <w:p>
            <w:pPr>
              <w:spacing w:after="0"/>
            </w:pPr>
            <w:r>
              <w:rPr>
                <w:sz w:val="14"/>
              </w:rPr>
              <w:t>Kỹ thuật lặn; Kỹ thuật hàng hải; Cơ khí; Công trình biển; Hàn; Điện-điện tử hoặc chương trình đào tạo thợ lặn chuyên nghiệp phù hợp</w:t>
            </w:r>
          </w:p>
        </w:tc>
        <w:tc>
          <w:tcPr>
            <w:tcW w:type="dxa" w:w="1701"/>
            <w:vAlign w:val="top"/>
            <w:shd w:fill="D9EAF7"/>
          </w:tcPr>
          <w:p>
            <w:pPr>
              <w:spacing w:after="0"/>
            </w:pPr>
            <w:r>
              <w:rPr>
                <w:sz w:val="14"/>
              </w:rPr>
              <w:t>Vật lí, Toán, Công nghệ, Tin học, Tiếng Anh. Kỹ năng nghề và kiến thức an toàn quan trọng hơn việc chỉ học lý thuyết.</w:t>
            </w:r>
          </w:p>
        </w:tc>
        <w:tc>
          <w:tcPr>
            <w:tcW w:type="dxa" w:w="2381"/>
            <w:vAlign w:val="top"/>
            <w:shd w:fill="D9EAF7"/>
          </w:tcPr>
          <w:p>
            <w:pPr>
              <w:spacing w:after="0"/>
            </w:pPr>
            <w:r>
              <w:rPr>
                <w:sz w:val="14"/>
              </w:rPr>
              <w:t>Thực hiện công việc dưới nước phục vụ kiểm tra, bảo trì, sửa chữa, khảo sát hoặc xây dựng công trình theo chuyên môn; sử dụng thiết bị lặn và thiết bị kỹ thuật theo quy trình an toàn.</w:t>
            </w:r>
          </w:p>
        </w:tc>
        <w:tc>
          <w:tcPr>
            <w:tcW w:type="dxa" w:w="1871"/>
            <w:vAlign w:val="top"/>
            <w:shd w:fill="D9EAF7"/>
          </w:tcPr>
          <w:p>
            <w:pPr>
              <w:spacing w:after="0"/>
            </w:pPr>
            <w:r>
              <w:rPr>
                <w:sz w:val="14"/>
              </w:rPr>
              <w:t>Thích kỹ thuật, công trình biển, công việc thực hành và môi trường đặc thù; chấp nhận quy trình an toàn rất nghiêm ngặt.</w:t>
            </w:r>
          </w:p>
        </w:tc>
        <w:tc>
          <w:tcPr>
            <w:tcW w:type="dxa" w:w="1701"/>
            <w:vAlign w:val="top"/>
            <w:shd w:fill="D9EAF7"/>
          </w:tcPr>
          <w:p>
            <w:pPr>
              <w:spacing w:after="0"/>
            </w:pPr>
            <w:r>
              <w:rPr>
                <w:sz w:val="14"/>
              </w:rPr>
              <w:t>Kỷ luật, bình tĩnh, cẩn thận, thể lực và khả năng phối hợp tốt; không chủ quan khi làm việc dưới nước.</w:t>
            </w:r>
          </w:p>
        </w:tc>
        <w:tc>
          <w:tcPr>
            <w:tcW w:type="dxa" w:w="1701"/>
            <w:vAlign w:val="top"/>
            <w:shd w:fill="D9EAF7"/>
          </w:tcPr>
          <w:p>
            <w:pPr>
              <w:spacing w:after="0"/>
            </w:pPr>
            <w:r>
              <w:rPr>
                <w:sz w:val="14"/>
              </w:rPr>
              <w:t>Kỹ thuật cơ khí/hàn/kiểm tra; định hướng; thao tác thiết bị; xử lý sự cố; đánh giá rủi ro.</w:t>
            </w:r>
          </w:p>
        </w:tc>
        <w:tc>
          <w:tcPr>
            <w:tcW w:type="dxa" w:w="1814"/>
            <w:vAlign w:val="top"/>
            <w:shd w:fill="D9EAF7"/>
          </w:tcPr>
          <w:p>
            <w:pPr>
              <w:spacing w:after="0"/>
            </w:pPr>
            <w:r>
              <w:rPr>
                <w:sz w:val="14"/>
              </w:rPr>
              <w:t>An toàn lặn; giao tiếp dưới nước; kiểm tra thiết bị; kỹ thuật chuyên môn; sơ cứu; tuân thủ quy trình và hồ sơ công việc.</w:t>
            </w:r>
          </w:p>
        </w:tc>
        <w:tc>
          <w:tcPr>
            <w:tcW w:type="dxa" w:w="1587"/>
            <w:vAlign w:val="top"/>
            <w:shd w:fill="D9EAF7"/>
          </w:tcPr>
          <w:p>
            <w:pPr>
              <w:spacing w:after="0"/>
            </w:pPr>
            <w:r>
              <w:rPr>
                <w:sz w:val="14"/>
              </w:rPr>
              <w:t>Cao về yêu cầu thực hành và an toàn. Cần đào tạo/chứng nhận nghề lặn phù hợp với loại công việc; không nên coi đây là nghề chỉ cần học lý thuyết ở THPT.</w:t>
            </w:r>
          </w:p>
        </w:tc>
        <w:tc>
          <w:tcPr>
            <w:tcW w:type="dxa" w:w="1417"/>
            <w:vAlign w:val="top"/>
            <w:shd w:fill="D9EAF7"/>
          </w:tcPr>
          <w:p>
            <w:pPr>
              <w:spacing w:after="0"/>
            </w:pPr>
            <w:r>
              <w:rPr>
                <w:sz w:val="14"/>
              </w:rPr>
              <w:t>Không có điểm chuẩn chung. Nếu đi qua đại học, có thể tham khảo các ngành hàng hải, cơ khí, công trình biển; chứng chỉ nghề và yêu cầu sức khỏe phụ thuộc công việc cụ thể.</w:t>
            </w:r>
          </w:p>
        </w:tc>
      </w:tr>
      <w:tr>
        <w:trPr>
          <w:tblHeader w:val="true"/>
        </w:trPr>
        <w:tc>
          <w:tcPr>
            <w:tcW w:type="dxa" w:w="1020"/>
            <w:vAlign w:val="top"/>
            <w:shd w:fill="D9EAF7"/>
          </w:tcPr>
          <w:p>
            <w:pPr>
              <w:spacing w:after="0"/>
            </w:pPr>
            <w:r>
              <w:rPr>
                <w:b/>
                <w:sz w:val="14"/>
              </w:rPr>
              <w:t>Biển – Đại dương</w:t>
            </w:r>
          </w:p>
        </w:tc>
        <w:tc>
          <w:tcPr>
            <w:tcW w:type="dxa" w:w="1417"/>
            <w:vAlign w:val="top"/>
            <w:shd w:fill="D9EAF7"/>
          </w:tcPr>
          <w:p>
            <w:pPr>
              <w:spacing w:after="0"/>
            </w:pPr>
            <w:r>
              <w:rPr>
                <w:b/>
                <w:sz w:val="14"/>
              </w:rPr>
              <w:t>Chuyên gia bảo tồn biển</w:t>
            </w:r>
          </w:p>
        </w:tc>
        <w:tc>
          <w:tcPr>
            <w:tcW w:type="dxa" w:w="1814"/>
            <w:vAlign w:val="top"/>
            <w:shd w:fill="D9EAF7"/>
          </w:tcPr>
          <w:p>
            <w:pPr>
              <w:spacing w:after="0"/>
            </w:pPr>
            <w:r>
              <w:rPr>
                <w:sz w:val="14"/>
              </w:rPr>
              <w:t>Sinh học biển; Sinh thái học; Khoa học môi trường; Khoa học thủy sản; Quản lý tài nguyên và môi trường; Khoa học biển</w:t>
            </w:r>
          </w:p>
        </w:tc>
        <w:tc>
          <w:tcPr>
            <w:tcW w:type="dxa" w:w="1701"/>
            <w:vAlign w:val="top"/>
            <w:shd w:fill="D9EAF7"/>
          </w:tcPr>
          <w:p>
            <w:pPr>
              <w:spacing w:after="0"/>
            </w:pPr>
            <w:r>
              <w:rPr>
                <w:sz w:val="14"/>
              </w:rPr>
              <w:t>Sinh học, Địa lí, Hóa học, Toán, Tin học, Tiếng Anh. Kiến thức pháp luật và chính sách môi trường hữu ích khi lên chuyên sâu.</w:t>
            </w:r>
          </w:p>
        </w:tc>
        <w:tc>
          <w:tcPr>
            <w:tcW w:type="dxa" w:w="2381"/>
            <w:vAlign w:val="top"/>
            <w:shd w:fill="D9EAF7"/>
          </w:tcPr>
          <w:p>
            <w:pPr>
              <w:spacing w:after="0"/>
            </w:pPr>
            <w:r>
              <w:rPr>
                <w:sz w:val="14"/>
              </w:rPr>
              <w:t>Nghiên cứu và theo dõi hệ sinh thái, đa dạng sinh học và nguồn lợi; xây dựng/đánh giá chương trình bảo tồn; phân tích dữ liệu; hỗ trợ quản lý khu bảo tồn và truyền thông cộng đồng.</w:t>
            </w:r>
          </w:p>
        </w:tc>
        <w:tc>
          <w:tcPr>
            <w:tcW w:type="dxa" w:w="1871"/>
            <w:vAlign w:val="top"/>
            <w:shd w:fill="D9EAF7"/>
          </w:tcPr>
          <w:p>
            <w:pPr>
              <w:spacing w:after="0"/>
            </w:pPr>
            <w:r>
              <w:rPr>
                <w:sz w:val="14"/>
              </w:rPr>
              <w:t>Yêu thiên nhiên và biển; quan tâm biến đổi khí hậu, đa dạng sinh học, bảo vệ động vật; thích kết hợp nghiên cứu với hoạt động cộng đồng.</w:t>
            </w:r>
          </w:p>
        </w:tc>
        <w:tc>
          <w:tcPr>
            <w:tcW w:type="dxa" w:w="1701"/>
            <w:vAlign w:val="top"/>
            <w:shd w:fill="D9EAF7"/>
          </w:tcPr>
          <w:p>
            <w:pPr>
              <w:spacing w:after="0"/>
            </w:pPr>
            <w:r>
              <w:rPr>
                <w:sz w:val="14"/>
              </w:rPr>
              <w:t>Kiên trì, trách nhiệm, hợp tác tốt, tư duy dài hạn; tôn trọng bằng chứng khoa học và lợi ích cộng đồng.</w:t>
            </w:r>
          </w:p>
        </w:tc>
        <w:tc>
          <w:tcPr>
            <w:tcW w:type="dxa" w:w="1701"/>
            <w:vAlign w:val="top"/>
            <w:shd w:fill="D9EAF7"/>
          </w:tcPr>
          <w:p>
            <w:pPr>
              <w:spacing w:after="0"/>
            </w:pPr>
            <w:r>
              <w:rPr>
                <w:sz w:val="14"/>
              </w:rPr>
              <w:t>Sinh thái học; phân tích dữ liệu; GIS; khảo sát thực địa; tư duy hệ thống; giao tiếp với cộng đồng.</w:t>
            </w:r>
          </w:p>
        </w:tc>
        <w:tc>
          <w:tcPr>
            <w:tcW w:type="dxa" w:w="1814"/>
            <w:vAlign w:val="top"/>
            <w:shd w:fill="D9EAF7"/>
          </w:tcPr>
          <w:p>
            <w:pPr>
              <w:spacing w:after="0"/>
            </w:pPr>
            <w:r>
              <w:rPr>
                <w:sz w:val="14"/>
              </w:rPr>
              <w:t>GIS/viễn thám; thống kê; viết dự án; truyền thông khoa học; quản lý dự án; tiếng Anh; làm việc với cơ quan và cộng đồng.</w:t>
            </w:r>
          </w:p>
        </w:tc>
        <w:tc>
          <w:tcPr>
            <w:tcW w:type="dxa" w:w="1587"/>
            <w:vAlign w:val="top"/>
            <w:shd w:fill="D9EAF7"/>
          </w:tcPr>
          <w:p>
            <w:pPr>
              <w:spacing w:after="0"/>
            </w:pPr>
            <w:r>
              <w:rPr>
                <w:sz w:val="14"/>
              </w:rPr>
              <w:t>Cao. Viện Hải dương học hiện có hoạt động nghiên cứu và ứng dụng về bảo tồn đa dạng sinh học, tài nguyên và môi trường biển. Các vị trí chuyên sâu thường cần nền tảng đại học phù hợp và có thể yêu cầu sau đại học.</w:t>
            </w:r>
          </w:p>
        </w:tc>
        <w:tc>
          <w:tcPr>
            <w:tcW w:type="dxa" w:w="1417"/>
            <w:vAlign w:val="top"/>
            <w:shd w:fill="D9EAF7"/>
          </w:tcPr>
          <w:p>
            <w:pPr>
              <w:spacing w:after="0"/>
            </w:pPr>
            <w:r>
              <w:rPr>
                <w:sz w:val="14"/>
              </w:rPr>
              <w:t>Không có điểm chuẩn riêng cho nghề. Tham khảo điểm chuẩn các ngành Sinh học, Sinh học biển, Khoa học môi trường, Khoa học thủy sản hoặc Quản lý tài nguyên tùy hướng.</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