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KHAI KHOÁNG – DẦU KHÍ</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Khai khoáng – Dầu khí</w:t>
            </w:r>
          </w:p>
        </w:tc>
        <w:tc>
          <w:tcPr>
            <w:tcW w:type="dxa" w:w="1417"/>
            <w:vAlign w:val="top"/>
            <w:shd w:fill="D9EAF7"/>
          </w:tcPr>
          <w:p>
            <w:pPr>
              <w:spacing w:after="0"/>
            </w:pPr>
            <w:r>
              <w:rPr>
                <w:b/>
                <w:sz w:val="14"/>
              </w:rPr>
              <w:t>Kỹ sư khai khoáng</w:t>
            </w:r>
          </w:p>
        </w:tc>
        <w:tc>
          <w:tcPr>
            <w:tcW w:type="dxa" w:w="1814"/>
            <w:vAlign w:val="top"/>
            <w:shd w:fill="D9EAF7"/>
          </w:tcPr>
          <w:p>
            <w:pPr>
              <w:spacing w:after="0"/>
            </w:pPr>
            <w:r>
              <w:rPr>
                <w:sz w:val="14"/>
              </w:rPr>
              <w:t>Kỹ thuật mỏ; Kỹ thuật khai thác mỏ; Kỹ thuật cơ khí; Tự động hóa trong khai khoáng; Kỹ thuật an toàn</w:t>
            </w:r>
          </w:p>
        </w:tc>
        <w:tc>
          <w:tcPr>
            <w:tcW w:type="dxa" w:w="1701"/>
            <w:vAlign w:val="top"/>
            <w:shd w:fill="D9EAF7"/>
          </w:tcPr>
          <w:p>
            <w:pPr>
              <w:spacing w:after="0"/>
            </w:pPr>
            <w:r>
              <w:rPr>
                <w:sz w:val="14"/>
              </w:rPr>
              <w:t>Toán, Vật lí, Hóa học, Tin học, Công nghệ, Tiếng Anh. Toán–Lý và tư duy kỹ thuật đặc biệt quan trọng.</w:t>
            </w:r>
          </w:p>
        </w:tc>
        <w:tc>
          <w:tcPr>
            <w:tcW w:type="dxa" w:w="2381"/>
            <w:vAlign w:val="top"/>
            <w:shd w:fill="D9EAF7"/>
          </w:tcPr>
          <w:p>
            <w:pPr>
              <w:spacing w:after="0"/>
            </w:pPr>
            <w:r>
              <w:rPr>
                <w:sz w:val="14"/>
              </w:rPr>
              <w:t>Khảo sát, thiết kế và mô phỏng hệ thống khai thác; lựa chọn phương án và thiết bị; lập kế hoạch sản xuất; theo dõi an toàn, năng suất và hiệu quả; cải tiến công nghệ khai thác theo hướng an toàn và bền vững.</w:t>
            </w:r>
          </w:p>
        </w:tc>
        <w:tc>
          <w:tcPr>
            <w:tcW w:type="dxa" w:w="1871"/>
            <w:vAlign w:val="top"/>
            <w:shd w:fill="D9EAF7"/>
          </w:tcPr>
          <w:p>
            <w:pPr>
              <w:spacing w:after="0"/>
            </w:pPr>
            <w:r>
              <w:rPr>
                <w:sz w:val="14"/>
              </w:rPr>
              <w:t>Thích máy móc, công nghệ, địa chất và các bài toán kỹ thuật thực tế; chấp nhận môi trường công trường/mỏ.</w:t>
            </w:r>
          </w:p>
        </w:tc>
        <w:tc>
          <w:tcPr>
            <w:tcW w:type="dxa" w:w="1701"/>
            <w:vAlign w:val="top"/>
            <w:shd w:fill="D9EAF7"/>
          </w:tcPr>
          <w:p>
            <w:pPr>
              <w:spacing w:after="0"/>
            </w:pPr>
            <w:r>
              <w:rPr>
                <w:sz w:val="14"/>
              </w:rPr>
              <w:t>Logic, cẩn thận, quyết đoán, có trách nhiệm; chịu được công việc hiện trường và phối hợp nhiều bộ phận.</w:t>
            </w:r>
          </w:p>
        </w:tc>
        <w:tc>
          <w:tcPr>
            <w:tcW w:type="dxa" w:w="1701"/>
            <w:vAlign w:val="top"/>
            <w:shd w:fill="D9EAF7"/>
          </w:tcPr>
          <w:p>
            <w:pPr>
              <w:spacing w:after="0"/>
            </w:pPr>
            <w:r>
              <w:rPr>
                <w:sz w:val="14"/>
              </w:rPr>
              <w:t>Tư duy không gian và kỹ thuật; tính toán; phân tích quy trình; đọc bản vẽ; giải quyết sự cố.</w:t>
            </w:r>
          </w:p>
        </w:tc>
        <w:tc>
          <w:tcPr>
            <w:tcW w:type="dxa" w:w="1814"/>
            <w:vAlign w:val="top"/>
            <w:shd w:fill="D9EAF7"/>
          </w:tcPr>
          <w:p>
            <w:pPr>
              <w:spacing w:after="0"/>
            </w:pPr>
            <w:r>
              <w:rPr>
                <w:sz w:val="14"/>
              </w:rPr>
              <w:t>CAD/mô phỏng; quản lý sản xuất; phân tích dữ liệu; an toàn lao động; giao tiếp kỹ thuật; quản lý dự án.</w:t>
            </w:r>
          </w:p>
        </w:tc>
        <w:tc>
          <w:tcPr>
            <w:tcW w:type="dxa" w:w="1587"/>
            <w:vAlign w:val="top"/>
            <w:shd w:fill="D9EAF7"/>
          </w:tcPr>
          <w:p>
            <w:pPr>
              <w:spacing w:after="0"/>
            </w:pPr>
            <w:r>
              <w:rPr>
                <w:sz w:val="14"/>
              </w:rPr>
              <w:t>Cao. HUMG đào tạo Kỹ thuật mỏ với nội dung khảo sát, phân tích, thiết kế, mô phỏng và quản lý hoạt động khai thác mỏ.</w:t>
            </w:r>
          </w:p>
        </w:tc>
        <w:tc>
          <w:tcPr>
            <w:tcW w:type="dxa" w:w="1417"/>
            <w:vAlign w:val="top"/>
            <w:shd w:fill="D9EAF7"/>
          </w:tcPr>
          <w:p>
            <w:pPr>
              <w:spacing w:after="0"/>
            </w:pPr>
            <w:r>
              <w:rPr>
                <w:sz w:val="14"/>
              </w:rPr>
              <w:t>HUMG tuyển Kỹ thuật mỏ năm 2026 bằng nhiều tổ hợp, gồm A00, A01, C01, C02, C03, C04, C14, D01. Ngưỡng xét tuyển đợt 1 năm 2026 được công bố là 16/30; điểm trúng tuyển thực tế phụ thuộc phương thức/năm.</w:t>
            </w:r>
          </w:p>
        </w:tc>
      </w:tr>
      <w:tr>
        <w:trPr>
          <w:tblHeader w:val="true"/>
        </w:trPr>
        <w:tc>
          <w:tcPr>
            <w:tcW w:type="dxa" w:w="1020"/>
            <w:vAlign w:val="top"/>
            <w:shd w:fill="D9EAF7"/>
          </w:tcPr>
          <w:p>
            <w:pPr>
              <w:spacing w:after="0"/>
            </w:pPr>
            <w:r>
              <w:rPr>
                <w:b/>
                <w:sz w:val="14"/>
              </w:rPr>
              <w:t>Khai khoáng – Dầu khí</w:t>
            </w:r>
          </w:p>
        </w:tc>
        <w:tc>
          <w:tcPr>
            <w:tcW w:type="dxa" w:w="1417"/>
            <w:vAlign w:val="top"/>
            <w:shd w:fill="D9EAF7"/>
          </w:tcPr>
          <w:p>
            <w:pPr>
              <w:spacing w:after="0"/>
            </w:pPr>
            <w:r>
              <w:rPr>
                <w:b/>
                <w:sz w:val="14"/>
              </w:rPr>
              <w:t>Kỹ thuật viên khai khoáng</w:t>
            </w:r>
          </w:p>
        </w:tc>
        <w:tc>
          <w:tcPr>
            <w:tcW w:type="dxa" w:w="1814"/>
            <w:vAlign w:val="top"/>
            <w:shd w:fill="D9EAF7"/>
          </w:tcPr>
          <w:p>
            <w:pPr>
              <w:spacing w:after="0"/>
            </w:pPr>
            <w:r>
              <w:rPr>
                <w:sz w:val="14"/>
              </w:rPr>
              <w:t>Kỹ thuật mỏ; Kỹ thuật khai thác mỏ; Kỹ thuật cơ khí; Điện – tự động hóa; các chương trình đào tạo nghề khai thác mỏ</w:t>
            </w:r>
          </w:p>
        </w:tc>
        <w:tc>
          <w:tcPr>
            <w:tcW w:type="dxa" w:w="1701"/>
            <w:vAlign w:val="top"/>
            <w:shd w:fill="D9EAF7"/>
          </w:tcPr>
          <w:p>
            <w:pPr>
              <w:spacing w:after="0"/>
            </w:pPr>
            <w:r>
              <w:rPr>
                <w:sz w:val="14"/>
              </w:rPr>
              <w:t>Toán, Vật lí, Công nghệ, Tin học, Hóa học. Cần chú trọng thực hành và an toàn.</w:t>
            </w:r>
          </w:p>
        </w:tc>
        <w:tc>
          <w:tcPr>
            <w:tcW w:type="dxa" w:w="2381"/>
            <w:vAlign w:val="top"/>
            <w:shd w:fill="D9EAF7"/>
          </w:tcPr>
          <w:p>
            <w:pPr>
              <w:spacing w:after="0"/>
            </w:pPr>
            <w:r>
              <w:rPr>
                <w:sz w:val="14"/>
              </w:rPr>
              <w:t>Hỗ trợ vận hành và kiểm tra thiết bị, theo dõi thông số khai thác, lấy mẫu/ghi chép dữ liệu, bảo dưỡng cơ bản và phối hợp với kỹ sư trong hoạt động tại mỏ.</w:t>
            </w:r>
          </w:p>
        </w:tc>
        <w:tc>
          <w:tcPr>
            <w:tcW w:type="dxa" w:w="1871"/>
            <w:vAlign w:val="top"/>
            <w:shd w:fill="D9EAF7"/>
          </w:tcPr>
          <w:p>
            <w:pPr>
              <w:spacing w:after="0"/>
            </w:pPr>
            <w:r>
              <w:rPr>
                <w:sz w:val="14"/>
              </w:rPr>
              <w:t>Thích công việc thực hành, máy móc, thiết bị và môi trường kỹ thuật; thích làm việc ngoài hiện trường hơn chỉ ngồi bàn giấy.</w:t>
            </w:r>
          </w:p>
        </w:tc>
        <w:tc>
          <w:tcPr>
            <w:tcW w:type="dxa" w:w="1701"/>
            <w:vAlign w:val="top"/>
            <w:shd w:fill="D9EAF7"/>
          </w:tcPr>
          <w:p>
            <w:pPr>
              <w:spacing w:after="0"/>
            </w:pPr>
            <w:r>
              <w:rPr>
                <w:sz w:val="14"/>
              </w:rPr>
              <w:t>Cẩn thận, tuân thủ quy trình, chịu khó, phối hợp nhóm tốt; không chủ quan với an toàn.</w:t>
            </w:r>
          </w:p>
        </w:tc>
        <w:tc>
          <w:tcPr>
            <w:tcW w:type="dxa" w:w="1701"/>
            <w:vAlign w:val="top"/>
            <w:shd w:fill="D9EAF7"/>
          </w:tcPr>
          <w:p>
            <w:pPr>
              <w:spacing w:after="0"/>
            </w:pPr>
            <w:r>
              <w:rPr>
                <w:sz w:val="14"/>
              </w:rPr>
              <w:t>Thao tác thiết bị; quan sát; đọc thông số; phát hiện bất thường; kỹ năng thực hành.</w:t>
            </w:r>
          </w:p>
        </w:tc>
        <w:tc>
          <w:tcPr>
            <w:tcW w:type="dxa" w:w="1814"/>
            <w:vAlign w:val="top"/>
            <w:shd w:fill="D9EAF7"/>
          </w:tcPr>
          <w:p>
            <w:pPr>
              <w:spacing w:after="0"/>
            </w:pPr>
            <w:r>
              <w:rPr>
                <w:sz w:val="14"/>
              </w:rPr>
              <w:t>Vận hành máy; an toàn lao động; đo đạc; ghi chép; bảo dưỡng; sử dụng phần mềm kỹ thuật cơ bản.</w:t>
            </w:r>
          </w:p>
        </w:tc>
        <w:tc>
          <w:tcPr>
            <w:tcW w:type="dxa" w:w="1587"/>
            <w:vAlign w:val="top"/>
            <w:shd w:fill="D9EAF7"/>
          </w:tcPr>
          <w:p>
            <w:pPr>
              <w:spacing w:after="0"/>
            </w:pPr>
            <w:r>
              <w:rPr>
                <w:sz w:val="14"/>
              </w:rPr>
              <w:t>Trung bình đến cao tùy vị trí. Có thể đi theo đào tạo nghề/cao đẳng hoặc đại học kỹ thuật nếu muốn phát triển lên các vị trí kỹ thuật cao hơn.</w:t>
            </w:r>
          </w:p>
        </w:tc>
        <w:tc>
          <w:tcPr>
            <w:tcW w:type="dxa" w:w="1417"/>
            <w:vAlign w:val="top"/>
            <w:shd w:fill="D9EAF7"/>
          </w:tcPr>
          <w:p>
            <w:pPr>
              <w:spacing w:after="0"/>
            </w:pPr>
            <w:r>
              <w:rPr>
                <w:sz w:val="14"/>
              </w:rPr>
              <w:t>Không có điểm chuẩn chung cho nghề; nếu học đại học có thể tham khảo Kỹ thuật mỏ và các ngành kỹ thuật liên quan. Ngưỡng Kỹ thuật mỏ tại HUMG năm 2026 là 16/30.</w:t>
            </w:r>
          </w:p>
        </w:tc>
      </w:tr>
      <w:tr>
        <w:trPr>
          <w:tblHeader w:val="true"/>
        </w:trPr>
        <w:tc>
          <w:tcPr>
            <w:tcW w:type="dxa" w:w="1020"/>
            <w:vAlign w:val="top"/>
            <w:shd w:fill="D9EAF7"/>
          </w:tcPr>
          <w:p>
            <w:pPr>
              <w:spacing w:after="0"/>
            </w:pPr>
            <w:r>
              <w:rPr>
                <w:b/>
                <w:sz w:val="14"/>
              </w:rPr>
              <w:t>Khai khoáng – Dầu khí</w:t>
            </w:r>
          </w:p>
        </w:tc>
        <w:tc>
          <w:tcPr>
            <w:tcW w:type="dxa" w:w="1417"/>
            <w:vAlign w:val="top"/>
            <w:shd w:fill="D9EAF7"/>
          </w:tcPr>
          <w:p>
            <w:pPr>
              <w:spacing w:after="0"/>
            </w:pPr>
            <w:r>
              <w:rPr>
                <w:b/>
                <w:sz w:val="14"/>
              </w:rPr>
              <w:t>Nhà địa chất học</w:t>
            </w:r>
          </w:p>
        </w:tc>
        <w:tc>
          <w:tcPr>
            <w:tcW w:type="dxa" w:w="1814"/>
            <w:vAlign w:val="top"/>
            <w:shd w:fill="D9EAF7"/>
          </w:tcPr>
          <w:p>
            <w:pPr>
              <w:spacing w:after="0"/>
            </w:pPr>
            <w:r>
              <w:rPr>
                <w:sz w:val="14"/>
              </w:rPr>
              <w:t>Địa chất học; Kỹ thuật địa chất; Địa vật lý; Khoa học Trái đất; Địa chất dầu khí</w:t>
            </w:r>
          </w:p>
        </w:tc>
        <w:tc>
          <w:tcPr>
            <w:tcW w:type="dxa" w:w="1701"/>
            <w:vAlign w:val="top"/>
            <w:shd w:fill="D9EAF7"/>
          </w:tcPr>
          <w:p>
            <w:pPr>
              <w:spacing w:after="0"/>
            </w:pPr>
            <w:r>
              <w:rPr>
                <w:sz w:val="14"/>
              </w:rPr>
              <w:t>Địa lí, Toán, Vật lí, Hóa học, Tin học, Tiếng Anh. Khả năng quan sát mẫu đá và tư duy không gian rất hữu ích.</w:t>
            </w:r>
          </w:p>
        </w:tc>
        <w:tc>
          <w:tcPr>
            <w:tcW w:type="dxa" w:w="2381"/>
            <w:vAlign w:val="top"/>
            <w:shd w:fill="D9EAF7"/>
          </w:tcPr>
          <w:p>
            <w:pPr>
              <w:spacing w:after="0"/>
            </w:pPr>
            <w:r>
              <w:rPr>
                <w:sz w:val="14"/>
              </w:rPr>
              <w:t>Nghiên cứu cấu trúc, vật liệu và lịch sử Trái đất; khảo sát và phân tích đất đá, khoáng sản, tài nguyên; lập bản đồ địa chất; hỗ trợ đánh giá tài nguyên và các vấn đề địa chất.</w:t>
            </w:r>
          </w:p>
        </w:tc>
        <w:tc>
          <w:tcPr>
            <w:tcW w:type="dxa" w:w="1871"/>
            <w:vAlign w:val="top"/>
            <w:shd w:fill="D9EAF7"/>
          </w:tcPr>
          <w:p>
            <w:pPr>
              <w:spacing w:after="0"/>
            </w:pPr>
            <w:r>
              <w:rPr>
                <w:sz w:val="14"/>
              </w:rPr>
              <w:t>Thích thiên nhiên, đá-khoáng vật, bản đồ, đi thực địa và tìm hiểu lịch sử Trái đất.</w:t>
            </w:r>
          </w:p>
        </w:tc>
        <w:tc>
          <w:tcPr>
            <w:tcW w:type="dxa" w:w="1701"/>
            <w:vAlign w:val="top"/>
            <w:shd w:fill="D9EAF7"/>
          </w:tcPr>
          <w:p>
            <w:pPr>
              <w:spacing w:after="0"/>
            </w:pPr>
            <w:r>
              <w:rPr>
                <w:sz w:val="14"/>
              </w:rPr>
              <w:t>Tò mò, kiên nhẫn, cẩn thận, thích khám phá; có khả năng làm việc ngoài trời và xử lý dữ liệu.</w:t>
            </w:r>
          </w:p>
        </w:tc>
        <w:tc>
          <w:tcPr>
            <w:tcW w:type="dxa" w:w="1701"/>
            <w:vAlign w:val="top"/>
            <w:shd w:fill="D9EAF7"/>
          </w:tcPr>
          <w:p>
            <w:pPr>
              <w:spacing w:after="0"/>
            </w:pPr>
            <w:r>
              <w:rPr>
                <w:sz w:val="14"/>
              </w:rPr>
              <w:t>Quan sát địa chất; phân loại mẫu; tư duy không gian; lập bản đồ; phân tích dữ liệu.</w:t>
            </w:r>
          </w:p>
        </w:tc>
        <w:tc>
          <w:tcPr>
            <w:tcW w:type="dxa" w:w="1814"/>
            <w:vAlign w:val="top"/>
            <w:shd w:fill="D9EAF7"/>
          </w:tcPr>
          <w:p>
            <w:pPr>
              <w:spacing w:after="0"/>
            </w:pPr>
            <w:r>
              <w:rPr>
                <w:sz w:val="14"/>
              </w:rPr>
              <w:t>GIS; viễn thám; xử lý mẫu; thống kê; lập bản đồ; viết báo cáo; kỹ năng thực địa.</w:t>
            </w:r>
          </w:p>
        </w:tc>
        <w:tc>
          <w:tcPr>
            <w:tcW w:type="dxa" w:w="1587"/>
            <w:vAlign w:val="top"/>
            <w:shd w:fill="D9EAF7"/>
          </w:tcPr>
          <w:p>
            <w:pPr>
              <w:spacing w:after="0"/>
            </w:pPr>
            <w:r>
              <w:rPr>
                <w:sz w:val="14"/>
              </w:rPr>
              <w:t>Cao. HUMG mô tả Địa chất học là ngành nghiên cứu cấu trúc, đặc điểm vật lý, động lực và lịch sử vật liệu Trái đất, đồng thời có ứng dụng trong khoáng sản và dầu khí.</w:t>
            </w:r>
          </w:p>
        </w:tc>
        <w:tc>
          <w:tcPr>
            <w:tcW w:type="dxa" w:w="1417"/>
            <w:vAlign w:val="top"/>
            <w:shd w:fill="D9EAF7"/>
          </w:tcPr>
          <w:p>
            <w:pPr>
              <w:spacing w:after="0"/>
            </w:pPr>
            <w:r>
              <w:rPr>
                <w:sz w:val="14"/>
              </w:rPr>
              <w:t>HUMG tuyển Địa chất học năm 2026 với A01, A06, D01, C01, C03, C04, D07, D10; ngưỡng xét tuyển đợt 1 là 15/30.</w:t>
            </w:r>
          </w:p>
        </w:tc>
      </w:tr>
      <w:tr>
        <w:trPr>
          <w:tblHeader w:val="true"/>
        </w:trPr>
        <w:tc>
          <w:tcPr>
            <w:tcW w:type="dxa" w:w="1020"/>
            <w:vAlign w:val="top"/>
            <w:shd w:fill="D9EAF7"/>
          </w:tcPr>
          <w:p>
            <w:pPr>
              <w:spacing w:after="0"/>
            </w:pPr>
            <w:r>
              <w:rPr>
                <w:b/>
                <w:sz w:val="14"/>
              </w:rPr>
              <w:t>Khai khoáng – Dầu khí</w:t>
            </w:r>
          </w:p>
        </w:tc>
        <w:tc>
          <w:tcPr>
            <w:tcW w:type="dxa" w:w="1417"/>
            <w:vAlign w:val="top"/>
            <w:shd w:fill="D9EAF7"/>
          </w:tcPr>
          <w:p>
            <w:pPr>
              <w:spacing w:after="0"/>
            </w:pPr>
            <w:r>
              <w:rPr>
                <w:b/>
                <w:sz w:val="14"/>
              </w:rPr>
              <w:t>Kỹ sư dầu khí</w:t>
            </w:r>
          </w:p>
        </w:tc>
        <w:tc>
          <w:tcPr>
            <w:tcW w:type="dxa" w:w="1814"/>
            <w:vAlign w:val="top"/>
            <w:shd w:fill="D9EAF7"/>
          </w:tcPr>
          <w:p>
            <w:pPr>
              <w:spacing w:after="0"/>
            </w:pPr>
            <w:r>
              <w:rPr>
                <w:sz w:val="14"/>
              </w:rPr>
              <w:t>Kỹ thuật dầu khí; Kỹ thuật khí thiên nhiên; Kỹ thuật hóa dầu; Kỹ thuật địa chất – dầu khí</w:t>
            </w:r>
          </w:p>
        </w:tc>
        <w:tc>
          <w:tcPr>
            <w:tcW w:type="dxa" w:w="1701"/>
            <w:vAlign w:val="top"/>
            <w:shd w:fill="D9EAF7"/>
          </w:tcPr>
          <w:p>
            <w:pPr>
              <w:spacing w:after="0"/>
            </w:pPr>
            <w:r>
              <w:rPr>
                <w:sz w:val="14"/>
              </w:rPr>
              <w:t>Toán, Vật lí, Hóa học, Tin học, Tiếng Anh. Toán và vật lí là nền tảng quan trọng; hóa học hữu ích ở nhiều hướng.</w:t>
            </w:r>
          </w:p>
        </w:tc>
        <w:tc>
          <w:tcPr>
            <w:tcW w:type="dxa" w:w="2381"/>
            <w:vAlign w:val="top"/>
            <w:shd w:fill="D9EAF7"/>
          </w:tcPr>
          <w:p>
            <w:pPr>
              <w:spacing w:after="0"/>
            </w:pPr>
            <w:r>
              <w:rPr>
                <w:sz w:val="14"/>
              </w:rPr>
              <w:t>Phân tích vỉa và hệ thống dầu khí; thiết kế và vận hành các quy trình thăm dò, khoan, khai thác, thu gom – xử lý – vận chuyển; đánh giá hiệu quả và tính bền vững của giải pháp kỹ thuật.</w:t>
            </w:r>
          </w:p>
        </w:tc>
        <w:tc>
          <w:tcPr>
            <w:tcW w:type="dxa" w:w="1871"/>
            <w:vAlign w:val="top"/>
            <w:shd w:fill="D9EAF7"/>
          </w:tcPr>
          <w:p>
            <w:pPr>
              <w:spacing w:after="0"/>
            </w:pPr>
            <w:r>
              <w:rPr>
                <w:sz w:val="14"/>
              </w:rPr>
              <w:t>Thích công nghệ, năng lượng, địa chất, máy móc và các bài toán kỹ thuật lớn; hứng thú với môi trường làm việc đa ngành.</w:t>
            </w:r>
          </w:p>
        </w:tc>
        <w:tc>
          <w:tcPr>
            <w:tcW w:type="dxa" w:w="1701"/>
            <w:vAlign w:val="top"/>
            <w:shd w:fill="D9EAF7"/>
          </w:tcPr>
          <w:p>
            <w:pPr>
              <w:spacing w:after="0"/>
            </w:pPr>
            <w:r>
              <w:rPr>
                <w:sz w:val="14"/>
              </w:rPr>
              <w:t>Logic, chính xác, kiên trì, chịu áp lực, làm việc nhóm tốt; ý thức cao về an toàn và môi trường.</w:t>
            </w:r>
          </w:p>
        </w:tc>
        <w:tc>
          <w:tcPr>
            <w:tcW w:type="dxa" w:w="1701"/>
            <w:vAlign w:val="top"/>
            <w:shd w:fill="D9EAF7"/>
          </w:tcPr>
          <w:p>
            <w:pPr>
              <w:spacing w:after="0"/>
            </w:pPr>
            <w:r>
              <w:rPr>
                <w:sz w:val="14"/>
              </w:rPr>
              <w:t>Tư duy định lượng; mô hình hóa; cơ học chất lưu; phân tích hệ thống; giải quyết vấn đề.</w:t>
            </w:r>
          </w:p>
        </w:tc>
        <w:tc>
          <w:tcPr>
            <w:tcW w:type="dxa" w:w="1814"/>
            <w:vAlign w:val="top"/>
            <w:shd w:fill="D9EAF7"/>
          </w:tcPr>
          <w:p>
            <w:pPr>
              <w:spacing w:after="0"/>
            </w:pPr>
            <w:r>
              <w:rPr>
                <w:sz w:val="14"/>
              </w:rPr>
              <w:t>Phần mềm kỹ thuật; mô phỏng; phân tích dữ liệu; tiếng Anh; quản lý dự án; viết báo cáo kỹ thuật.</w:t>
            </w:r>
          </w:p>
        </w:tc>
        <w:tc>
          <w:tcPr>
            <w:tcW w:type="dxa" w:w="1587"/>
            <w:vAlign w:val="top"/>
            <w:shd w:fill="D9EAF7"/>
          </w:tcPr>
          <w:p>
            <w:pPr>
              <w:spacing w:after="0"/>
            </w:pPr>
            <w:r>
              <w:rPr>
                <w:sz w:val="14"/>
              </w:rPr>
              <w:t>Cao đến rất cao. Chương trình Kỹ thuật dầu khí của HCMUT là 128 tín chỉ/4 năm, đào tạo năng lực giải quyết các bài toán thăm dò, khoan, khai thác, thu gom-xử lý-vận chuyển dầu khí.</w:t>
            </w:r>
          </w:p>
        </w:tc>
        <w:tc>
          <w:tcPr>
            <w:tcW w:type="dxa" w:w="1417"/>
            <w:vAlign w:val="top"/>
            <w:shd w:fill="D9EAF7"/>
          </w:tcPr>
          <w:p>
            <w:pPr>
              <w:spacing w:after="0"/>
            </w:pPr>
            <w:r>
              <w:rPr>
                <w:sz w:val="14"/>
              </w:rPr>
              <w:t>HUMG tuyển Kỹ thuật dầu khí năm 2026 với các tổ hợp A00, A01, A02, A03, A04, A10, C01, X06; ngưỡng xét tuyển đợt 1 là 15/30. Điểm trúng tuyển 2025 của HUMG được công bố là 17/30.</w:t>
            </w:r>
          </w:p>
        </w:tc>
      </w:tr>
      <w:tr>
        <w:trPr>
          <w:tblHeader w:val="true"/>
        </w:trPr>
        <w:tc>
          <w:tcPr>
            <w:tcW w:type="dxa" w:w="1020"/>
            <w:vAlign w:val="top"/>
            <w:shd w:fill="D9EAF7"/>
          </w:tcPr>
          <w:p>
            <w:pPr>
              <w:spacing w:after="0"/>
            </w:pPr>
            <w:r>
              <w:rPr>
                <w:b/>
                <w:sz w:val="14"/>
              </w:rPr>
              <w:t>Khai khoáng – Dầu khí</w:t>
            </w:r>
          </w:p>
        </w:tc>
        <w:tc>
          <w:tcPr>
            <w:tcW w:type="dxa" w:w="1417"/>
            <w:vAlign w:val="top"/>
            <w:shd w:fill="D9EAF7"/>
          </w:tcPr>
          <w:p>
            <w:pPr>
              <w:spacing w:after="0"/>
            </w:pPr>
            <w:r>
              <w:rPr>
                <w:b/>
                <w:sz w:val="14"/>
              </w:rPr>
              <w:t>Kỹ sư khoan</w:t>
            </w:r>
          </w:p>
        </w:tc>
        <w:tc>
          <w:tcPr>
            <w:tcW w:type="dxa" w:w="1814"/>
            <w:vAlign w:val="top"/>
            <w:shd w:fill="D9EAF7"/>
          </w:tcPr>
          <w:p>
            <w:pPr>
              <w:spacing w:after="0"/>
            </w:pPr>
            <w:r>
              <w:rPr>
                <w:sz w:val="14"/>
              </w:rPr>
              <w:t>Kỹ thuật dầu khí; Kỹ thuật khoan – khai thác; Cơ khí; Kỹ thuật dầu khí và công trình biển</w:t>
            </w:r>
          </w:p>
        </w:tc>
        <w:tc>
          <w:tcPr>
            <w:tcW w:type="dxa" w:w="1701"/>
            <w:vAlign w:val="top"/>
            <w:shd w:fill="D9EAF7"/>
          </w:tcPr>
          <w:p>
            <w:pPr>
              <w:spacing w:after="0"/>
            </w:pPr>
            <w:r>
              <w:rPr>
                <w:sz w:val="14"/>
              </w:rPr>
              <w:t>Toán, Vật lí, Hóa học, Tin học, Tiếng Anh. Cần nền tảng cơ học và kỹ thuật tốt.</w:t>
            </w:r>
          </w:p>
        </w:tc>
        <w:tc>
          <w:tcPr>
            <w:tcW w:type="dxa" w:w="2381"/>
            <w:vAlign w:val="top"/>
            <w:shd w:fill="D9EAF7"/>
          </w:tcPr>
          <w:p>
            <w:pPr>
              <w:spacing w:after="0"/>
            </w:pPr>
            <w:r>
              <w:rPr>
                <w:sz w:val="14"/>
              </w:rPr>
              <w:t>Thiết kế và lựa chọn phương án khoan; tính toán thông số kỹ thuật; theo dõi quá trình khoan; phối hợp thiết bị và nhân lực; phân tích sự cố và tối ưu hoạt động khoan theo yêu cầu an toàn.</w:t>
            </w:r>
          </w:p>
        </w:tc>
        <w:tc>
          <w:tcPr>
            <w:tcW w:type="dxa" w:w="1871"/>
            <w:vAlign w:val="top"/>
            <w:shd w:fill="D9EAF7"/>
          </w:tcPr>
          <w:p>
            <w:pPr>
              <w:spacing w:after="0"/>
            </w:pPr>
            <w:r>
              <w:rPr>
                <w:sz w:val="14"/>
              </w:rPr>
              <w:t>Thích máy móc, công nghệ dầu khí, công việc kỹ thuật có tính thực địa và giải quyết sự cố.</w:t>
            </w:r>
          </w:p>
        </w:tc>
        <w:tc>
          <w:tcPr>
            <w:tcW w:type="dxa" w:w="1701"/>
            <w:vAlign w:val="top"/>
            <w:shd w:fill="D9EAF7"/>
          </w:tcPr>
          <w:p>
            <w:pPr>
              <w:spacing w:after="0"/>
            </w:pPr>
            <w:r>
              <w:rPr>
                <w:sz w:val="14"/>
              </w:rPr>
              <w:t>Quyết đoán, cẩn thận, bình tĩnh, kỷ luật; chịu được môi trường làm việc đặc thù và áp lực tiến độ.</w:t>
            </w:r>
          </w:p>
        </w:tc>
        <w:tc>
          <w:tcPr>
            <w:tcW w:type="dxa" w:w="1701"/>
            <w:vAlign w:val="top"/>
            <w:shd w:fill="D9EAF7"/>
          </w:tcPr>
          <w:p>
            <w:pPr>
              <w:spacing w:after="0"/>
            </w:pPr>
            <w:r>
              <w:rPr>
                <w:sz w:val="14"/>
              </w:rPr>
              <w:t>Tính toán kỹ thuật; tư duy hệ thống; xử lý sự cố; đọc sơ đồ và thông số; phân tích dữ liệu.</w:t>
            </w:r>
          </w:p>
        </w:tc>
        <w:tc>
          <w:tcPr>
            <w:tcW w:type="dxa" w:w="1814"/>
            <w:vAlign w:val="top"/>
            <w:shd w:fill="D9EAF7"/>
          </w:tcPr>
          <w:p>
            <w:pPr>
              <w:spacing w:after="0"/>
            </w:pPr>
            <w:r>
              <w:rPr>
                <w:sz w:val="14"/>
              </w:rPr>
              <w:t>Mô phỏng khoan; phần mềm kỹ thuật; quản lý rủi ro; giao tiếp kỹ thuật; tiếng Anh; lập kế hoạch.</w:t>
            </w:r>
          </w:p>
        </w:tc>
        <w:tc>
          <w:tcPr>
            <w:tcW w:type="dxa" w:w="1587"/>
            <w:vAlign w:val="top"/>
            <w:shd w:fill="D9EAF7"/>
          </w:tcPr>
          <w:p>
            <w:pPr>
              <w:spacing w:after="0"/>
            </w:pPr>
            <w:r>
              <w:rPr>
                <w:sz w:val="14"/>
              </w:rPr>
              <w:t>Cao. Kỹ thuật dầu khí là nền tảng đào tạo phù hợp; chương trình HCMUT bao gồm năng lực thiết kế quy trình trong lĩnh vực thăm dò, khoan và khai thác.</w:t>
            </w:r>
          </w:p>
        </w:tc>
        <w:tc>
          <w:tcPr>
            <w:tcW w:type="dxa" w:w="1417"/>
            <w:vAlign w:val="top"/>
            <w:shd w:fill="D9EAF7"/>
          </w:tcPr>
          <w:p>
            <w:pPr>
              <w:spacing w:after="0"/>
            </w:pPr>
            <w:r>
              <w:rPr>
                <w:sz w:val="14"/>
              </w:rPr>
              <w:t>Không có điểm chuẩn riêng cho nghề Kỹ sư khoan. Có thể tham khảo điểm chuẩn ngành Kỹ thuật dầu khí; tại HUMG, điểm trúng tuyển 2025 là 17/30 và ngưỡng xét tuyển 2026 là 15/30.</w:t>
            </w:r>
          </w:p>
        </w:tc>
      </w:tr>
      <w:tr>
        <w:trPr>
          <w:tblHeader w:val="true"/>
        </w:trPr>
        <w:tc>
          <w:tcPr>
            <w:tcW w:type="dxa" w:w="1020"/>
            <w:vAlign w:val="top"/>
            <w:shd w:fill="D9EAF7"/>
          </w:tcPr>
          <w:p>
            <w:pPr>
              <w:spacing w:after="0"/>
            </w:pPr>
            <w:r>
              <w:rPr>
                <w:b/>
                <w:sz w:val="14"/>
              </w:rPr>
              <w:t>Khai khoáng – Dầu khí</w:t>
            </w:r>
          </w:p>
        </w:tc>
        <w:tc>
          <w:tcPr>
            <w:tcW w:type="dxa" w:w="1417"/>
            <w:vAlign w:val="top"/>
            <w:shd w:fill="D9EAF7"/>
          </w:tcPr>
          <w:p>
            <w:pPr>
              <w:spacing w:after="0"/>
            </w:pPr>
            <w:r>
              <w:rPr>
                <w:b/>
                <w:sz w:val="14"/>
              </w:rPr>
              <w:t>Thợ khoan</w:t>
            </w:r>
          </w:p>
        </w:tc>
        <w:tc>
          <w:tcPr>
            <w:tcW w:type="dxa" w:w="1814"/>
            <w:vAlign w:val="top"/>
            <w:shd w:fill="D9EAF7"/>
          </w:tcPr>
          <w:p>
            <w:pPr>
              <w:spacing w:after="0"/>
            </w:pPr>
            <w:r>
              <w:rPr>
                <w:sz w:val="14"/>
              </w:rPr>
              <w:t>Kỹ thuật khoan; Kỹ thuật dầu khí; Cơ khí; các chương trình đào tạo nghề kỹ thuật/khoan phù hợp</w:t>
            </w:r>
          </w:p>
        </w:tc>
        <w:tc>
          <w:tcPr>
            <w:tcW w:type="dxa" w:w="1701"/>
            <w:vAlign w:val="top"/>
            <w:shd w:fill="D9EAF7"/>
          </w:tcPr>
          <w:p>
            <w:pPr>
              <w:spacing w:after="0"/>
            </w:pPr>
            <w:r>
              <w:rPr>
                <w:sz w:val="14"/>
              </w:rPr>
              <w:t>Toán, Vật lí, Công nghệ, Tin học, Tiếng Anh. Kỹ năng thực hành và an toàn rất quan trọng.</w:t>
            </w:r>
          </w:p>
        </w:tc>
        <w:tc>
          <w:tcPr>
            <w:tcW w:type="dxa" w:w="2381"/>
            <w:vAlign w:val="top"/>
            <w:shd w:fill="D9EAF7"/>
          </w:tcPr>
          <w:p>
            <w:pPr>
              <w:spacing w:after="0"/>
            </w:pPr>
            <w:r>
              <w:rPr>
                <w:sz w:val="14"/>
              </w:rPr>
              <w:t>Vận hành và hỗ trợ vận hành thiết bị khoan theo phân công; kiểm tra dụng cụ; theo dõi thông số; bảo dưỡng và báo cáo bất thường cho bộ phận kỹ thuật.</w:t>
            </w:r>
          </w:p>
        </w:tc>
        <w:tc>
          <w:tcPr>
            <w:tcW w:type="dxa" w:w="1871"/>
            <w:vAlign w:val="top"/>
            <w:shd w:fill="D9EAF7"/>
          </w:tcPr>
          <w:p>
            <w:pPr>
              <w:spacing w:after="0"/>
            </w:pPr>
            <w:r>
              <w:rPr>
                <w:sz w:val="14"/>
              </w:rPr>
              <w:t>Thích máy móc, công việc thực hành, môi trường công trường và thao tác thiết bị.</w:t>
            </w:r>
          </w:p>
        </w:tc>
        <w:tc>
          <w:tcPr>
            <w:tcW w:type="dxa" w:w="1701"/>
            <w:vAlign w:val="top"/>
            <w:shd w:fill="D9EAF7"/>
          </w:tcPr>
          <w:p>
            <w:pPr>
              <w:spacing w:after="0"/>
            </w:pPr>
            <w:r>
              <w:rPr>
                <w:sz w:val="14"/>
              </w:rPr>
              <w:t>Kỷ luật, cẩn thận, sức bền, tuân thủ quy trình; bình tĩnh khi có tình huống bất thường.</w:t>
            </w:r>
          </w:p>
        </w:tc>
        <w:tc>
          <w:tcPr>
            <w:tcW w:type="dxa" w:w="1701"/>
            <w:vAlign w:val="top"/>
            <w:shd w:fill="D9EAF7"/>
          </w:tcPr>
          <w:p>
            <w:pPr>
              <w:spacing w:after="0"/>
            </w:pPr>
            <w:r>
              <w:rPr>
                <w:sz w:val="14"/>
              </w:rPr>
              <w:t>Khéo léo thực hành; đọc đồng hồ/thông số; quan sát; phối hợp nhóm; ý thức an toàn.</w:t>
            </w:r>
          </w:p>
        </w:tc>
        <w:tc>
          <w:tcPr>
            <w:tcW w:type="dxa" w:w="1814"/>
            <w:vAlign w:val="top"/>
            <w:shd w:fill="D9EAF7"/>
          </w:tcPr>
          <w:p>
            <w:pPr>
              <w:spacing w:after="0"/>
            </w:pPr>
            <w:r>
              <w:rPr>
                <w:sz w:val="14"/>
              </w:rPr>
              <w:t>Vận hành thiết bị; bảo trì; an toàn lao động; giao tiếp ca kíp; ghi chép; xử lý tình huống.</w:t>
            </w:r>
          </w:p>
        </w:tc>
        <w:tc>
          <w:tcPr>
            <w:tcW w:type="dxa" w:w="1587"/>
            <w:vAlign w:val="top"/>
            <w:shd w:fill="D9EAF7"/>
          </w:tcPr>
          <w:p>
            <w:pPr>
              <w:spacing w:after="0"/>
            </w:pPr>
            <w:r>
              <w:rPr>
                <w:sz w:val="14"/>
              </w:rPr>
              <w:t>Trung bình đến cao tùy vị trí. Có thể đi theo đào tạo nghề/kỹ thuật viên và tích lũy kinh nghiệm thực tế; yêu cầu cụ thể phụ thuộc đơn vị và công việc.</w:t>
            </w:r>
          </w:p>
        </w:tc>
        <w:tc>
          <w:tcPr>
            <w:tcW w:type="dxa" w:w="1417"/>
            <w:vAlign w:val="top"/>
            <w:shd w:fill="D9EAF7"/>
          </w:tcPr>
          <w:p>
            <w:pPr>
              <w:spacing w:after="0"/>
            </w:pPr>
            <w:r>
              <w:rPr>
                <w:sz w:val="14"/>
              </w:rPr>
              <w:t>Không có điểm chuẩn nghề nghiệp chung. Nếu xét đại học, tham khảo Kỹ thuật dầu khí hoặc ngành cơ khí liên quan.</w:t>
            </w:r>
          </w:p>
        </w:tc>
      </w:tr>
      <w:tr>
        <w:trPr>
          <w:tblHeader w:val="true"/>
        </w:trPr>
        <w:tc>
          <w:tcPr>
            <w:tcW w:type="dxa" w:w="1020"/>
            <w:vAlign w:val="top"/>
            <w:shd w:fill="D9EAF7"/>
          </w:tcPr>
          <w:p>
            <w:pPr>
              <w:spacing w:after="0"/>
            </w:pPr>
            <w:r>
              <w:rPr>
                <w:b/>
                <w:sz w:val="14"/>
              </w:rPr>
              <w:t>Khai khoáng – Dầu khí</w:t>
            </w:r>
          </w:p>
        </w:tc>
        <w:tc>
          <w:tcPr>
            <w:tcW w:type="dxa" w:w="1417"/>
            <w:vAlign w:val="top"/>
            <w:shd w:fill="D9EAF7"/>
          </w:tcPr>
          <w:p>
            <w:pPr>
              <w:spacing w:after="0"/>
            </w:pPr>
            <w:r>
              <w:rPr>
                <w:b/>
                <w:sz w:val="14"/>
              </w:rPr>
              <w:t>Kỹ thuật viên mỏ dầu</w:t>
            </w:r>
          </w:p>
        </w:tc>
        <w:tc>
          <w:tcPr>
            <w:tcW w:type="dxa" w:w="1814"/>
            <w:vAlign w:val="top"/>
            <w:shd w:fill="D9EAF7"/>
          </w:tcPr>
          <w:p>
            <w:pPr>
              <w:spacing w:after="0"/>
            </w:pPr>
            <w:r>
              <w:rPr>
                <w:sz w:val="14"/>
              </w:rPr>
              <w:t>Kỹ thuật dầu khí; Kỹ thuật cơ khí; Điện – tự động hóa; Kỹ thuật hóa học; Kỹ thuật thiết bị dầu khí</w:t>
            </w:r>
          </w:p>
        </w:tc>
        <w:tc>
          <w:tcPr>
            <w:tcW w:type="dxa" w:w="1701"/>
            <w:vAlign w:val="top"/>
            <w:shd w:fill="D9EAF7"/>
          </w:tcPr>
          <w:p>
            <w:pPr>
              <w:spacing w:after="0"/>
            </w:pPr>
            <w:r>
              <w:rPr>
                <w:sz w:val="14"/>
              </w:rPr>
              <w:t>Toán, Vật lí, Hóa học, Tin học, Công nghệ, Tiếng Anh.</w:t>
            </w:r>
          </w:p>
        </w:tc>
        <w:tc>
          <w:tcPr>
            <w:tcW w:type="dxa" w:w="2381"/>
            <w:vAlign w:val="top"/>
            <w:shd w:fill="D9EAF7"/>
          </w:tcPr>
          <w:p>
            <w:pPr>
              <w:spacing w:after="0"/>
            </w:pPr>
            <w:r>
              <w:rPr>
                <w:sz w:val="14"/>
              </w:rPr>
              <w:t>Theo dõi vận hành thiết bị và thông số tại cơ sở khai thác; kiểm tra, bảo dưỡng; lấy mẫu/ghi dữ liệu; hỗ trợ kỹ sư phát hiện và xử lý bất thường trong quá trình khai thác.</w:t>
            </w:r>
          </w:p>
        </w:tc>
        <w:tc>
          <w:tcPr>
            <w:tcW w:type="dxa" w:w="1871"/>
            <w:vAlign w:val="top"/>
            <w:shd w:fill="D9EAF7"/>
          </w:tcPr>
          <w:p>
            <w:pPr>
              <w:spacing w:after="0"/>
            </w:pPr>
            <w:r>
              <w:rPr>
                <w:sz w:val="14"/>
              </w:rPr>
              <w:t>Thích máy móc, thiết bị công nghiệp, năng lượng và công việc kỹ thuật thực hành.</w:t>
            </w:r>
          </w:p>
        </w:tc>
        <w:tc>
          <w:tcPr>
            <w:tcW w:type="dxa" w:w="1701"/>
            <w:vAlign w:val="top"/>
            <w:shd w:fill="D9EAF7"/>
          </w:tcPr>
          <w:p>
            <w:pPr>
              <w:spacing w:after="0"/>
            </w:pPr>
            <w:r>
              <w:rPr>
                <w:sz w:val="14"/>
              </w:rPr>
              <w:t>Tỉ mỉ, kỷ luật, trách nhiệm, phối hợp nhóm tốt; coi trọng an toàn và quy trình.</w:t>
            </w:r>
          </w:p>
        </w:tc>
        <w:tc>
          <w:tcPr>
            <w:tcW w:type="dxa" w:w="1701"/>
            <w:vAlign w:val="top"/>
            <w:shd w:fill="D9EAF7"/>
          </w:tcPr>
          <w:p>
            <w:pPr>
              <w:spacing w:after="0"/>
            </w:pPr>
            <w:r>
              <w:rPr>
                <w:sz w:val="14"/>
              </w:rPr>
              <w:t>Quan sát thiết bị; đọc thông số; phát hiện lỗi; thao tác kỹ thuật; ghi chép dữ liệu.</w:t>
            </w:r>
          </w:p>
        </w:tc>
        <w:tc>
          <w:tcPr>
            <w:tcW w:type="dxa" w:w="1814"/>
            <w:vAlign w:val="top"/>
            <w:shd w:fill="D9EAF7"/>
          </w:tcPr>
          <w:p>
            <w:pPr>
              <w:spacing w:after="0"/>
            </w:pPr>
            <w:r>
              <w:rPr>
                <w:sz w:val="14"/>
              </w:rPr>
              <w:t>Bảo trì; đo kiểm; an toàn công nghiệp; Excel/phần mềm kỹ thuật; đọc tài liệu tiếng Anh.</w:t>
            </w:r>
          </w:p>
        </w:tc>
        <w:tc>
          <w:tcPr>
            <w:tcW w:type="dxa" w:w="1587"/>
            <w:vAlign w:val="top"/>
            <w:shd w:fill="D9EAF7"/>
          </w:tcPr>
          <w:p>
            <w:pPr>
              <w:spacing w:after="0"/>
            </w:pPr>
            <w:r>
              <w:rPr>
                <w:sz w:val="14"/>
              </w:rPr>
              <w:t>Trung bình đến cao tùy vị trí. Có thể học cao đẳng/kỹ thuật viên hoặc đại học kỹ thuật nếu hướng tới vị trí chuyên môn cao hơn.</w:t>
            </w:r>
          </w:p>
        </w:tc>
        <w:tc>
          <w:tcPr>
            <w:tcW w:type="dxa" w:w="1417"/>
            <w:vAlign w:val="top"/>
            <w:shd w:fill="D9EAF7"/>
          </w:tcPr>
          <w:p>
            <w:pPr>
              <w:spacing w:after="0"/>
            </w:pPr>
            <w:r>
              <w:rPr>
                <w:sz w:val="14"/>
              </w:rPr>
              <w:t>Không có điểm chuẩn chung; nếu học đại học có thể tham khảo Kỹ thuật dầu khí, Cơ khí, Điện-Điện tử, Tự động hóa hoặc Kỹ thuật hóa học.</w:t>
            </w:r>
          </w:p>
        </w:tc>
      </w:tr>
      <w:tr>
        <w:trPr>
          <w:tblHeader w:val="true"/>
        </w:trPr>
        <w:tc>
          <w:tcPr>
            <w:tcW w:type="dxa" w:w="1020"/>
            <w:vAlign w:val="top"/>
            <w:shd w:fill="D9EAF7"/>
          </w:tcPr>
          <w:p>
            <w:pPr>
              <w:spacing w:after="0"/>
            </w:pPr>
            <w:r>
              <w:rPr>
                <w:b/>
                <w:sz w:val="14"/>
              </w:rPr>
              <w:t>Khai khoáng – Dầu khí</w:t>
            </w:r>
          </w:p>
        </w:tc>
        <w:tc>
          <w:tcPr>
            <w:tcW w:type="dxa" w:w="1417"/>
            <w:vAlign w:val="top"/>
            <w:shd w:fill="D9EAF7"/>
          </w:tcPr>
          <w:p>
            <w:pPr>
              <w:spacing w:after="0"/>
            </w:pPr>
            <w:r>
              <w:rPr>
                <w:b/>
                <w:sz w:val="14"/>
              </w:rPr>
              <w:t>Kỹ sư khai thác dầu khí</w:t>
            </w:r>
          </w:p>
        </w:tc>
        <w:tc>
          <w:tcPr>
            <w:tcW w:type="dxa" w:w="1814"/>
            <w:vAlign w:val="top"/>
            <w:shd w:fill="D9EAF7"/>
          </w:tcPr>
          <w:p>
            <w:pPr>
              <w:spacing w:after="0"/>
            </w:pPr>
            <w:r>
              <w:rPr>
                <w:sz w:val="14"/>
              </w:rPr>
              <w:t>Kỹ thuật dầu khí; Kỹ thuật khai thác dầu khí; Kỹ thuật địa chất – dầu khí; Kỹ thuật hóa học liên quan</w:t>
            </w:r>
          </w:p>
        </w:tc>
        <w:tc>
          <w:tcPr>
            <w:tcW w:type="dxa" w:w="1701"/>
            <w:vAlign w:val="top"/>
            <w:shd w:fill="D9EAF7"/>
          </w:tcPr>
          <w:p>
            <w:pPr>
              <w:spacing w:after="0"/>
            </w:pPr>
            <w:r>
              <w:rPr>
                <w:sz w:val="14"/>
              </w:rPr>
              <w:t>Toán, Vật lí, Hóa học, Tin học, Tiếng Anh.</w:t>
            </w:r>
          </w:p>
        </w:tc>
        <w:tc>
          <w:tcPr>
            <w:tcW w:type="dxa" w:w="2381"/>
            <w:vAlign w:val="top"/>
            <w:shd w:fill="D9EAF7"/>
          </w:tcPr>
          <w:p>
            <w:pPr>
              <w:spacing w:after="0"/>
            </w:pPr>
            <w:r>
              <w:rPr>
                <w:sz w:val="14"/>
              </w:rPr>
              <w:t>Đánh giá khả năng khai thác của mỏ/vỉa; thiết kế và tối ưu hệ thống khai thác; theo dõi sản lượng, áp suất và các thông số; đề xuất giải pháp nâng cao hiệu quả, an toàn và giảm tác động môi trường.</w:t>
            </w:r>
          </w:p>
        </w:tc>
        <w:tc>
          <w:tcPr>
            <w:tcW w:type="dxa" w:w="1871"/>
            <w:vAlign w:val="top"/>
            <w:shd w:fill="D9EAF7"/>
          </w:tcPr>
          <w:p>
            <w:pPr>
              <w:spacing w:after="0"/>
            </w:pPr>
            <w:r>
              <w:rPr>
                <w:sz w:val="14"/>
              </w:rPr>
              <w:t>Thích năng lượng, mô hình hóa, máy móc và bài toán tối ưu; thích kết hợp toán-vật lí với công nghệ.</w:t>
            </w:r>
          </w:p>
        </w:tc>
        <w:tc>
          <w:tcPr>
            <w:tcW w:type="dxa" w:w="1701"/>
            <w:vAlign w:val="top"/>
            <w:shd w:fill="D9EAF7"/>
          </w:tcPr>
          <w:p>
            <w:pPr>
              <w:spacing w:after="0"/>
            </w:pPr>
            <w:r>
              <w:rPr>
                <w:sz w:val="14"/>
              </w:rPr>
              <w:t>Phân tích tốt, kiên trì, chính xác, có trách nhiệm; phối hợp được với địa chất, khoan, vận hành và quản lý.</w:t>
            </w:r>
          </w:p>
        </w:tc>
        <w:tc>
          <w:tcPr>
            <w:tcW w:type="dxa" w:w="1701"/>
            <w:vAlign w:val="top"/>
            <w:shd w:fill="D9EAF7"/>
          </w:tcPr>
          <w:p>
            <w:pPr>
              <w:spacing w:after="0"/>
            </w:pPr>
            <w:r>
              <w:rPr>
                <w:sz w:val="14"/>
              </w:rPr>
              <w:t>Tư duy định lượng; mô hình hóa vỉa; phân tích dữ liệu; tối ưu hóa; giải quyết vấn đề.</w:t>
            </w:r>
          </w:p>
        </w:tc>
        <w:tc>
          <w:tcPr>
            <w:tcW w:type="dxa" w:w="1814"/>
            <w:vAlign w:val="top"/>
            <w:shd w:fill="D9EAF7"/>
          </w:tcPr>
          <w:p>
            <w:pPr>
              <w:spacing w:after="0"/>
            </w:pPr>
            <w:r>
              <w:rPr>
                <w:sz w:val="14"/>
              </w:rPr>
              <w:t>Phần mềm mô phỏng khai thác; Python/MATLAB; phân tích dữ liệu; quản lý dự án; tiếng Anh kỹ thuật.</w:t>
            </w:r>
          </w:p>
        </w:tc>
        <w:tc>
          <w:tcPr>
            <w:tcW w:type="dxa" w:w="1587"/>
            <w:vAlign w:val="top"/>
            <w:shd w:fill="D9EAF7"/>
          </w:tcPr>
          <w:p>
            <w:pPr>
              <w:spacing w:after="0"/>
            </w:pPr>
            <w:r>
              <w:rPr>
                <w:sz w:val="14"/>
              </w:rPr>
              <w:t>Cao đến rất cao. HCMUT xác định đầu ra Kỹ thuật dầu khí gồm khả năng thiết kế hệ thống/quy trình thăm dò, khoan, khai thác và thu gom-xử lý-vận chuyển dầu khí.</w:t>
            </w:r>
          </w:p>
        </w:tc>
        <w:tc>
          <w:tcPr>
            <w:tcW w:type="dxa" w:w="1417"/>
            <w:vAlign w:val="top"/>
            <w:shd w:fill="D9EAF7"/>
          </w:tcPr>
          <w:p>
            <w:pPr>
              <w:spacing w:after="0"/>
            </w:pPr>
            <w:r>
              <w:rPr>
                <w:sz w:val="14"/>
              </w:rPr>
              <w:t>Không có điểm chuẩn riêng cho chức danh. Tham khảo Kỹ thuật dầu khí; HUMG công bố điểm trúng tuyển 2025 là 17/30 và ngưỡng xét tuyển 2026 là 15/30.</w:t>
            </w:r>
          </w:p>
        </w:tc>
      </w:tr>
      <w:tr>
        <w:trPr>
          <w:tblHeader w:val="true"/>
        </w:trPr>
        <w:tc>
          <w:tcPr>
            <w:tcW w:type="dxa" w:w="1020"/>
            <w:vAlign w:val="top"/>
            <w:shd w:fill="D9EAF7"/>
          </w:tcPr>
          <w:p>
            <w:pPr>
              <w:spacing w:after="0"/>
            </w:pPr>
            <w:r>
              <w:rPr>
                <w:b/>
                <w:sz w:val="14"/>
              </w:rPr>
              <w:t>Khai khoáng – Dầu khí</w:t>
            </w:r>
          </w:p>
        </w:tc>
        <w:tc>
          <w:tcPr>
            <w:tcW w:type="dxa" w:w="1417"/>
            <w:vAlign w:val="top"/>
            <w:shd w:fill="D9EAF7"/>
          </w:tcPr>
          <w:p>
            <w:pPr>
              <w:spacing w:after="0"/>
            </w:pPr>
            <w:r>
              <w:rPr>
                <w:b/>
                <w:sz w:val="14"/>
              </w:rPr>
              <w:t>Nhà địa vật lý học</w:t>
            </w:r>
          </w:p>
        </w:tc>
        <w:tc>
          <w:tcPr>
            <w:tcW w:type="dxa" w:w="1814"/>
            <w:vAlign w:val="top"/>
            <w:shd w:fill="D9EAF7"/>
          </w:tcPr>
          <w:p>
            <w:pPr>
              <w:spacing w:after="0"/>
            </w:pPr>
            <w:r>
              <w:rPr>
                <w:sz w:val="14"/>
              </w:rPr>
              <w:t>Địa vật lý; Kỹ thuật địa vật lý; Vật lý; Khoa học Trái đất; Kỹ thuật dầu khí/địa chất theo hướng thăm dò</w:t>
            </w:r>
          </w:p>
        </w:tc>
        <w:tc>
          <w:tcPr>
            <w:tcW w:type="dxa" w:w="1701"/>
            <w:vAlign w:val="top"/>
            <w:shd w:fill="D9EAF7"/>
          </w:tcPr>
          <w:p>
            <w:pPr>
              <w:spacing w:after="0"/>
            </w:pPr>
            <w:r>
              <w:rPr>
                <w:sz w:val="14"/>
              </w:rPr>
              <w:t>Toán, Vật lí, Tin học, Địa lí, Tiếng Anh. Vật lí và toán đặc biệt quan trọng.</w:t>
            </w:r>
          </w:p>
        </w:tc>
        <w:tc>
          <w:tcPr>
            <w:tcW w:type="dxa" w:w="2381"/>
            <w:vAlign w:val="top"/>
            <w:shd w:fill="D9EAF7"/>
          </w:tcPr>
          <w:p>
            <w:pPr>
              <w:spacing w:after="0"/>
            </w:pPr>
            <w:r>
              <w:rPr>
                <w:sz w:val="14"/>
              </w:rPr>
              <w:t>Đo và phân tích các trường vật lý của Trái đất; xử lý dữ liệu địa chấn, trọng lực, từ trường hoặc phương pháp địa vật lý khác; hỗ trợ xác định cấu trúc địa chất và tài nguyên.</w:t>
            </w:r>
          </w:p>
        </w:tc>
        <w:tc>
          <w:tcPr>
            <w:tcW w:type="dxa" w:w="1871"/>
            <w:vAlign w:val="top"/>
            <w:shd w:fill="D9EAF7"/>
          </w:tcPr>
          <w:p>
            <w:pPr>
              <w:spacing w:after="0"/>
            </w:pPr>
            <w:r>
              <w:rPr>
                <w:sz w:val="14"/>
              </w:rPr>
              <w:t>Thích vật lí, Trái đất, dữ liệu, thiết bị đo và các bài toán suy luận từ tín hiệu.</w:t>
            </w:r>
          </w:p>
        </w:tc>
        <w:tc>
          <w:tcPr>
            <w:tcW w:type="dxa" w:w="1701"/>
            <w:vAlign w:val="top"/>
            <w:shd w:fill="D9EAF7"/>
          </w:tcPr>
          <w:p>
            <w:pPr>
              <w:spacing w:after="0"/>
            </w:pPr>
            <w:r>
              <w:rPr>
                <w:sz w:val="14"/>
              </w:rPr>
              <w:t>Tò mò, logic, chính xác, kiên nhẫn; thích nghiên cứu và phân tích dữ liệu phức tạp.</w:t>
            </w:r>
          </w:p>
        </w:tc>
        <w:tc>
          <w:tcPr>
            <w:tcW w:type="dxa" w:w="1701"/>
            <w:vAlign w:val="top"/>
            <w:shd w:fill="D9EAF7"/>
          </w:tcPr>
          <w:p>
            <w:pPr>
              <w:spacing w:after="0"/>
            </w:pPr>
            <w:r>
              <w:rPr>
                <w:sz w:val="14"/>
              </w:rPr>
              <w:t>Tư duy toán-vật lý; xử lý tín hiệu; mô hình hóa; lập trình; tư duy không gian.</w:t>
            </w:r>
          </w:p>
        </w:tc>
        <w:tc>
          <w:tcPr>
            <w:tcW w:type="dxa" w:w="1814"/>
            <w:vAlign w:val="top"/>
            <w:shd w:fill="D9EAF7"/>
          </w:tcPr>
          <w:p>
            <w:pPr>
              <w:spacing w:after="0"/>
            </w:pPr>
            <w:r>
              <w:rPr>
                <w:sz w:val="14"/>
              </w:rPr>
              <w:t>Python/MATLAB; xử lý tín hiệu; GIS; mô hình hóa; thống kê; trực quan hóa dữ liệu; viết báo cáo.</w:t>
            </w:r>
          </w:p>
        </w:tc>
        <w:tc>
          <w:tcPr>
            <w:tcW w:type="dxa" w:w="1587"/>
            <w:vAlign w:val="top"/>
            <w:shd w:fill="D9EAF7"/>
          </w:tcPr>
          <w:p>
            <w:pPr>
              <w:spacing w:after="0"/>
            </w:pPr>
            <w:r>
              <w:rPr>
                <w:sz w:val="14"/>
              </w:rPr>
              <w:t>Cao đến rất cao. HUMG hiện đào tạo Kỹ thuật địa vật lý; HCMUT cũng có lĩnh vực nghiên cứu/đào tạo địa chất – dầu khí và danh mục đào tạo tiến sĩ Kỹ thuật địa chất.</w:t>
            </w:r>
          </w:p>
        </w:tc>
        <w:tc>
          <w:tcPr>
            <w:tcW w:type="dxa" w:w="1417"/>
            <w:vAlign w:val="top"/>
            <w:shd w:fill="D9EAF7"/>
          </w:tcPr>
          <w:p>
            <w:pPr>
              <w:spacing w:after="0"/>
            </w:pPr>
            <w:r>
              <w:rPr>
                <w:sz w:val="14"/>
              </w:rPr>
              <w:t>HUMG công bố ngưỡng xét tuyển 2026 cho Kỹ thuật địa vật lý là 15/30; các tổ hợp gồm A00, A01, A02, A03, A04, A10, C01, X06.</w:t>
            </w:r>
          </w:p>
        </w:tc>
      </w:tr>
      <w:tr>
        <w:trPr>
          <w:tblHeader w:val="true"/>
        </w:trPr>
        <w:tc>
          <w:tcPr>
            <w:tcW w:type="dxa" w:w="1020"/>
            <w:vAlign w:val="top"/>
            <w:shd w:fill="D9EAF7"/>
          </w:tcPr>
          <w:p>
            <w:pPr>
              <w:spacing w:after="0"/>
            </w:pPr>
            <w:r>
              <w:rPr>
                <w:b/>
                <w:sz w:val="14"/>
              </w:rPr>
              <w:t>Khai khoáng – Dầu khí</w:t>
            </w:r>
          </w:p>
        </w:tc>
        <w:tc>
          <w:tcPr>
            <w:tcW w:type="dxa" w:w="1417"/>
            <w:vAlign w:val="top"/>
            <w:shd w:fill="D9EAF7"/>
          </w:tcPr>
          <w:p>
            <w:pPr>
              <w:spacing w:after="0"/>
            </w:pPr>
            <w:r>
              <w:rPr>
                <w:b/>
                <w:sz w:val="14"/>
              </w:rPr>
              <w:t>Quản lý mỏ</w:t>
            </w:r>
          </w:p>
        </w:tc>
        <w:tc>
          <w:tcPr>
            <w:tcW w:type="dxa" w:w="1814"/>
            <w:vAlign w:val="top"/>
            <w:shd w:fill="D9EAF7"/>
          </w:tcPr>
          <w:p>
            <w:pPr>
              <w:spacing w:after="0"/>
            </w:pPr>
            <w:r>
              <w:rPr>
                <w:sz w:val="14"/>
              </w:rPr>
              <w:t>Kỹ thuật mỏ; Quản lý công nghiệp; Quản lý tài nguyên; Kỹ thuật khai thác; Kinh tế tài nguyên và môi trường</w:t>
            </w:r>
          </w:p>
        </w:tc>
        <w:tc>
          <w:tcPr>
            <w:tcW w:type="dxa" w:w="1701"/>
            <w:vAlign w:val="top"/>
            <w:shd w:fill="D9EAF7"/>
          </w:tcPr>
          <w:p>
            <w:pPr>
              <w:spacing w:after="0"/>
            </w:pPr>
            <w:r>
              <w:rPr>
                <w:sz w:val="14"/>
              </w:rPr>
              <w:t>Toán, Vật lí, Hóa học, Tin học, Địa lí, Tiếng Anh. Kỹ năng quản lý và phân tích dữ liệu ngày càng quan trọng.</w:t>
            </w:r>
          </w:p>
        </w:tc>
        <w:tc>
          <w:tcPr>
            <w:tcW w:type="dxa" w:w="2381"/>
            <w:vAlign w:val="top"/>
            <w:shd w:fill="D9EAF7"/>
          </w:tcPr>
          <w:p>
            <w:pPr>
              <w:spacing w:after="0"/>
            </w:pPr>
            <w:r>
              <w:rPr>
                <w:sz w:val="14"/>
              </w:rPr>
              <w:t>Lập kế hoạch và điều phối hoạt động mỏ; quản lý nhân lực, thiết bị, tiến độ, chi phí và an toàn; theo dõi sản lượng; phối hợp kỹ thuật, môi trường và các bộ phận liên quan.</w:t>
            </w:r>
          </w:p>
        </w:tc>
        <w:tc>
          <w:tcPr>
            <w:tcW w:type="dxa" w:w="1871"/>
            <w:vAlign w:val="top"/>
            <w:shd w:fill="D9EAF7"/>
          </w:tcPr>
          <w:p>
            <w:pPr>
              <w:spacing w:after="0"/>
            </w:pPr>
            <w:r>
              <w:rPr>
                <w:sz w:val="14"/>
              </w:rPr>
              <w:t>Thích tổ chức, quản lý, máy móc/tài nguyên và các bài toán vận hành quy mô lớn; thích vừa hiểu kỹ thuật vừa làm việc với con người.</w:t>
            </w:r>
          </w:p>
        </w:tc>
        <w:tc>
          <w:tcPr>
            <w:tcW w:type="dxa" w:w="1701"/>
            <w:vAlign w:val="top"/>
            <w:shd w:fill="D9EAF7"/>
          </w:tcPr>
          <w:p>
            <w:pPr>
              <w:spacing w:after="0"/>
            </w:pPr>
            <w:r>
              <w:rPr>
                <w:sz w:val="14"/>
              </w:rPr>
              <w:t>Có tổ chức, quyết đoán, trách nhiệm, giao tiếp tốt, tư duy tổng thể; biết cân bằng năng suất với an toàn và môi trường.</w:t>
            </w:r>
          </w:p>
        </w:tc>
        <w:tc>
          <w:tcPr>
            <w:tcW w:type="dxa" w:w="1701"/>
            <w:vAlign w:val="top"/>
            <w:shd w:fill="D9EAF7"/>
          </w:tcPr>
          <w:p>
            <w:pPr>
              <w:spacing w:after="0"/>
            </w:pPr>
            <w:r>
              <w:rPr>
                <w:sz w:val="14"/>
              </w:rPr>
              <w:t>Tư duy hệ thống; lập kế hoạch; phân tích chi phí-năng suất; lãnh đạo; xử lý vấn đề.</w:t>
            </w:r>
          </w:p>
        </w:tc>
        <w:tc>
          <w:tcPr>
            <w:tcW w:type="dxa" w:w="1814"/>
            <w:vAlign w:val="top"/>
            <w:shd w:fill="D9EAF7"/>
          </w:tcPr>
          <w:p>
            <w:pPr>
              <w:spacing w:after="0"/>
            </w:pPr>
            <w:r>
              <w:rPr>
                <w:sz w:val="14"/>
              </w:rPr>
              <w:t>Quản lý dự án; Excel/BI; phân tích dữ liệu; quản trị nhân sự; an toàn; giao tiếp; kiến thức pháp lý và môi trường.</w:t>
            </w:r>
          </w:p>
        </w:tc>
        <w:tc>
          <w:tcPr>
            <w:tcW w:type="dxa" w:w="1587"/>
            <w:vAlign w:val="top"/>
            <w:shd w:fill="D9EAF7"/>
          </w:tcPr>
          <w:p>
            <w:pPr>
              <w:spacing w:after="0"/>
            </w:pPr>
            <w:r>
              <w:rPr>
                <w:sz w:val="14"/>
              </w:rPr>
              <w:t>Cao. HUMG nêu Kỹ thuật mỏ có nội dung về tư vấn, thiết kế, quản lý và điều hành hoạt động khai thác, sản xuất mỏ.</w:t>
            </w:r>
          </w:p>
        </w:tc>
        <w:tc>
          <w:tcPr>
            <w:tcW w:type="dxa" w:w="1417"/>
            <w:vAlign w:val="top"/>
            <w:shd w:fill="D9EAF7"/>
          </w:tcPr>
          <w:p>
            <w:pPr>
              <w:spacing w:after="0"/>
            </w:pPr>
            <w:r>
              <w:rPr>
                <w:sz w:val="14"/>
              </w:rPr>
              <w:t>Không có điểm chuẩn riêng cho chức danh quản lý mỏ. Nếu học nền tảng Kỹ thuật mỏ, HUMG công bố điểm trúng tuyển 2025 là 17/30 và ngưỡng xét tuyển 2026 là 16/30.</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