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37" w:rsidRPr="00C54037" w:rsidRDefault="00C54037" w:rsidP="00C54037">
      <w:pPr>
        <w:spacing w:after="0" w:line="240" w:lineRule="auto"/>
        <w:jc w:val="center"/>
        <w:rPr>
          <w:b/>
          <w:sz w:val="32"/>
          <w:szCs w:val="32"/>
        </w:rPr>
      </w:pPr>
      <w:r w:rsidRPr="00C54037">
        <w:rPr>
          <w:b/>
          <w:sz w:val="32"/>
          <w:szCs w:val="32"/>
        </w:rPr>
        <w:t>ĐÁP ÁN VẬT LÝ KHỐI 10 – HỌC KỲ I</w:t>
      </w:r>
    </w:p>
    <w:p w:rsidR="00523FA3" w:rsidRDefault="00C54037" w:rsidP="00C54037">
      <w:pPr>
        <w:spacing w:after="0" w:line="240" w:lineRule="auto"/>
        <w:jc w:val="center"/>
        <w:rPr>
          <w:sz w:val="32"/>
          <w:szCs w:val="32"/>
        </w:rPr>
      </w:pPr>
      <w:r w:rsidRPr="00C54037">
        <w:rPr>
          <w:sz w:val="32"/>
          <w:szCs w:val="32"/>
        </w:rPr>
        <w:t>NĂM HỌC 2013-2014</w:t>
      </w:r>
    </w:p>
    <w:p w:rsidR="00C54037" w:rsidRDefault="00C54037" w:rsidP="00C54037">
      <w:pPr>
        <w:spacing w:after="0" w:line="240" w:lineRule="auto"/>
        <w:jc w:val="center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290"/>
        <w:gridCol w:w="1826"/>
      </w:tblGrid>
      <w:tr w:rsidR="00C54037" w:rsidTr="00C54037">
        <w:tc>
          <w:tcPr>
            <w:tcW w:w="1278" w:type="dxa"/>
          </w:tcPr>
          <w:p w:rsidR="00C54037" w:rsidRPr="00C54037" w:rsidRDefault="00C54037" w:rsidP="00C54037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CÂU</w:t>
            </w:r>
          </w:p>
        </w:tc>
        <w:tc>
          <w:tcPr>
            <w:tcW w:w="7290" w:type="dxa"/>
          </w:tcPr>
          <w:p w:rsidR="00C54037" w:rsidRPr="00C54037" w:rsidRDefault="00C54037" w:rsidP="00C54037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NỘI DUNG</w:t>
            </w:r>
          </w:p>
        </w:tc>
        <w:tc>
          <w:tcPr>
            <w:tcW w:w="1826" w:type="dxa"/>
          </w:tcPr>
          <w:p w:rsidR="00C54037" w:rsidRPr="00C54037" w:rsidRDefault="00C54037" w:rsidP="00C54037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ĐIỂM</w:t>
            </w:r>
          </w:p>
        </w:tc>
      </w:tr>
      <w:tr w:rsidR="00C54037" w:rsidTr="00C54037">
        <w:tc>
          <w:tcPr>
            <w:tcW w:w="1278" w:type="dxa"/>
          </w:tcPr>
          <w:p w:rsidR="00C54037" w:rsidRDefault="00C54037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  <w:p w:rsidR="008D0616" w:rsidRPr="00C54037" w:rsidRDefault="008D0616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,5 điểm</w:t>
            </w:r>
          </w:p>
        </w:tc>
        <w:tc>
          <w:tcPr>
            <w:tcW w:w="7290" w:type="dxa"/>
          </w:tcPr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Định nghĩa ngẫu lực</w:t>
            </w:r>
          </w:p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Công thức</w:t>
            </w:r>
          </w:p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Đơn vị</w:t>
            </w:r>
          </w:p>
        </w:tc>
        <w:tc>
          <w:tcPr>
            <w:tcW w:w="1826" w:type="dxa"/>
          </w:tcPr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</w:tr>
      <w:tr w:rsidR="00C54037" w:rsidTr="00C54037">
        <w:tc>
          <w:tcPr>
            <w:tcW w:w="1278" w:type="dxa"/>
          </w:tcPr>
          <w:p w:rsidR="00C54037" w:rsidRDefault="00C54037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  <w:p w:rsidR="008D0616" w:rsidRPr="00C54037" w:rsidRDefault="008D0616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Định luật II Newton</w:t>
            </w:r>
          </w:p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Công thức (đại số hoặc vectơ)</w:t>
            </w:r>
          </w:p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Đơn vị</w:t>
            </w:r>
          </w:p>
        </w:tc>
        <w:tc>
          <w:tcPr>
            <w:tcW w:w="1826" w:type="dxa"/>
          </w:tcPr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</w:tr>
      <w:tr w:rsidR="00C54037" w:rsidTr="00C54037">
        <w:tc>
          <w:tcPr>
            <w:tcW w:w="1278" w:type="dxa"/>
          </w:tcPr>
          <w:p w:rsidR="00C54037" w:rsidRDefault="00C54037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  <w:p w:rsidR="008D0616" w:rsidRPr="00C54037" w:rsidRDefault="008D0616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Ba ý:</w:t>
            </w:r>
          </w:p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Cùng phương, ngược chiều</w:t>
            </w:r>
          </w:p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Cùng độ lớn</w:t>
            </w:r>
          </w:p>
          <w:p w:rsidR="00C54037" w:rsidRDefault="00C54037" w:rsidP="00C54037">
            <w:pPr>
              <w:rPr>
                <w:szCs w:val="24"/>
              </w:rPr>
            </w:pPr>
            <w:r>
              <w:rPr>
                <w:szCs w:val="24"/>
              </w:rPr>
              <w:t>Không bù trừ</w:t>
            </w:r>
          </w:p>
        </w:tc>
        <w:tc>
          <w:tcPr>
            <w:tcW w:w="1826" w:type="dxa"/>
          </w:tcPr>
          <w:p w:rsidR="00C54037" w:rsidRDefault="00C54037" w:rsidP="00C54037">
            <w:pPr>
              <w:jc w:val="center"/>
              <w:rPr>
                <w:szCs w:val="24"/>
              </w:rPr>
            </w:pP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</w:tr>
      <w:tr w:rsidR="00C54037" w:rsidTr="00C54037">
        <w:tc>
          <w:tcPr>
            <w:tcW w:w="1278" w:type="dxa"/>
          </w:tcPr>
          <w:p w:rsidR="00C54037" w:rsidRDefault="00C54037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:rsidR="008D0616" w:rsidRPr="00C54037" w:rsidRDefault="008D0616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 điểm</w:t>
            </w:r>
          </w:p>
        </w:tc>
        <w:tc>
          <w:tcPr>
            <w:tcW w:w="7290" w:type="dxa"/>
          </w:tcPr>
          <w:p w:rsidR="00C54037" w:rsidRDefault="00C54037" w:rsidP="00C54037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Định luật VVHD</w:t>
            </w:r>
          </w:p>
          <w:p w:rsidR="00C54037" w:rsidRDefault="00C54037" w:rsidP="00C54037">
            <w:pPr>
              <w:pStyle w:val="ListParagraph"/>
              <w:rPr>
                <w:szCs w:val="24"/>
              </w:rPr>
            </w:pPr>
            <w:r>
              <w:rPr>
                <w:szCs w:val="24"/>
              </w:rPr>
              <w:t>Công thức</w:t>
            </w:r>
          </w:p>
          <w:p w:rsidR="00C54037" w:rsidRDefault="00C54037" w:rsidP="00C54037">
            <w:pPr>
              <w:pStyle w:val="ListParagraph"/>
              <w:rPr>
                <w:szCs w:val="24"/>
              </w:rPr>
            </w:pPr>
            <w:r>
              <w:rPr>
                <w:szCs w:val="24"/>
              </w:rPr>
              <w:t>Đơn vị</w:t>
            </w:r>
          </w:p>
          <w:p w:rsidR="00C54037" w:rsidRPr="00C54037" w:rsidRDefault="00C54037" w:rsidP="00C54037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eastAsia="Times New Roman"/>
                <w:lang w:val="it-IT"/>
              </w:rPr>
            </w:pPr>
            <w:r w:rsidRPr="00856698">
              <w:rPr>
                <w:position w:val="-24"/>
                <w:lang w:val="it-IT"/>
              </w:rPr>
              <w:object w:dxaOrig="1219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15pt;height:31.25pt" o:ole="">
                  <v:imagedata r:id="rId6" o:title=""/>
                </v:shape>
                <o:OLEObject Type="Embed" ProgID="Equation.3" ShapeID="_x0000_i1025" DrawAspect="Content" ObjectID="_1448696490" r:id="rId7"/>
              </w:object>
            </w:r>
            <w:r w:rsidRPr="00C54037">
              <w:rPr>
                <w:rFonts w:eastAsia="Times New Roman"/>
                <w:lang w:val="it-IT"/>
              </w:rPr>
              <w:t xml:space="preserve">  </w:t>
            </w:r>
          </w:p>
          <w:p w:rsidR="00C54037" w:rsidRDefault="00C54037" w:rsidP="00C54037">
            <w:pPr>
              <w:spacing w:before="60" w:after="60"/>
              <w:rPr>
                <w:rFonts w:eastAsia="Times New Roman"/>
                <w:vertAlign w:val="superscript"/>
                <w:lang w:val="it-IT"/>
              </w:rPr>
            </w:pPr>
            <w:r w:rsidRPr="00856698">
              <w:rPr>
                <w:rFonts w:eastAsia="Times New Roman"/>
                <w:lang w:val="it-IT"/>
              </w:rPr>
              <w:t xml:space="preserve">             =</w:t>
            </w:r>
            <w:r w:rsidRPr="00856698">
              <w:rPr>
                <w:rFonts w:eastAsia="Times New Roman"/>
                <w:position w:val="-24"/>
                <w:lang w:val="it-IT"/>
              </w:rPr>
              <w:object w:dxaOrig="320" w:dyaOrig="620">
                <v:shape id="_x0000_i1026" type="#_x0000_t75" style="width:16.3pt;height:31.25pt" o:ole="">
                  <v:imagedata r:id="rId8" o:title=""/>
                </v:shape>
                <o:OLEObject Type="Embed" ProgID="Equation.3" ShapeID="_x0000_i1026" DrawAspect="Content" ObjectID="_1448696491" r:id="rId9"/>
              </w:object>
            </w:r>
            <w:r w:rsidRPr="00856698">
              <w:rPr>
                <w:rFonts w:eastAsia="Times New Roman"/>
                <w:lang w:val="it-IT"/>
              </w:rPr>
              <w:t xml:space="preserve"> m/s</w:t>
            </w:r>
            <w:r w:rsidRPr="00856698">
              <w:rPr>
                <w:rFonts w:eastAsia="Times New Roman"/>
                <w:vertAlign w:val="superscript"/>
                <w:lang w:val="it-IT"/>
              </w:rPr>
              <w:t>2</w:t>
            </w:r>
          </w:p>
          <w:p w:rsidR="00C54037" w:rsidRPr="00C54037" w:rsidRDefault="00C54037" w:rsidP="00C54037">
            <w:pPr>
              <w:spacing w:before="60" w:after="60"/>
              <w:rPr>
                <w:szCs w:val="24"/>
              </w:rPr>
            </w:pPr>
            <w:r w:rsidRPr="00856698">
              <w:rPr>
                <w:rFonts w:eastAsia="Times New Roman"/>
                <w:lang w:val="it-IT"/>
              </w:rPr>
              <w:t xml:space="preserve">    </w:t>
            </w:r>
            <w:r>
              <w:rPr>
                <w:rFonts w:eastAsia="Times New Roman"/>
                <w:lang w:val="it-IT"/>
              </w:rPr>
              <w:t xml:space="preserve">        </w:t>
            </w:r>
            <w:r w:rsidRPr="00856698">
              <w:rPr>
                <w:rFonts w:eastAsia="Times New Roman"/>
                <w:lang w:val="it-IT"/>
              </w:rPr>
              <w:t>P</w:t>
            </w:r>
            <w:r w:rsidRPr="00856698">
              <w:rPr>
                <w:rFonts w:eastAsia="Times New Roman"/>
                <w:vertAlign w:val="subscript"/>
                <w:lang w:val="it-IT"/>
              </w:rPr>
              <w:t>MT</w:t>
            </w:r>
            <w:r w:rsidRPr="00856698">
              <w:rPr>
                <w:rFonts w:eastAsia="Times New Roman"/>
                <w:lang w:val="it-IT"/>
              </w:rPr>
              <w:t xml:space="preserve"> = mg</w:t>
            </w:r>
            <w:r w:rsidRPr="00856698">
              <w:rPr>
                <w:rFonts w:eastAsia="Times New Roman"/>
                <w:vertAlign w:val="subscript"/>
                <w:lang w:val="it-IT"/>
              </w:rPr>
              <w:t>MT</w:t>
            </w:r>
            <w:r>
              <w:rPr>
                <w:rFonts w:eastAsia="Times New Roman"/>
                <w:lang w:val="it-IT"/>
              </w:rPr>
              <w:t xml:space="preserve"> = 20 N</w:t>
            </w:r>
          </w:p>
        </w:tc>
        <w:tc>
          <w:tcPr>
            <w:tcW w:w="1826" w:type="dxa"/>
          </w:tcPr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C54037" w:rsidRPr="00C54037" w:rsidRDefault="00C54037" w:rsidP="00C54037">
            <w:pPr>
              <w:jc w:val="center"/>
              <w:rPr>
                <w:sz w:val="16"/>
                <w:szCs w:val="16"/>
              </w:rPr>
            </w:pP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C54037" w:rsidRDefault="00C54037" w:rsidP="00C54037">
            <w:pPr>
              <w:jc w:val="center"/>
              <w:rPr>
                <w:szCs w:val="24"/>
              </w:rPr>
            </w:pPr>
          </w:p>
          <w:p w:rsidR="00C54037" w:rsidRDefault="00C54037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0,25x2</w:t>
            </w:r>
          </w:p>
        </w:tc>
      </w:tr>
      <w:tr w:rsidR="00C54037" w:rsidTr="00C54037">
        <w:tc>
          <w:tcPr>
            <w:tcW w:w="1278" w:type="dxa"/>
          </w:tcPr>
          <w:p w:rsidR="00C54037" w:rsidRDefault="00C54037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  <w:p w:rsidR="008D0616" w:rsidRPr="00C54037" w:rsidRDefault="008D0616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C54037" w:rsidRPr="00856698" w:rsidRDefault="00C54037" w:rsidP="00455E76">
            <w:pPr>
              <w:spacing w:before="60" w:after="60"/>
              <w:jc w:val="both"/>
              <w:rPr>
                <w:rFonts w:eastAsia="Times New Roman"/>
                <w:lang w:val="it-IT"/>
              </w:rPr>
            </w:pPr>
            <w:r w:rsidRPr="00856698">
              <w:rPr>
                <w:rFonts w:eastAsia="Times New Roman"/>
                <w:lang w:val="it-IT"/>
              </w:rPr>
              <w:t>Khi lò xo cân bằng: F</w:t>
            </w:r>
            <w:r w:rsidRPr="00856698">
              <w:rPr>
                <w:rFonts w:eastAsia="Times New Roman"/>
                <w:vertAlign w:val="subscript"/>
                <w:lang w:val="it-IT"/>
              </w:rPr>
              <w:t>đh</w:t>
            </w:r>
            <w:r w:rsidRPr="00856698">
              <w:rPr>
                <w:rFonts w:eastAsia="Times New Roman"/>
                <w:lang w:val="it-IT"/>
              </w:rPr>
              <w:t xml:space="preserve"> = P </w:t>
            </w:r>
          </w:p>
          <w:p w:rsidR="00C54037" w:rsidRPr="00856698" w:rsidRDefault="00C54037" w:rsidP="00455E76">
            <w:pPr>
              <w:spacing w:before="60" w:after="60"/>
              <w:jc w:val="both"/>
              <w:rPr>
                <w:rFonts w:eastAsia="Times New Roman"/>
                <w:lang w:val="it-IT"/>
              </w:rPr>
            </w:pPr>
            <w:r w:rsidRPr="00856698">
              <w:rPr>
                <w:rFonts w:eastAsia="Times New Roman"/>
                <w:lang w:val="it-IT"/>
              </w:rPr>
              <w:t>F</w:t>
            </w:r>
            <w:r w:rsidRPr="00856698">
              <w:rPr>
                <w:rFonts w:eastAsia="Times New Roman"/>
                <w:vertAlign w:val="subscript"/>
                <w:lang w:val="it-IT"/>
              </w:rPr>
              <w:t>đh</w:t>
            </w:r>
            <w:r w:rsidRPr="00856698">
              <w:rPr>
                <w:rFonts w:eastAsia="Times New Roman"/>
                <w:lang w:val="it-IT"/>
              </w:rPr>
              <w:t xml:space="preserve"> = k.</w:t>
            </w:r>
            <w:r w:rsidRPr="00856698">
              <w:rPr>
                <w:rFonts w:eastAsia="Times New Roman"/>
                <w:position w:val="-14"/>
              </w:rPr>
              <w:object w:dxaOrig="460" w:dyaOrig="400" w14:anchorId="63F85FCD">
                <v:shape id="_x0000_i1028" type="#_x0000_t75" style="width:23.1pt;height:19.7pt" o:ole="">
                  <v:imagedata r:id="rId10" o:title=""/>
                </v:shape>
                <o:OLEObject Type="Embed" ProgID="Equation.DSMT4" ShapeID="_x0000_i1028" DrawAspect="Content" ObjectID="_1448696492" r:id="rId11"/>
              </w:object>
            </w:r>
          </w:p>
          <w:p w:rsidR="00C54037" w:rsidRPr="00856698" w:rsidRDefault="00C54037" w:rsidP="00455E76">
            <w:pPr>
              <w:spacing w:before="60" w:after="60"/>
              <w:jc w:val="both"/>
              <w:rPr>
                <w:rFonts w:eastAsia="Times New Roman"/>
              </w:rPr>
            </w:pPr>
            <w:r w:rsidRPr="00856698">
              <w:rPr>
                <w:rFonts w:eastAsia="Times New Roman"/>
              </w:rPr>
              <w:t>m.g = k.</w:t>
            </w:r>
            <w:r w:rsidR="008D0616" w:rsidRPr="00856698">
              <w:rPr>
                <w:rFonts w:eastAsia="Times New Roman"/>
              </w:rPr>
              <w:t xml:space="preserve"> </w:t>
            </w:r>
            <w:r w:rsidR="008D0616" w:rsidRPr="00856698">
              <w:rPr>
                <w:rFonts w:eastAsia="Times New Roman"/>
                <w:position w:val="-14"/>
              </w:rPr>
              <w:object w:dxaOrig="460" w:dyaOrig="400">
                <v:shape id="_x0000_i1029" type="#_x0000_t75" style="width:23.1pt;height:19.7pt" o:ole="">
                  <v:imagedata r:id="rId10" o:title=""/>
                </v:shape>
                <o:OLEObject Type="Embed" ProgID="Equation.DSMT4" ShapeID="_x0000_i1029" DrawAspect="Content" ObjectID="_1448696493" r:id="rId12"/>
              </w:object>
            </w:r>
            <w:r w:rsidRPr="00856698">
              <w:rPr>
                <w:rFonts w:eastAsia="Times New Roman"/>
              </w:rPr>
              <w:t xml:space="preserve"> </w:t>
            </w:r>
            <w:r w:rsidRPr="00856698">
              <w:rPr>
                <w:rFonts w:eastAsia="Times New Roman"/>
                <w:position w:val="-6"/>
              </w:rPr>
              <w:object w:dxaOrig="300" w:dyaOrig="240" w14:anchorId="34502F97">
                <v:shape id="_x0000_i1027" type="#_x0000_t75" style="width:14.95pt;height:12.25pt" o:ole="">
                  <v:imagedata r:id="rId13" o:title=""/>
                </v:shape>
                <o:OLEObject Type="Embed" ProgID="Equation.3" ShapeID="_x0000_i1027" DrawAspect="Content" ObjectID="_1448696494" r:id="rId14"/>
              </w:object>
            </w:r>
            <w:r w:rsidR="008D0616" w:rsidRPr="00856698">
              <w:rPr>
                <w:rFonts w:eastAsia="Times New Roman"/>
                <w:position w:val="-28"/>
              </w:rPr>
              <w:object w:dxaOrig="1080" w:dyaOrig="700" w14:anchorId="033E8276">
                <v:shape id="_x0000_i1030" type="#_x0000_t75" style="width:54.35pt;height:35.3pt" o:ole="">
                  <v:imagedata r:id="rId15" o:title=""/>
                </v:shape>
                <o:OLEObject Type="Embed" ProgID="Equation.DSMT4" ShapeID="_x0000_i1030" DrawAspect="Content" ObjectID="_1448696495" r:id="rId16"/>
              </w:object>
            </w:r>
          </w:p>
          <w:p w:rsidR="00C54037" w:rsidRPr="00856698" w:rsidRDefault="00C54037" w:rsidP="00455E76">
            <w:pPr>
              <w:spacing w:before="60" w:after="60"/>
              <w:jc w:val="both"/>
              <w:rPr>
                <w:rFonts w:eastAsia="Times New Roman"/>
              </w:rPr>
            </w:pPr>
            <w:r w:rsidRPr="00856698">
              <w:rPr>
                <w:rFonts w:eastAsia="Times New Roman"/>
              </w:rPr>
              <w:t>thay số ta được m = 0,4kg……………………………....</w:t>
            </w:r>
          </w:p>
        </w:tc>
        <w:tc>
          <w:tcPr>
            <w:tcW w:w="1826" w:type="dxa"/>
          </w:tcPr>
          <w:p w:rsidR="00C54037" w:rsidRPr="008D0616" w:rsidRDefault="00C54037" w:rsidP="00455E76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  <w:r w:rsidRPr="008D0616">
              <w:rPr>
                <w:rFonts w:eastAsia="Times New Roman"/>
                <w:bCs/>
                <w:lang w:val="it-IT"/>
              </w:rPr>
              <w:t>0,25</w:t>
            </w:r>
          </w:p>
          <w:p w:rsidR="00C54037" w:rsidRPr="008D0616" w:rsidRDefault="00C54037" w:rsidP="00455E76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  <w:r w:rsidRPr="008D0616">
              <w:rPr>
                <w:rFonts w:eastAsia="Times New Roman"/>
                <w:bCs/>
                <w:lang w:val="it-IT"/>
              </w:rPr>
              <w:t>0,25</w:t>
            </w:r>
          </w:p>
          <w:p w:rsidR="00C54037" w:rsidRPr="008D0616" w:rsidRDefault="00C54037" w:rsidP="00455E76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</w:p>
          <w:p w:rsidR="00C54037" w:rsidRPr="008D0616" w:rsidRDefault="008D0616" w:rsidP="00455E76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  <w:r w:rsidRPr="008D0616">
              <w:rPr>
                <w:rFonts w:eastAsia="Times New Roman"/>
                <w:bCs/>
                <w:lang w:val="it-IT"/>
              </w:rPr>
              <w:t>0,25</w:t>
            </w:r>
          </w:p>
          <w:p w:rsidR="00C54037" w:rsidRPr="008D0616" w:rsidRDefault="00C54037" w:rsidP="00455E76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</w:p>
          <w:p w:rsidR="00C54037" w:rsidRPr="00856698" w:rsidRDefault="00C54037" w:rsidP="00455E76">
            <w:pPr>
              <w:spacing w:before="60" w:after="60"/>
              <w:jc w:val="center"/>
              <w:rPr>
                <w:rFonts w:eastAsia="Times New Roman"/>
                <w:b/>
                <w:bCs/>
                <w:lang w:val="it-IT"/>
              </w:rPr>
            </w:pPr>
            <w:r w:rsidRPr="008D0616">
              <w:rPr>
                <w:rFonts w:eastAsia="Times New Roman"/>
                <w:bCs/>
                <w:lang w:val="it-IT"/>
              </w:rPr>
              <w:t>0,25</w:t>
            </w:r>
          </w:p>
        </w:tc>
      </w:tr>
      <w:tr w:rsidR="00C54037" w:rsidTr="00C54037">
        <w:tc>
          <w:tcPr>
            <w:tcW w:w="1278" w:type="dxa"/>
          </w:tcPr>
          <w:p w:rsidR="00C54037" w:rsidRDefault="00C54037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  <w:p w:rsidR="008D0616" w:rsidRPr="00C54037" w:rsidRDefault="008D0616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 điểm</w:t>
            </w:r>
          </w:p>
        </w:tc>
        <w:tc>
          <w:tcPr>
            <w:tcW w:w="7290" w:type="dxa"/>
          </w:tcPr>
          <w:p w:rsidR="008D0616" w:rsidRPr="008D0616" w:rsidRDefault="008D0616" w:rsidP="008D0616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8D0616">
              <w:rPr>
                <w:sz w:val="26"/>
                <w:szCs w:val="26"/>
              </w:rPr>
              <w:t>Vẽ hình, phân tích lự</w:t>
            </w:r>
            <w:r>
              <w:rPr>
                <w:sz w:val="26"/>
                <w:szCs w:val="26"/>
              </w:rPr>
              <w:t>c</w:t>
            </w:r>
          </w:p>
          <w:p w:rsidR="008D0616" w:rsidRDefault="008D0616" w:rsidP="008D061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b) </w:t>
            </w:r>
            <w:r w:rsidRPr="00077631">
              <w:rPr>
                <w:sz w:val="26"/>
                <w:szCs w:val="26"/>
              </w:rPr>
              <w:t xml:space="preserve"> - </w:t>
            </w:r>
            <w:r>
              <w:rPr>
                <w:sz w:val="26"/>
                <w:szCs w:val="26"/>
              </w:rPr>
              <w:t>Tính a = 0,5 m/s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  <w:p w:rsidR="008D0616" w:rsidRPr="00077631" w:rsidRDefault="008D0616" w:rsidP="008D061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- </w:t>
            </w:r>
            <w:r w:rsidRPr="00077631">
              <w:rPr>
                <w:sz w:val="26"/>
                <w:szCs w:val="26"/>
              </w:rPr>
              <w:t>Áp dụng định luậ</w:t>
            </w:r>
            <w:r>
              <w:rPr>
                <w:sz w:val="26"/>
                <w:szCs w:val="26"/>
              </w:rPr>
              <w:t>t II Niu-tơn</w:t>
            </w:r>
          </w:p>
          <w:p w:rsidR="008D0616" w:rsidRPr="00077631" w:rsidRDefault="008D0616" w:rsidP="008D0616">
            <w:pPr>
              <w:ind w:left="360"/>
              <w:rPr>
                <w:sz w:val="26"/>
                <w:szCs w:val="26"/>
              </w:rPr>
            </w:pPr>
            <w:r w:rsidRPr="00077631">
              <w:rPr>
                <w:sz w:val="26"/>
                <w:szCs w:val="26"/>
              </w:rPr>
              <w:t xml:space="preserve">    </w:t>
            </w:r>
            <w:r>
              <w:rPr>
                <w:sz w:val="26"/>
                <w:szCs w:val="26"/>
              </w:rPr>
              <w:t xml:space="preserve"> </w:t>
            </w:r>
            <w:r w:rsidRPr="00077631">
              <w:rPr>
                <w:sz w:val="26"/>
                <w:szCs w:val="26"/>
              </w:rPr>
              <w:t>- Chiếu phương trình của ĐLIIN lên hai trụ</w:t>
            </w:r>
            <w:r>
              <w:rPr>
                <w:sz w:val="26"/>
                <w:szCs w:val="26"/>
              </w:rPr>
              <w:t>c 0x,0y</w:t>
            </w:r>
          </w:p>
          <w:p w:rsidR="008D0616" w:rsidRPr="00E87C98" w:rsidRDefault="008D0616" w:rsidP="008D061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- Tính </w:t>
            </w:r>
            <w:r>
              <w:rPr>
                <w:sz w:val="26"/>
                <w:szCs w:val="26"/>
              </w:rPr>
              <w:t xml:space="preserve">được lực kéo </w:t>
            </w:r>
            <w:r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  <w:vertAlign w:val="subscript"/>
              </w:rPr>
              <w:t>k</w:t>
            </w:r>
            <w:r>
              <w:rPr>
                <w:sz w:val="26"/>
                <w:szCs w:val="26"/>
              </w:rPr>
              <w:t xml:space="preserve"> = 3500</w:t>
            </w:r>
            <w:r>
              <w:rPr>
                <w:sz w:val="26"/>
                <w:szCs w:val="26"/>
              </w:rPr>
              <w:t xml:space="preserve"> N</w:t>
            </w:r>
          </w:p>
          <w:p w:rsidR="00C54037" w:rsidRDefault="00C54037" w:rsidP="00C54037">
            <w:pPr>
              <w:rPr>
                <w:szCs w:val="24"/>
              </w:rPr>
            </w:pPr>
          </w:p>
        </w:tc>
        <w:tc>
          <w:tcPr>
            <w:tcW w:w="1826" w:type="dxa"/>
          </w:tcPr>
          <w:p w:rsidR="00C54037" w:rsidRDefault="008D0616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  <w:p w:rsidR="008D0616" w:rsidRDefault="008D0616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  <w:p w:rsidR="008D0616" w:rsidRDefault="008D0616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8D0616" w:rsidRDefault="008D0616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  <w:p w:rsidR="008D0616" w:rsidRDefault="008D0616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</w:tr>
      <w:tr w:rsidR="00C54037" w:rsidTr="00C54037">
        <w:tc>
          <w:tcPr>
            <w:tcW w:w="1278" w:type="dxa"/>
          </w:tcPr>
          <w:p w:rsidR="00C54037" w:rsidRDefault="00C54037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  <w:p w:rsidR="008D0616" w:rsidRPr="00C54037" w:rsidRDefault="008D0616" w:rsidP="00C5403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  <w:bookmarkStart w:id="0" w:name="_GoBack"/>
            <w:bookmarkEnd w:id="0"/>
          </w:p>
        </w:tc>
        <w:tc>
          <w:tcPr>
            <w:tcW w:w="7290" w:type="dxa"/>
          </w:tcPr>
          <w:p w:rsidR="008D0616" w:rsidRDefault="008D0616" w:rsidP="00C5403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Dùng lực kế đo trọng lượng của khối gỗ</w:t>
            </w:r>
          </w:p>
          <w:p w:rsidR="008D0616" w:rsidRDefault="008D0616" w:rsidP="00C5403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Kéo đều vật (trên mặt ngang): ta có F</w:t>
            </w:r>
            <w:r>
              <w:rPr>
                <w:sz w:val="26"/>
                <w:szCs w:val="26"/>
                <w:vertAlign w:val="subscript"/>
              </w:rPr>
              <w:t>đh</w:t>
            </w:r>
            <w:r>
              <w:rPr>
                <w:sz w:val="26"/>
                <w:szCs w:val="26"/>
              </w:rPr>
              <w:t xml:space="preserve"> = P </w:t>
            </w:r>
          </w:p>
          <w:p w:rsidR="00C54037" w:rsidRDefault="008D0616" w:rsidP="00C54037">
            <w:pPr>
              <w:rPr>
                <w:szCs w:val="24"/>
              </w:rPr>
            </w:pPr>
            <w:r>
              <w:rPr>
                <w:sz w:val="26"/>
                <w:szCs w:val="26"/>
              </w:rPr>
              <w:t>Khai triển suy ra hệ số</w:t>
            </w:r>
            <w:r>
              <w:rPr>
                <w:sz w:val="26"/>
                <w:szCs w:val="26"/>
              </w:rPr>
              <w:t xml:space="preserve"> ma sát</w:t>
            </w:r>
          </w:p>
        </w:tc>
        <w:tc>
          <w:tcPr>
            <w:tcW w:w="1826" w:type="dxa"/>
          </w:tcPr>
          <w:p w:rsidR="00C54037" w:rsidRDefault="008D0616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  <w:p w:rsidR="008D0616" w:rsidRDefault="008D0616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  <w:p w:rsidR="008D0616" w:rsidRDefault="008D0616" w:rsidP="00C5403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</w:tr>
    </w:tbl>
    <w:p w:rsidR="00C54037" w:rsidRPr="00C54037" w:rsidRDefault="00C54037" w:rsidP="00C54037">
      <w:pPr>
        <w:spacing w:after="0" w:line="240" w:lineRule="auto"/>
        <w:jc w:val="center"/>
        <w:rPr>
          <w:szCs w:val="24"/>
        </w:rPr>
      </w:pPr>
    </w:p>
    <w:sectPr w:rsidR="00C54037" w:rsidRPr="00C54037" w:rsidSect="00A22385">
      <w:type w:val="continuous"/>
      <w:pgSz w:w="11906" w:h="16838"/>
      <w:pgMar w:top="720" w:right="864" w:bottom="720" w:left="864" w:header="562" w:footer="562" w:gutter="0"/>
      <w:cols w:space="720"/>
      <w:docGrid w:linePitch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F07FA"/>
    <w:multiLevelType w:val="hybridMultilevel"/>
    <w:tmpl w:val="D1F2C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72F0A"/>
    <w:multiLevelType w:val="hybridMultilevel"/>
    <w:tmpl w:val="54440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A44BD"/>
    <w:multiLevelType w:val="hybridMultilevel"/>
    <w:tmpl w:val="EB7C76F8"/>
    <w:lvl w:ilvl="0" w:tplc="ECBCAC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D020382"/>
    <w:multiLevelType w:val="hybridMultilevel"/>
    <w:tmpl w:val="54440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5"/>
  <w:drawingGridVerticalSpacing w:val="819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37"/>
    <w:rsid w:val="00023A23"/>
    <w:rsid w:val="00160215"/>
    <w:rsid w:val="002F77FC"/>
    <w:rsid w:val="00443819"/>
    <w:rsid w:val="00523FA3"/>
    <w:rsid w:val="006152B6"/>
    <w:rsid w:val="008D0616"/>
    <w:rsid w:val="00A22385"/>
    <w:rsid w:val="00C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0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1</cp:revision>
  <dcterms:created xsi:type="dcterms:W3CDTF">2013-12-16T03:37:00Z</dcterms:created>
  <dcterms:modified xsi:type="dcterms:W3CDTF">2013-12-16T03:55:00Z</dcterms:modified>
</cp:coreProperties>
</file>