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69" w:rsidRPr="00F16890" w:rsidRDefault="00642B69" w:rsidP="00F16890">
      <w:pPr>
        <w:pStyle w:val="Default"/>
        <w:spacing w:after="120"/>
        <w:jc w:val="center"/>
        <w:rPr>
          <w:color w:val="auto"/>
          <w:sz w:val="26"/>
        </w:rPr>
      </w:pPr>
      <w:r w:rsidRPr="00F16890">
        <w:rPr>
          <w:b/>
          <w:bCs/>
          <w:color w:val="auto"/>
          <w:sz w:val="26"/>
        </w:rPr>
        <w:t>KHUNG MA TRẬN ĐỀ KIỂM TRA HỌC KỲ I . MÔN : VẬT LÝ 11</w:t>
      </w:r>
    </w:p>
    <w:p w:rsidR="00642B69" w:rsidRPr="00F16890" w:rsidRDefault="00642B69" w:rsidP="00F16890">
      <w:pPr>
        <w:pStyle w:val="Default"/>
        <w:spacing w:after="120"/>
        <w:jc w:val="center"/>
        <w:rPr>
          <w:color w:val="auto"/>
        </w:rPr>
      </w:pPr>
      <w:r w:rsidRPr="00F16890">
        <w:rPr>
          <w:color w:val="auto"/>
        </w:rPr>
        <w:t>Hình thức kiểm tra : tự luận</w:t>
      </w:r>
    </w:p>
    <w:p w:rsidR="00642B69" w:rsidRPr="00F16890" w:rsidRDefault="00642B69" w:rsidP="00642B69">
      <w:pPr>
        <w:pStyle w:val="Default"/>
        <w:numPr>
          <w:ilvl w:val="0"/>
          <w:numId w:val="1"/>
        </w:numPr>
        <w:rPr>
          <w:color w:val="auto"/>
        </w:rPr>
      </w:pPr>
      <w:r w:rsidRPr="00F16890">
        <w:rPr>
          <w:b/>
          <w:color w:val="auto"/>
        </w:rPr>
        <w:t>I.</w:t>
      </w:r>
      <w:r w:rsidRPr="00F16890">
        <w:rPr>
          <w:color w:val="auto"/>
        </w:rPr>
        <w:t xml:space="preserve"> </w:t>
      </w:r>
      <w:r w:rsidRPr="00F16890">
        <w:rPr>
          <w:b/>
          <w:bCs/>
          <w:color w:val="auto"/>
        </w:rPr>
        <w:t>PHẦN BẮT BUỘC. (8đ) (Chung cho các học sinh)</w:t>
      </w:r>
      <w:r w:rsidRPr="00F16890">
        <w:rPr>
          <w:color w:val="auto"/>
        </w:rPr>
        <w:t xml:space="preserve"> </w:t>
      </w:r>
      <w:bookmarkStart w:id="0" w:name="_GoBack"/>
      <w:bookmarkEnd w:id="0"/>
    </w:p>
    <w:p w:rsidR="00642B69" w:rsidRPr="00F16890" w:rsidRDefault="00642B69" w:rsidP="00642B69">
      <w:pPr>
        <w:pStyle w:val="Default"/>
        <w:rPr>
          <w:color w:val="auto"/>
        </w:rPr>
      </w:pPr>
    </w:p>
    <w:tbl>
      <w:tblPr>
        <w:tblW w:w="10728" w:type="dxa"/>
        <w:tblLook w:val="0000"/>
      </w:tblPr>
      <w:tblGrid>
        <w:gridCol w:w="1696"/>
        <w:gridCol w:w="1957"/>
        <w:gridCol w:w="2041"/>
        <w:gridCol w:w="2019"/>
        <w:gridCol w:w="1779"/>
        <w:gridCol w:w="1236"/>
      </w:tblGrid>
      <w:tr w:rsidR="00642B69" w:rsidRPr="00F16890" w:rsidTr="00932DB8">
        <w:trPr>
          <w:trHeight w:val="102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spacing w:before="120"/>
            </w:pPr>
            <w:r w:rsidRPr="00F16890">
              <w:t xml:space="preserve">         Cấp độ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Tên chủ đề  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Nhận biết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Thông hiểu</w:t>
            </w:r>
          </w:p>
        </w:tc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Vận dụng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Cộng</w:t>
            </w:r>
          </w:p>
        </w:tc>
      </w:tr>
      <w:tr w:rsidR="00642B69" w:rsidRPr="00F16890" w:rsidTr="00932DB8">
        <w:trPr>
          <w:trHeight w:val="5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rPr>
                <w:color w:val="auto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Cấp độ thấp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Cấp độ cao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rPr>
                <w:color w:val="auto"/>
              </w:rPr>
            </w:pPr>
          </w:p>
        </w:tc>
      </w:tr>
      <w:tr w:rsidR="00642B69" w:rsidRPr="00F16890" w:rsidTr="00932DB8">
        <w:trPr>
          <w:trHeight w:val="72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rPr>
                <w:b/>
                <w:bCs/>
              </w:rPr>
              <w:t xml:space="preserve">Chủ đề 1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Tụ điện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Định nghĩa điện dung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>Công thức tính điện dung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Điện tích tụ điện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rPr>
          <w:trHeight w:val="8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Tỉ lệ % 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1câu 1.0đ(10%)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1câu(1.0đ) 10%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2 câu (2,0đ)20% </w:t>
            </w:r>
          </w:p>
        </w:tc>
      </w:tr>
      <w:tr w:rsidR="00642B69" w:rsidRPr="00F16890" w:rsidTr="00932DB8">
        <w:trPr>
          <w:trHeight w:val="13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rPr>
                <w:b/>
                <w:bCs/>
              </w:rPr>
              <w:t xml:space="preserve">Chủ đề 2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Dòng điện không đổi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>Nội dung định luật Ôm, đ/l Jun-Len xơ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Công thức định luật ôm toàn mạch. Hiện tượng đoản mạch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Công suất tỏa nhiệt, công suất nguồn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rPr>
          <w:trHeight w:val="69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Tỉ lệ % </w:t>
            </w:r>
          </w:p>
          <w:p w:rsidR="00642B69" w:rsidRPr="00F16890" w:rsidRDefault="00642B69" w:rsidP="00932DB8">
            <w:pPr>
              <w:pStyle w:val="Default"/>
            </w:pP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2câu(2.0đ) 20%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1.0đ(10%)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3câu (3.0đ)30% </w:t>
            </w:r>
          </w:p>
        </w:tc>
      </w:tr>
      <w:tr w:rsidR="00642B69" w:rsidRPr="00F16890" w:rsidTr="00932DB8">
        <w:trPr>
          <w:trHeight w:val="1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rPr>
                <w:b/>
                <w:bCs/>
              </w:rPr>
              <w:t xml:space="preserve">Chủ đề 3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Dòng điện trong các môi trường 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>Hạt mang điện tự do trong các môi trường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Dòng điện trong kim loại, chất điện phân, chất khí, chất bán dẫn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Hiện tượng cực dương tan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Công thức định luật Faraday 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rPr>
          <w:trHeight w:val="69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>Tỉ lệ %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2 câu(2đ) 20%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1.0đ(10%)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3 câu (3.0đ)30% </w:t>
            </w:r>
          </w:p>
        </w:tc>
      </w:tr>
      <w:tr w:rsidR="00642B69" w:rsidRPr="00F16890" w:rsidTr="00932DB8">
        <w:trPr>
          <w:trHeight w:val="465"/>
        </w:trPr>
        <w:tc>
          <w:tcPr>
            <w:tcW w:w="5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Tổng cộng phần bắt buộc </w:t>
            </w:r>
          </w:p>
        </w:tc>
        <w:tc>
          <w:tcPr>
            <w:tcW w:w="5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right"/>
            </w:pPr>
            <w:r w:rsidRPr="00F16890">
              <w:t>8 câu 8đ(80%)</w:t>
            </w:r>
          </w:p>
        </w:tc>
      </w:tr>
    </w:tbl>
    <w:p w:rsidR="00642B69" w:rsidRPr="00F16890" w:rsidRDefault="00642B69" w:rsidP="00642B69">
      <w:pPr>
        <w:pStyle w:val="Default"/>
        <w:rPr>
          <w:color w:val="auto"/>
        </w:rPr>
      </w:pPr>
    </w:p>
    <w:p w:rsidR="00642B69" w:rsidRPr="00F16890" w:rsidRDefault="00642B69" w:rsidP="00642B69">
      <w:pPr>
        <w:pStyle w:val="Default"/>
        <w:numPr>
          <w:ilvl w:val="0"/>
          <w:numId w:val="2"/>
        </w:numPr>
        <w:rPr>
          <w:color w:val="auto"/>
        </w:rPr>
      </w:pPr>
      <w:r w:rsidRPr="00F16890">
        <w:rPr>
          <w:b/>
          <w:bCs/>
          <w:color w:val="auto"/>
        </w:rPr>
        <w:t xml:space="preserve">II. PHẦN TỰ CHỌN (2đ) (Học sinh chọn một trong hai phần A và B) </w:t>
      </w:r>
    </w:p>
    <w:p w:rsidR="00642B69" w:rsidRPr="00F16890" w:rsidRDefault="00642B69" w:rsidP="00642B69">
      <w:pPr>
        <w:pStyle w:val="Default"/>
        <w:spacing w:after="120"/>
        <w:rPr>
          <w:color w:val="auto"/>
        </w:rPr>
      </w:pPr>
      <w:r w:rsidRPr="00F16890">
        <w:rPr>
          <w:b/>
          <w:bCs/>
        </w:rPr>
        <w:t>PHẦN A: Chương trình chuẩn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1984"/>
        <w:gridCol w:w="2126"/>
        <w:gridCol w:w="1985"/>
        <w:gridCol w:w="1701"/>
        <w:gridCol w:w="1276"/>
      </w:tblGrid>
      <w:tr w:rsidR="00642B69" w:rsidRPr="00F16890" w:rsidTr="00932DB8">
        <w:trPr>
          <w:trHeight w:val="841"/>
        </w:trPr>
        <w:tc>
          <w:tcPr>
            <w:tcW w:w="1668" w:type="dxa"/>
          </w:tcPr>
          <w:p w:rsidR="00642B69" w:rsidRPr="00F16890" w:rsidRDefault="00642B69" w:rsidP="00932DB8">
            <w:pPr>
              <w:pStyle w:val="Default"/>
            </w:pPr>
            <w:r w:rsidRPr="00F16890">
              <w:rPr>
                <w:b/>
                <w:bCs/>
              </w:rPr>
              <w:t xml:space="preserve">Chủ đề 2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Dòng điện không đổi  </w:t>
            </w:r>
          </w:p>
        </w:tc>
        <w:tc>
          <w:tcPr>
            <w:tcW w:w="1984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 </w:t>
            </w:r>
          </w:p>
        </w:tc>
        <w:tc>
          <w:tcPr>
            <w:tcW w:w="1985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Mạch điện có bóng đèn </w:t>
            </w:r>
          </w:p>
        </w:tc>
        <w:tc>
          <w:tcPr>
            <w:tcW w:w="1701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Tính nhiệt lượng, điện năng tiêu thụ</w:t>
            </w:r>
          </w:p>
        </w:tc>
        <w:tc>
          <w:tcPr>
            <w:tcW w:w="1276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rPr>
          <w:trHeight w:val="701"/>
        </w:trPr>
        <w:tc>
          <w:tcPr>
            <w:tcW w:w="1668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>Tỉ lệ %</w:t>
            </w:r>
          </w:p>
        </w:tc>
        <w:tc>
          <w:tcPr>
            <w:tcW w:w="1984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1.0đ(10%)</w:t>
            </w:r>
          </w:p>
        </w:tc>
        <w:tc>
          <w:tcPr>
            <w:tcW w:w="1701" w:type="dxa"/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1.0đ(10%)</w:t>
            </w:r>
          </w:p>
        </w:tc>
        <w:tc>
          <w:tcPr>
            <w:tcW w:w="1276" w:type="dxa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2 câu (2.0đ)20%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>Tỉ lệ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1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</w:pPr>
            <w:r w:rsidRPr="00F16890">
              <w:lastRenderedPageBreak/>
              <w:t xml:space="preserve">Tổng cộng phần tự chọn A 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right"/>
            </w:pPr>
            <w:r w:rsidRPr="00F16890">
              <w:t xml:space="preserve">2 câu (2đ) 20%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6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:rsidR="00642B69" w:rsidRPr="00F16890" w:rsidRDefault="00642B69" w:rsidP="00932DB8">
            <w:pPr>
              <w:pStyle w:val="Default"/>
              <w:spacing w:before="120"/>
            </w:pPr>
            <w:r w:rsidRPr="00F16890">
              <w:rPr>
                <w:b/>
                <w:bCs/>
              </w:rPr>
              <w:t xml:space="preserve">PHẦN B: Chương trình nâng cao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rPr>
                <w:b/>
                <w:bCs/>
              </w:rPr>
              <w:t xml:space="preserve">Chủ đề 2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 xml:space="preserve">Dòng điện không đổi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Ghép nguồn. Mạch điện có bóng đèn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Bài toán công suất cực đại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>Tỉ lệ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1.0đ(10%)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center"/>
            </w:pPr>
            <w:r w:rsidRPr="00F16890">
              <w:t>(1đ) 10%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2 câu (2đ) 20%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Số câu, điểm </w:t>
            </w:r>
          </w:p>
          <w:p w:rsidR="00642B69" w:rsidRPr="00F16890" w:rsidRDefault="00642B69" w:rsidP="00932DB8">
            <w:pPr>
              <w:pStyle w:val="Default"/>
            </w:pPr>
            <w:r w:rsidRPr="00F16890">
              <w:t>Tỉ lệ %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B69" w:rsidRPr="00F16890" w:rsidRDefault="00642B69" w:rsidP="00932DB8">
            <w:pPr>
              <w:pStyle w:val="Default"/>
            </w:pPr>
          </w:p>
        </w:tc>
      </w:tr>
      <w:tr w:rsidR="00642B69" w:rsidRPr="00F16890" w:rsidTr="00932D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7"/>
        </w:trPr>
        <w:tc>
          <w:tcPr>
            <w:tcW w:w="5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</w:pPr>
            <w:r w:rsidRPr="00F16890">
              <w:t xml:space="preserve">Tổng cộng phần tự chọn B 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B69" w:rsidRPr="00F16890" w:rsidRDefault="00642B69" w:rsidP="00932DB8">
            <w:pPr>
              <w:pStyle w:val="Default"/>
              <w:jc w:val="right"/>
            </w:pPr>
            <w:r w:rsidRPr="00F16890">
              <w:t xml:space="preserve">2câu (2đ) 20% </w:t>
            </w:r>
          </w:p>
        </w:tc>
      </w:tr>
    </w:tbl>
    <w:p w:rsidR="00642B69" w:rsidRPr="00F16890" w:rsidRDefault="00642B69" w:rsidP="00642B69">
      <w:pPr>
        <w:pStyle w:val="Default"/>
        <w:rPr>
          <w:color w:val="auto"/>
        </w:rPr>
      </w:pPr>
    </w:p>
    <w:p w:rsidR="00AA68F9" w:rsidRPr="00F16890" w:rsidRDefault="00AA68F9">
      <w:pPr>
        <w:rPr>
          <w:rFonts w:ascii="Times New Roman" w:hAnsi="Times New Roman"/>
        </w:rPr>
      </w:pPr>
    </w:p>
    <w:sectPr w:rsidR="00AA68F9" w:rsidRPr="00F16890" w:rsidSect="00642B69">
      <w:pgSz w:w="12240" w:h="15840"/>
      <w:pgMar w:top="851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6AB5A3"/>
    <w:multiLevelType w:val="hybridMultilevel"/>
    <w:tmpl w:val="83471C3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D6950C3C"/>
    <w:multiLevelType w:val="hybridMultilevel"/>
    <w:tmpl w:val="43295207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B69"/>
    <w:rsid w:val="000F0BDB"/>
    <w:rsid w:val="005A62FE"/>
    <w:rsid w:val="00642B69"/>
    <w:rsid w:val="008C416D"/>
    <w:rsid w:val="00A23DDE"/>
    <w:rsid w:val="00A81669"/>
    <w:rsid w:val="00AA68F9"/>
    <w:rsid w:val="00B73D1D"/>
    <w:rsid w:val="00C835D4"/>
    <w:rsid w:val="00F1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6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6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DINH NGOC LAN</dc:creator>
  <cp:lastModifiedBy>VAN THU</cp:lastModifiedBy>
  <cp:revision>3</cp:revision>
  <dcterms:created xsi:type="dcterms:W3CDTF">2013-11-28T23:30:00Z</dcterms:created>
  <dcterms:modified xsi:type="dcterms:W3CDTF">2013-12-28T00:23:00Z</dcterms:modified>
</cp:coreProperties>
</file>