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2A" w:rsidRPr="00BA725D" w:rsidRDefault="008A59BE" w:rsidP="00D8502F">
      <w:pPr>
        <w:pStyle w:val="ListParagraph"/>
        <w:ind w:left="567"/>
        <w:jc w:val="center"/>
        <w:rPr>
          <w:b/>
          <w:sz w:val="28"/>
          <w:szCs w:val="28"/>
        </w:rPr>
      </w:pPr>
      <w:r w:rsidRPr="00BA725D">
        <w:rPr>
          <w:b/>
          <w:sz w:val="28"/>
          <w:szCs w:val="28"/>
        </w:rPr>
        <w:t>MA TRẬN ĐỀ</w:t>
      </w:r>
      <w:r w:rsidR="00192D23" w:rsidRPr="00BA725D">
        <w:rPr>
          <w:b/>
          <w:sz w:val="28"/>
          <w:szCs w:val="28"/>
        </w:rPr>
        <w:t xml:space="preserve"> VẬ</w:t>
      </w:r>
      <w:r w:rsidR="009B6C68" w:rsidRPr="00BA725D">
        <w:rPr>
          <w:b/>
          <w:sz w:val="28"/>
          <w:szCs w:val="28"/>
        </w:rPr>
        <w:t>T LÝ 10</w:t>
      </w:r>
      <w:r w:rsidR="00192D23" w:rsidRPr="00BA725D">
        <w:rPr>
          <w:b/>
          <w:sz w:val="28"/>
          <w:szCs w:val="28"/>
        </w:rPr>
        <w:t xml:space="preserve"> NH 2014-2015</w:t>
      </w:r>
    </w:p>
    <w:tbl>
      <w:tblPr>
        <w:tblStyle w:val="TableGrid2"/>
        <w:tblW w:w="14582" w:type="dxa"/>
        <w:tblLayout w:type="fixed"/>
        <w:tblLook w:val="04A0" w:firstRow="1" w:lastRow="0" w:firstColumn="1" w:lastColumn="0" w:noHBand="0" w:noVBand="1"/>
      </w:tblPr>
      <w:tblGrid>
        <w:gridCol w:w="2263"/>
        <w:gridCol w:w="1019"/>
        <w:gridCol w:w="1816"/>
        <w:gridCol w:w="884"/>
        <w:gridCol w:w="2206"/>
        <w:gridCol w:w="737"/>
        <w:gridCol w:w="2098"/>
        <w:gridCol w:w="748"/>
        <w:gridCol w:w="1804"/>
        <w:gridCol w:w="1007"/>
      </w:tblGrid>
      <w:tr w:rsidR="008C2573" w:rsidRPr="00BA725D" w:rsidTr="00C45955">
        <w:tc>
          <w:tcPr>
            <w:tcW w:w="2263" w:type="dxa"/>
            <w:tcBorders>
              <w:tl2br w:val="single" w:sz="4" w:space="0" w:color="000000"/>
            </w:tcBorders>
            <w:shd w:val="clear" w:color="auto" w:fill="92CDDC" w:themeFill="accent5" w:themeFillTint="99"/>
            <w:vAlign w:val="center"/>
          </w:tcPr>
          <w:p w:rsidR="000B6F1E" w:rsidRPr="00BA725D" w:rsidRDefault="000B6F1E" w:rsidP="000B6F1E">
            <w:pPr>
              <w:contextualSpacing/>
              <w:jc w:val="right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 xml:space="preserve">               Mức độ </w:t>
            </w:r>
          </w:p>
          <w:p w:rsidR="000B6F1E" w:rsidRPr="00BA725D" w:rsidRDefault="000B6F1E" w:rsidP="000B6F1E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  <w:p w:rsidR="00AA6300" w:rsidRPr="00BA725D" w:rsidRDefault="008C2573" w:rsidP="000B6F1E">
            <w:pPr>
              <w:contextualSpacing/>
              <w:rPr>
                <w:rFonts w:ascii="Times New Roman" w:eastAsia="Calibri" w:hAnsi="Times New Roman"/>
                <w:b/>
                <w:sz w:val="20"/>
              </w:rPr>
            </w:pPr>
            <w:r w:rsidRPr="00BA725D">
              <w:rPr>
                <w:rFonts w:ascii="Times New Roman" w:eastAsia="Calibri" w:hAnsi="Times New Roman"/>
                <w:b/>
                <w:sz w:val="20"/>
              </w:rPr>
              <w:t>Mảng</w:t>
            </w:r>
          </w:p>
          <w:p w:rsidR="008C2573" w:rsidRPr="00BA725D" w:rsidRDefault="008C2573" w:rsidP="000B6F1E">
            <w:pPr>
              <w:contextualSpacing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  <w:sz w:val="20"/>
              </w:rPr>
              <w:t xml:space="preserve"> kiến thứ</w:t>
            </w:r>
            <w:r w:rsidR="000B6F1E" w:rsidRPr="00BA725D">
              <w:rPr>
                <w:rFonts w:ascii="Times New Roman" w:eastAsia="Calibri" w:hAnsi="Times New Roman"/>
                <w:b/>
                <w:sz w:val="20"/>
              </w:rPr>
              <w:t>c</w:t>
            </w:r>
            <w:r w:rsidRPr="00BA725D">
              <w:rPr>
                <w:rFonts w:ascii="Times New Roman" w:eastAsia="Calibri" w:hAnsi="Times New Roman"/>
                <w:b/>
                <w:sz w:val="20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92CDDC" w:themeFill="accent5" w:themeFillTint="99"/>
            <w:vAlign w:val="center"/>
          </w:tcPr>
          <w:p w:rsidR="008C2573" w:rsidRPr="00BA725D" w:rsidRDefault="00FA5EE9" w:rsidP="00FA5EE9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 xml:space="preserve">Biết </w:t>
            </w:r>
          </w:p>
        </w:tc>
        <w:tc>
          <w:tcPr>
            <w:tcW w:w="3090" w:type="dxa"/>
            <w:gridSpan w:val="2"/>
            <w:shd w:val="clear" w:color="auto" w:fill="92CDDC" w:themeFill="accent5" w:themeFillTint="99"/>
            <w:vAlign w:val="center"/>
          </w:tcPr>
          <w:p w:rsidR="008C2573" w:rsidRPr="00BA725D" w:rsidRDefault="00FA5EE9" w:rsidP="00F73A8A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Hiểu</w:t>
            </w:r>
          </w:p>
        </w:tc>
        <w:tc>
          <w:tcPr>
            <w:tcW w:w="2835" w:type="dxa"/>
            <w:gridSpan w:val="2"/>
            <w:shd w:val="clear" w:color="auto" w:fill="92CDDC" w:themeFill="accent5" w:themeFillTint="99"/>
            <w:vAlign w:val="center"/>
          </w:tcPr>
          <w:p w:rsidR="008C2573" w:rsidRPr="00BA725D" w:rsidRDefault="008C2573" w:rsidP="008C2573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 xml:space="preserve">Vận dụng </w:t>
            </w:r>
          </w:p>
        </w:tc>
        <w:tc>
          <w:tcPr>
            <w:tcW w:w="2552" w:type="dxa"/>
            <w:gridSpan w:val="2"/>
            <w:shd w:val="clear" w:color="auto" w:fill="92CDDC" w:themeFill="accent5" w:themeFillTint="99"/>
          </w:tcPr>
          <w:p w:rsidR="008C2573" w:rsidRPr="00BA725D" w:rsidRDefault="009F301B" w:rsidP="00A21CE9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Tư duy</w:t>
            </w:r>
            <w:r w:rsidR="008C2573" w:rsidRPr="00BA725D">
              <w:rPr>
                <w:rFonts w:ascii="Times New Roman" w:eastAsia="Calibri" w:hAnsi="Times New Roman"/>
                <w:b/>
              </w:rPr>
              <w:t xml:space="preserve"> bậc cao (Phân tích, tổng hợp…)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8C2573" w:rsidRPr="00BA725D" w:rsidRDefault="00AA6300" w:rsidP="00A21CE9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Tổng điểm (tổng câu)</w:t>
            </w:r>
          </w:p>
        </w:tc>
      </w:tr>
      <w:tr w:rsidR="00493D30" w:rsidRPr="00BA725D" w:rsidTr="006E55F3">
        <w:trPr>
          <w:trHeight w:val="1214"/>
        </w:trPr>
        <w:tc>
          <w:tcPr>
            <w:tcW w:w="2263" w:type="dxa"/>
            <w:vMerge w:val="restart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Động học chất điểm</w:t>
            </w:r>
          </w:p>
        </w:tc>
        <w:tc>
          <w:tcPr>
            <w:tcW w:w="2835" w:type="dxa"/>
            <w:gridSpan w:val="2"/>
            <w:vAlign w:val="center"/>
          </w:tcPr>
          <w:p w:rsidR="00493D30" w:rsidRPr="00BA725D" w:rsidRDefault="00493D30" w:rsidP="006E55F3">
            <w:pPr>
              <w:ind w:firstLine="147"/>
              <w:contextualSpacing/>
              <w:rPr>
                <w:rFonts w:ascii="Times New Roman" w:eastAsia="Calibri" w:hAnsi="Times New Roman"/>
                <w:i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493D30" w:rsidRPr="00BA725D" w:rsidRDefault="00493D30" w:rsidP="006E55F3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93D30" w:rsidRPr="00BA725D" w:rsidRDefault="009B243C" w:rsidP="006E55F3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Áp dụng công thức để tính</w:t>
            </w:r>
            <w:r w:rsidR="00493D30" w:rsidRPr="00BA725D">
              <w:rPr>
                <w:rFonts w:ascii="Times New Roman" w:eastAsia="Calibri" w:hAnsi="Times New Roman"/>
              </w:rPr>
              <w:t xml:space="preserve"> gia tốc của chuyển động.</w:t>
            </w:r>
          </w:p>
        </w:tc>
        <w:tc>
          <w:tcPr>
            <w:tcW w:w="2552" w:type="dxa"/>
            <w:gridSpan w:val="2"/>
          </w:tcPr>
          <w:p w:rsidR="00493D30" w:rsidRPr="00BA725D" w:rsidRDefault="00493D30" w:rsidP="006E55F3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493D30" w:rsidRPr="00BA725D" w:rsidTr="006E55F3">
        <w:tc>
          <w:tcPr>
            <w:tcW w:w="2263" w:type="dxa"/>
            <w:vMerge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shd w:val="clear" w:color="auto" w:fill="D6E3BC" w:themeFill="accent3" w:themeFillTint="66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16" w:type="dxa"/>
            <w:shd w:val="clear" w:color="auto" w:fill="D6E3BC" w:themeFill="accent3" w:themeFillTint="66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884" w:type="dxa"/>
            <w:shd w:val="clear" w:color="auto" w:fill="D6E3BC" w:themeFill="accent3" w:themeFillTint="66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206" w:type="dxa"/>
            <w:shd w:val="clear" w:color="auto" w:fill="D6E3BC" w:themeFill="accent3" w:themeFillTint="66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37" w:type="dxa"/>
            <w:shd w:val="clear" w:color="auto" w:fill="D6E3BC" w:themeFill="accent3" w:themeFillTint="66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098" w:type="dxa"/>
            <w:shd w:val="clear" w:color="auto" w:fill="D6E3BC" w:themeFill="accent3" w:themeFillTint="66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48" w:type="dxa"/>
            <w:shd w:val="clear" w:color="auto" w:fill="D6E3BC" w:themeFill="accent3" w:themeFillTint="66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04" w:type="dxa"/>
            <w:shd w:val="clear" w:color="auto" w:fill="D6E3BC" w:themeFill="accent3" w:themeFillTint="66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1 câu</w:t>
            </w:r>
          </w:p>
        </w:tc>
      </w:tr>
      <w:tr w:rsidR="00493D30" w:rsidRPr="00BA725D" w:rsidTr="006E55F3">
        <w:trPr>
          <w:trHeight w:val="494"/>
        </w:trPr>
        <w:tc>
          <w:tcPr>
            <w:tcW w:w="2263" w:type="dxa"/>
            <w:vMerge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1816" w:type="dxa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884" w:type="dxa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2206" w:type="dxa"/>
            <w:vAlign w:val="center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737" w:type="dxa"/>
            <w:vAlign w:val="center"/>
          </w:tcPr>
          <w:p w:rsidR="00493D30" w:rsidRPr="00BA725D" w:rsidRDefault="00B0086F" w:rsidP="006E55F3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6a</w:t>
            </w:r>
          </w:p>
        </w:tc>
        <w:tc>
          <w:tcPr>
            <w:tcW w:w="2098" w:type="dxa"/>
            <w:vAlign w:val="center"/>
          </w:tcPr>
          <w:p w:rsidR="00493D30" w:rsidRPr="00BA725D" w:rsidRDefault="00B0086F" w:rsidP="006E55F3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0.5 đ (5 %)</w:t>
            </w:r>
          </w:p>
        </w:tc>
        <w:tc>
          <w:tcPr>
            <w:tcW w:w="748" w:type="dxa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04" w:type="dxa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493D30" w:rsidRPr="00BA725D" w:rsidRDefault="00493D30" w:rsidP="006E55F3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1 đ</w:t>
            </w:r>
          </w:p>
        </w:tc>
      </w:tr>
      <w:tr w:rsidR="00AA6300" w:rsidRPr="00BA725D" w:rsidTr="00C45955">
        <w:trPr>
          <w:trHeight w:val="1214"/>
        </w:trPr>
        <w:tc>
          <w:tcPr>
            <w:tcW w:w="2263" w:type="dxa"/>
            <w:vMerge w:val="restart"/>
            <w:vAlign w:val="center"/>
          </w:tcPr>
          <w:p w:rsidR="0016552E" w:rsidRPr="00BA725D" w:rsidRDefault="009B6C68" w:rsidP="009B6C68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Định luật I Newton</w:t>
            </w:r>
          </w:p>
        </w:tc>
        <w:tc>
          <w:tcPr>
            <w:tcW w:w="2835" w:type="dxa"/>
            <w:gridSpan w:val="2"/>
            <w:vAlign w:val="center"/>
          </w:tcPr>
          <w:p w:rsidR="00891EFC" w:rsidRPr="00BA725D" w:rsidRDefault="00891EFC" w:rsidP="0016517B">
            <w:pPr>
              <w:ind w:firstLine="147"/>
              <w:contextualSpacing/>
              <w:rPr>
                <w:rFonts w:ascii="Times New Roman" w:eastAsia="Calibri" w:hAnsi="Times New Roman"/>
                <w:i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AA6300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Giải thích được hiện tượng có liên quan đến quán tính trong đời sống hằng ngày</w:t>
            </w:r>
          </w:p>
        </w:tc>
        <w:tc>
          <w:tcPr>
            <w:tcW w:w="2835" w:type="dxa"/>
            <w:gridSpan w:val="2"/>
            <w:vAlign w:val="center"/>
          </w:tcPr>
          <w:p w:rsidR="005E1656" w:rsidRPr="00BA725D" w:rsidRDefault="005E1656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2552" w:type="dxa"/>
            <w:gridSpan w:val="2"/>
          </w:tcPr>
          <w:p w:rsidR="00AA6300" w:rsidRPr="00BA725D" w:rsidRDefault="00AA6300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AA6300" w:rsidRPr="00BA725D" w:rsidRDefault="00AA6300" w:rsidP="00A21CE9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9B6C68" w:rsidRPr="00BA725D" w:rsidTr="00C45955">
        <w:tc>
          <w:tcPr>
            <w:tcW w:w="2263" w:type="dxa"/>
            <w:vMerge/>
            <w:vAlign w:val="center"/>
          </w:tcPr>
          <w:p w:rsidR="009B6C6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16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884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206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37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098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48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04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F16C77" w:rsidP="008A0B5B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1</w:t>
            </w:r>
            <w:r w:rsidR="003971F7" w:rsidRPr="00BA725D">
              <w:rPr>
                <w:rFonts w:ascii="Times New Roman" w:eastAsia="Calibri" w:hAnsi="Times New Roman"/>
              </w:rPr>
              <w:t xml:space="preserve"> câu</w:t>
            </w:r>
          </w:p>
        </w:tc>
      </w:tr>
      <w:tr w:rsidR="003E5F37" w:rsidRPr="00BA725D" w:rsidTr="00C45955">
        <w:trPr>
          <w:trHeight w:val="494"/>
        </w:trPr>
        <w:tc>
          <w:tcPr>
            <w:tcW w:w="2263" w:type="dxa"/>
            <w:vMerge/>
            <w:vAlign w:val="center"/>
          </w:tcPr>
          <w:p w:rsidR="003E5F37" w:rsidRPr="00BA725D" w:rsidRDefault="003E5F37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vAlign w:val="center"/>
          </w:tcPr>
          <w:p w:rsidR="003E5F37" w:rsidRPr="00BA725D" w:rsidRDefault="003E5F37" w:rsidP="004E357D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1816" w:type="dxa"/>
            <w:vAlign w:val="center"/>
          </w:tcPr>
          <w:p w:rsidR="003E5F37" w:rsidRPr="00BA725D" w:rsidRDefault="003E5F37" w:rsidP="004E357D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884" w:type="dxa"/>
            <w:vAlign w:val="center"/>
          </w:tcPr>
          <w:p w:rsidR="003E5F37" w:rsidRPr="00BA725D" w:rsidRDefault="009B6C68" w:rsidP="006379BB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1</w:t>
            </w:r>
          </w:p>
        </w:tc>
        <w:tc>
          <w:tcPr>
            <w:tcW w:w="2206" w:type="dxa"/>
            <w:vAlign w:val="center"/>
          </w:tcPr>
          <w:p w:rsidR="003E5F37" w:rsidRPr="00BA725D" w:rsidRDefault="00571CCB" w:rsidP="0041298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1</w:t>
            </w:r>
            <w:r w:rsidR="007E2BB5" w:rsidRPr="00BA725D">
              <w:rPr>
                <w:rFonts w:ascii="Times New Roman" w:eastAsia="Calibri" w:hAnsi="Times New Roman"/>
                <w:color w:val="FF0000"/>
              </w:rPr>
              <w:t xml:space="preserve"> </w:t>
            </w:r>
            <w:r w:rsidRPr="00BA725D">
              <w:rPr>
                <w:rFonts w:ascii="Times New Roman" w:eastAsia="Calibri" w:hAnsi="Times New Roman"/>
                <w:color w:val="FF0000"/>
              </w:rPr>
              <w:t>đ (</w:t>
            </w:r>
            <w:r w:rsidR="009B6C68" w:rsidRPr="00BA725D">
              <w:rPr>
                <w:rFonts w:ascii="Times New Roman" w:eastAsia="Calibri" w:hAnsi="Times New Roman"/>
                <w:color w:val="FF0000"/>
              </w:rPr>
              <w:t>10</w:t>
            </w:r>
            <w:r w:rsidR="007E2BB5" w:rsidRPr="00BA725D">
              <w:rPr>
                <w:rFonts w:ascii="Times New Roman" w:eastAsia="Calibri" w:hAnsi="Times New Roman"/>
                <w:color w:val="FF0000"/>
              </w:rPr>
              <w:t xml:space="preserve"> </w:t>
            </w:r>
            <w:r w:rsidRPr="00BA725D">
              <w:rPr>
                <w:rFonts w:ascii="Times New Roman" w:eastAsia="Calibri" w:hAnsi="Times New Roman"/>
                <w:color w:val="FF0000"/>
              </w:rPr>
              <w:t>%)</w:t>
            </w:r>
          </w:p>
        </w:tc>
        <w:tc>
          <w:tcPr>
            <w:tcW w:w="737" w:type="dxa"/>
            <w:vAlign w:val="center"/>
          </w:tcPr>
          <w:p w:rsidR="003E5F37" w:rsidRPr="00BA725D" w:rsidRDefault="003E5F37" w:rsidP="0009260D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2098" w:type="dxa"/>
            <w:vAlign w:val="center"/>
          </w:tcPr>
          <w:p w:rsidR="003E5F37" w:rsidRPr="00BA725D" w:rsidRDefault="003E5F37" w:rsidP="00FC231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748" w:type="dxa"/>
          </w:tcPr>
          <w:p w:rsidR="003E5F37" w:rsidRPr="00BA725D" w:rsidRDefault="003E5F37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04" w:type="dxa"/>
          </w:tcPr>
          <w:p w:rsidR="003E5F37" w:rsidRPr="00BA725D" w:rsidRDefault="003E5F37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3E5F37" w:rsidRPr="00BA725D" w:rsidRDefault="003971F7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1 đ</w:t>
            </w:r>
          </w:p>
        </w:tc>
      </w:tr>
      <w:tr w:rsidR="00412988" w:rsidRPr="00BA725D" w:rsidTr="00C45955">
        <w:trPr>
          <w:trHeight w:val="687"/>
        </w:trPr>
        <w:tc>
          <w:tcPr>
            <w:tcW w:w="2263" w:type="dxa"/>
            <w:vMerge w:val="restart"/>
            <w:vAlign w:val="center"/>
          </w:tcPr>
          <w:p w:rsidR="0041298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Định luật II Newton</w:t>
            </w:r>
          </w:p>
        </w:tc>
        <w:tc>
          <w:tcPr>
            <w:tcW w:w="2835" w:type="dxa"/>
            <w:gridSpan w:val="2"/>
            <w:vAlign w:val="center"/>
          </w:tcPr>
          <w:p w:rsidR="00412988" w:rsidRPr="00BA725D" w:rsidRDefault="00412988" w:rsidP="003E5F37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412988" w:rsidRPr="00BA725D" w:rsidRDefault="00412988" w:rsidP="00DB2807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12988" w:rsidRPr="00BA725D" w:rsidRDefault="00E17239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Vận dụng định luật II Newton vào giải toán</w:t>
            </w:r>
          </w:p>
        </w:tc>
        <w:tc>
          <w:tcPr>
            <w:tcW w:w="2552" w:type="dxa"/>
            <w:gridSpan w:val="2"/>
          </w:tcPr>
          <w:p w:rsidR="00412988" w:rsidRPr="00BA725D" w:rsidRDefault="0041298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412988" w:rsidRPr="00BA725D" w:rsidTr="00C45955">
        <w:tc>
          <w:tcPr>
            <w:tcW w:w="2263" w:type="dxa"/>
            <w:vMerge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shd w:val="clear" w:color="auto" w:fill="D6E3BC" w:themeFill="accent3" w:themeFillTint="66"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16" w:type="dxa"/>
            <w:shd w:val="clear" w:color="auto" w:fill="D6E3BC" w:themeFill="accent3" w:themeFillTint="66"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884" w:type="dxa"/>
            <w:shd w:val="clear" w:color="auto" w:fill="D6E3BC" w:themeFill="accent3" w:themeFillTint="66"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206" w:type="dxa"/>
            <w:shd w:val="clear" w:color="auto" w:fill="D6E3BC" w:themeFill="accent3" w:themeFillTint="66"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737" w:type="dxa"/>
            <w:shd w:val="clear" w:color="auto" w:fill="D6E3BC" w:themeFill="accent3" w:themeFillTint="66"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098" w:type="dxa"/>
            <w:shd w:val="clear" w:color="auto" w:fill="D6E3BC" w:themeFill="accent3" w:themeFillTint="66"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748" w:type="dxa"/>
            <w:shd w:val="clear" w:color="auto" w:fill="D6E3BC" w:themeFill="accent3" w:themeFillTint="66"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04" w:type="dxa"/>
            <w:shd w:val="clear" w:color="auto" w:fill="D6E3BC" w:themeFill="accent3" w:themeFillTint="66"/>
            <w:vAlign w:val="center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412988" w:rsidRPr="00BA725D" w:rsidRDefault="0041298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9B6C68" w:rsidRPr="00BA725D" w:rsidTr="00C45955">
        <w:trPr>
          <w:trHeight w:val="480"/>
        </w:trPr>
        <w:tc>
          <w:tcPr>
            <w:tcW w:w="2263" w:type="dxa"/>
            <w:vMerge/>
            <w:vAlign w:val="center"/>
          </w:tcPr>
          <w:p w:rsidR="009B6C6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vAlign w:val="center"/>
          </w:tcPr>
          <w:p w:rsidR="009B6C6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1816" w:type="dxa"/>
            <w:vAlign w:val="center"/>
          </w:tcPr>
          <w:p w:rsidR="009B6C6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884" w:type="dxa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2206" w:type="dxa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737" w:type="dxa"/>
            <w:vAlign w:val="center"/>
          </w:tcPr>
          <w:p w:rsidR="009B6C6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098" w:type="dxa"/>
            <w:vAlign w:val="center"/>
          </w:tcPr>
          <w:p w:rsidR="009B6C6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748" w:type="dxa"/>
          </w:tcPr>
          <w:p w:rsidR="009B6C6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04" w:type="dxa"/>
          </w:tcPr>
          <w:p w:rsidR="009B6C68" w:rsidRPr="00BA725D" w:rsidRDefault="009B6C68" w:rsidP="0009260D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9B6C68" w:rsidP="002A6F3E">
            <w:pPr>
              <w:contextualSpacing/>
              <w:rPr>
                <w:rFonts w:ascii="Times New Roman" w:eastAsia="Calibri" w:hAnsi="Times New Roman"/>
              </w:rPr>
            </w:pPr>
          </w:p>
        </w:tc>
      </w:tr>
      <w:tr w:rsidR="009B6C68" w:rsidRPr="00BA725D" w:rsidTr="00C45955">
        <w:trPr>
          <w:trHeight w:val="1335"/>
        </w:trPr>
        <w:tc>
          <w:tcPr>
            <w:tcW w:w="2263" w:type="dxa"/>
            <w:vMerge w:val="restart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Định luật IIINewton</w:t>
            </w: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9B6C68" w:rsidP="00FE0A55">
            <w:pPr>
              <w:ind w:firstLine="147"/>
              <w:contextualSpacing/>
              <w:rPr>
                <w:rFonts w:ascii="Times New Roman" w:eastAsia="Calibri" w:hAnsi="Times New Roman"/>
                <w:i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9B6C68" w:rsidRPr="00BA725D" w:rsidRDefault="009B6C68" w:rsidP="00CF4F81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Giải thích được các hiện tượng có liên quan đến lực và phản lực trong đời sống hằng ngày</w:t>
            </w: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2552" w:type="dxa"/>
            <w:gridSpan w:val="2"/>
          </w:tcPr>
          <w:p w:rsidR="009B6C68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9B6C68" w:rsidRPr="00BA725D" w:rsidTr="00C45955">
        <w:tc>
          <w:tcPr>
            <w:tcW w:w="2263" w:type="dxa"/>
            <w:vMerge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16" w:type="dxa"/>
            <w:shd w:val="clear" w:color="auto" w:fill="D6E3BC" w:themeFill="accent3" w:themeFillTint="66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884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206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37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098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48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04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F16C77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1</w:t>
            </w:r>
            <w:r w:rsidR="003971F7" w:rsidRPr="00BA725D">
              <w:rPr>
                <w:rFonts w:ascii="Times New Roman" w:eastAsia="Calibri" w:hAnsi="Times New Roman"/>
              </w:rPr>
              <w:t xml:space="preserve"> câu</w:t>
            </w:r>
          </w:p>
        </w:tc>
      </w:tr>
      <w:tr w:rsidR="009B6C68" w:rsidRPr="00BA725D" w:rsidTr="00C45955">
        <w:trPr>
          <w:trHeight w:val="480"/>
        </w:trPr>
        <w:tc>
          <w:tcPr>
            <w:tcW w:w="2263" w:type="dxa"/>
            <w:vMerge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vAlign w:val="center"/>
          </w:tcPr>
          <w:p w:rsidR="009B6C68" w:rsidRPr="00BA725D" w:rsidRDefault="009B6C68" w:rsidP="002507D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1816" w:type="dxa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884" w:type="dxa"/>
            <w:vAlign w:val="center"/>
          </w:tcPr>
          <w:p w:rsidR="009B6C68" w:rsidRPr="00BA725D" w:rsidRDefault="00A030CE" w:rsidP="00CF4F8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2</w:t>
            </w:r>
          </w:p>
        </w:tc>
        <w:tc>
          <w:tcPr>
            <w:tcW w:w="2206" w:type="dxa"/>
            <w:vAlign w:val="center"/>
          </w:tcPr>
          <w:p w:rsidR="009B6C68" w:rsidRPr="00BA725D" w:rsidRDefault="007E2BB5" w:rsidP="00CF4F8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1 đ (</w:t>
            </w:r>
            <w:r w:rsidR="009B6C68" w:rsidRPr="00BA725D">
              <w:rPr>
                <w:rFonts w:ascii="Times New Roman" w:eastAsia="Calibri" w:hAnsi="Times New Roman"/>
                <w:color w:val="FF0000"/>
              </w:rPr>
              <w:t>10</w:t>
            </w:r>
            <w:r w:rsidRPr="00BA725D">
              <w:rPr>
                <w:rFonts w:ascii="Times New Roman" w:eastAsia="Calibri" w:hAnsi="Times New Roman"/>
                <w:color w:val="FF0000"/>
              </w:rPr>
              <w:t xml:space="preserve"> %)</w:t>
            </w:r>
          </w:p>
        </w:tc>
        <w:tc>
          <w:tcPr>
            <w:tcW w:w="737" w:type="dxa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098" w:type="dxa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748" w:type="dxa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04" w:type="dxa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3971F7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1 đ</w:t>
            </w:r>
          </w:p>
        </w:tc>
      </w:tr>
      <w:tr w:rsidR="009B6C68" w:rsidRPr="00BA725D" w:rsidTr="00C45955">
        <w:trPr>
          <w:trHeight w:val="1335"/>
        </w:trPr>
        <w:tc>
          <w:tcPr>
            <w:tcW w:w="2263" w:type="dxa"/>
            <w:vMerge w:val="restart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Lực hấp dẫn</w:t>
            </w: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  <w:i/>
              </w:rPr>
            </w:pPr>
            <w:r w:rsidRPr="00BA725D">
              <w:rPr>
                <w:rFonts w:ascii="Times New Roman" w:eastAsia="Calibri" w:hAnsi="Times New Roman"/>
                <w:i/>
              </w:rPr>
              <w:t>Phát biểu, viết công thức định luật vạn vật hấp dẫn</w:t>
            </w:r>
          </w:p>
        </w:tc>
        <w:tc>
          <w:tcPr>
            <w:tcW w:w="3090" w:type="dxa"/>
            <w:gridSpan w:val="2"/>
            <w:vAlign w:val="center"/>
          </w:tcPr>
          <w:p w:rsidR="009B6C68" w:rsidRPr="00BA725D" w:rsidRDefault="009B6C68" w:rsidP="00BB1312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E914C6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Áp dụng định luật vạn vật hấp dẫn tính độ lớn lực hấp dẫn giữa hai vật</w:t>
            </w:r>
            <w:r w:rsidR="002D20FB" w:rsidRPr="00BA725D">
              <w:rPr>
                <w:rFonts w:ascii="Times New Roman" w:eastAsia="Calibri" w:hAnsi="Times New Roman"/>
              </w:rPr>
              <w:t xml:space="preserve">. Áp dụng đl II Newton để xét </w:t>
            </w:r>
            <w:r w:rsidR="002D20FB" w:rsidRPr="00BA725D">
              <w:rPr>
                <w:rFonts w:ascii="Times New Roman" w:eastAsia="Calibri" w:hAnsi="Times New Roman"/>
              </w:rPr>
              <w:lastRenderedPageBreak/>
              <w:t>xem với lực như thế có làm vật chuyển động đáng kể không.</w:t>
            </w:r>
          </w:p>
        </w:tc>
        <w:tc>
          <w:tcPr>
            <w:tcW w:w="2552" w:type="dxa"/>
            <w:gridSpan w:val="2"/>
          </w:tcPr>
          <w:p w:rsidR="009B6C68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9B6C68" w:rsidRPr="00BA725D" w:rsidTr="00C45955">
        <w:tc>
          <w:tcPr>
            <w:tcW w:w="2263" w:type="dxa"/>
            <w:vMerge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16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884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206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37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098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48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04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F16C77" w:rsidP="002507D8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2</w:t>
            </w:r>
            <w:r w:rsidR="003971F7" w:rsidRPr="00BA725D">
              <w:rPr>
                <w:rFonts w:ascii="Times New Roman" w:eastAsia="Calibri" w:hAnsi="Times New Roman"/>
              </w:rPr>
              <w:t xml:space="preserve"> câu</w:t>
            </w:r>
          </w:p>
        </w:tc>
      </w:tr>
      <w:tr w:rsidR="002D20FB" w:rsidRPr="00BA725D" w:rsidTr="00C45955">
        <w:trPr>
          <w:trHeight w:val="480"/>
        </w:trPr>
        <w:tc>
          <w:tcPr>
            <w:tcW w:w="2263" w:type="dxa"/>
            <w:vMerge/>
            <w:vAlign w:val="center"/>
          </w:tcPr>
          <w:p w:rsidR="002D20FB" w:rsidRPr="00BA725D" w:rsidRDefault="002D20FB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vAlign w:val="center"/>
          </w:tcPr>
          <w:p w:rsidR="002D20FB" w:rsidRPr="00BA725D" w:rsidRDefault="00F645B7" w:rsidP="00CF4F8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3a</w:t>
            </w:r>
          </w:p>
        </w:tc>
        <w:tc>
          <w:tcPr>
            <w:tcW w:w="1816" w:type="dxa"/>
            <w:vAlign w:val="center"/>
          </w:tcPr>
          <w:p w:rsidR="002D20FB" w:rsidRPr="00BA725D" w:rsidRDefault="00583F58" w:rsidP="00583F5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1 đ (</w:t>
            </w:r>
            <w:r w:rsidR="002D20FB" w:rsidRPr="00BA725D">
              <w:rPr>
                <w:rFonts w:ascii="Times New Roman" w:eastAsia="Calibri" w:hAnsi="Times New Roman"/>
                <w:color w:val="FF0000"/>
              </w:rPr>
              <w:t>10</w:t>
            </w:r>
            <w:r w:rsidRPr="00BA725D">
              <w:rPr>
                <w:rFonts w:ascii="Times New Roman" w:eastAsia="Calibri" w:hAnsi="Times New Roman"/>
                <w:color w:val="FF0000"/>
              </w:rPr>
              <w:t xml:space="preserve"> %)</w:t>
            </w:r>
          </w:p>
        </w:tc>
        <w:tc>
          <w:tcPr>
            <w:tcW w:w="884" w:type="dxa"/>
            <w:vAlign w:val="center"/>
          </w:tcPr>
          <w:p w:rsidR="002D20FB" w:rsidRPr="00BA725D" w:rsidRDefault="002D20FB" w:rsidP="004E357D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2206" w:type="dxa"/>
            <w:vAlign w:val="center"/>
          </w:tcPr>
          <w:p w:rsidR="002D20FB" w:rsidRPr="00BA725D" w:rsidRDefault="002D20FB" w:rsidP="00B651B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737" w:type="dxa"/>
            <w:vAlign w:val="center"/>
          </w:tcPr>
          <w:p w:rsidR="002D20FB" w:rsidRPr="00BA725D" w:rsidRDefault="00A23FD7" w:rsidP="00CF4F8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3b</w:t>
            </w:r>
          </w:p>
        </w:tc>
        <w:tc>
          <w:tcPr>
            <w:tcW w:w="2098" w:type="dxa"/>
            <w:vAlign w:val="center"/>
          </w:tcPr>
          <w:p w:rsidR="002D20FB" w:rsidRPr="00BA725D" w:rsidRDefault="00C50F06" w:rsidP="00CF4F81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1 đ (</w:t>
            </w:r>
            <w:r w:rsidR="00BA725D" w:rsidRPr="00BA725D">
              <w:rPr>
                <w:rFonts w:ascii="Times New Roman" w:eastAsia="Calibri" w:hAnsi="Times New Roman"/>
                <w:color w:val="FF0000"/>
              </w:rPr>
              <w:t>10</w:t>
            </w:r>
            <w:r w:rsidRPr="00BA725D">
              <w:rPr>
                <w:rFonts w:ascii="Times New Roman" w:eastAsia="Calibri" w:hAnsi="Times New Roman"/>
                <w:color w:val="FF0000"/>
              </w:rPr>
              <w:t xml:space="preserve"> %)</w:t>
            </w:r>
          </w:p>
        </w:tc>
        <w:tc>
          <w:tcPr>
            <w:tcW w:w="748" w:type="dxa"/>
          </w:tcPr>
          <w:p w:rsidR="002D20FB" w:rsidRPr="00BA725D" w:rsidRDefault="002D20FB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04" w:type="dxa"/>
          </w:tcPr>
          <w:p w:rsidR="002D20FB" w:rsidRPr="00BA725D" w:rsidRDefault="002D20FB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2D20FB" w:rsidRPr="00BA725D" w:rsidRDefault="003971F7" w:rsidP="002507D8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2 đ</w:t>
            </w:r>
          </w:p>
        </w:tc>
      </w:tr>
      <w:tr w:rsidR="009B6C68" w:rsidRPr="00BA725D" w:rsidTr="00C45955">
        <w:trPr>
          <w:trHeight w:val="1335"/>
        </w:trPr>
        <w:tc>
          <w:tcPr>
            <w:tcW w:w="2263" w:type="dxa"/>
            <w:vMerge w:val="restart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Lực đàn hồi</w:t>
            </w: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9B6C68" w:rsidRPr="00BA725D" w:rsidRDefault="009B6C68" w:rsidP="00905950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2D20FB" w:rsidP="00C90412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Áp dụng định luật Hooke, định luật II Newton để tính độ cứng k của lò xo và tính chiều dài lò xo</w:t>
            </w:r>
          </w:p>
        </w:tc>
        <w:tc>
          <w:tcPr>
            <w:tcW w:w="2552" w:type="dxa"/>
            <w:gridSpan w:val="2"/>
          </w:tcPr>
          <w:p w:rsidR="009B6C68" w:rsidRPr="00BA725D" w:rsidRDefault="009B6C68" w:rsidP="00905950">
            <w:pPr>
              <w:ind w:firstLine="147"/>
              <w:contextualSpacing/>
              <w:rPr>
                <w:rFonts w:ascii="Times New Roman" w:eastAsia="Calibri" w:hAnsi="Times New Roman"/>
                <w:i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9B6C68" w:rsidRPr="00BA725D" w:rsidTr="00C45955">
        <w:tc>
          <w:tcPr>
            <w:tcW w:w="2263" w:type="dxa"/>
            <w:vMerge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16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884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206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737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098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48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04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3971F7" w:rsidP="002507D8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2 câu</w:t>
            </w:r>
          </w:p>
        </w:tc>
      </w:tr>
      <w:tr w:rsidR="009B6C68" w:rsidRPr="00BA725D" w:rsidTr="00C45955">
        <w:trPr>
          <w:trHeight w:val="480"/>
        </w:trPr>
        <w:tc>
          <w:tcPr>
            <w:tcW w:w="2263" w:type="dxa"/>
            <w:vMerge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vAlign w:val="center"/>
          </w:tcPr>
          <w:p w:rsidR="009B6C68" w:rsidRPr="00BA725D" w:rsidRDefault="009B6C68" w:rsidP="00D21594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1816" w:type="dxa"/>
            <w:vAlign w:val="center"/>
          </w:tcPr>
          <w:p w:rsidR="009B6C68" w:rsidRPr="00BA725D" w:rsidRDefault="009B6C68" w:rsidP="002507D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884" w:type="dxa"/>
            <w:vAlign w:val="center"/>
          </w:tcPr>
          <w:p w:rsidR="009B6C68" w:rsidRPr="00BA725D" w:rsidRDefault="009B6C68" w:rsidP="004E357D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2206" w:type="dxa"/>
            <w:vAlign w:val="center"/>
          </w:tcPr>
          <w:p w:rsidR="009B6C68" w:rsidRPr="00BA725D" w:rsidRDefault="009B6C68" w:rsidP="004E357D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737" w:type="dxa"/>
            <w:vAlign w:val="center"/>
          </w:tcPr>
          <w:p w:rsidR="009B6C68" w:rsidRPr="00BA725D" w:rsidRDefault="002D20FB" w:rsidP="002507D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4</w:t>
            </w:r>
            <w:r w:rsidR="00F645B7" w:rsidRPr="00BA725D">
              <w:rPr>
                <w:rFonts w:ascii="Times New Roman" w:eastAsia="Calibri" w:hAnsi="Times New Roman"/>
                <w:color w:val="FF0000"/>
              </w:rPr>
              <w:t>a, b</w:t>
            </w:r>
          </w:p>
        </w:tc>
        <w:tc>
          <w:tcPr>
            <w:tcW w:w="2098" w:type="dxa"/>
            <w:vAlign w:val="center"/>
          </w:tcPr>
          <w:p w:rsidR="009B6C68" w:rsidRPr="00BA725D" w:rsidRDefault="006E6ABF" w:rsidP="00F9332C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2 đ (</w:t>
            </w:r>
            <w:r w:rsidR="002D20FB" w:rsidRPr="00BA725D">
              <w:rPr>
                <w:rFonts w:ascii="Times New Roman" w:eastAsia="Calibri" w:hAnsi="Times New Roman"/>
                <w:color w:val="FF0000"/>
              </w:rPr>
              <w:t>20</w:t>
            </w:r>
            <w:r w:rsidRPr="00BA725D">
              <w:rPr>
                <w:rFonts w:ascii="Times New Roman" w:eastAsia="Calibri" w:hAnsi="Times New Roman"/>
                <w:color w:val="FF0000"/>
              </w:rPr>
              <w:t xml:space="preserve"> %)</w:t>
            </w:r>
          </w:p>
        </w:tc>
        <w:tc>
          <w:tcPr>
            <w:tcW w:w="748" w:type="dxa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04" w:type="dxa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3971F7" w:rsidP="002507D8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2 đ</w:t>
            </w:r>
          </w:p>
        </w:tc>
      </w:tr>
      <w:tr w:rsidR="009B6C68" w:rsidRPr="00BA725D" w:rsidTr="00C45955">
        <w:trPr>
          <w:trHeight w:val="1335"/>
        </w:trPr>
        <w:tc>
          <w:tcPr>
            <w:tcW w:w="2263" w:type="dxa"/>
            <w:vMerge w:val="restart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Lực ma sát</w:t>
            </w: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9B6C68" w:rsidP="00BD2B4F">
            <w:pPr>
              <w:ind w:firstLine="147"/>
              <w:contextualSpacing/>
              <w:rPr>
                <w:rFonts w:ascii="Times New Roman" w:eastAsia="Calibri" w:hAnsi="Times New Roman"/>
                <w:i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9B6C68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A322E7" w:rsidP="00F61F93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Áp dụng công thức lực ma sát và phương pháp động lực học để tính </w:t>
            </w:r>
            <w:r w:rsidR="00F61F93" w:rsidRPr="00BA725D">
              <w:rPr>
                <w:rFonts w:ascii="Times New Roman" w:eastAsia="Calibri" w:hAnsi="Times New Roman"/>
              </w:rPr>
              <w:t>lực</w:t>
            </w:r>
          </w:p>
        </w:tc>
        <w:tc>
          <w:tcPr>
            <w:tcW w:w="2552" w:type="dxa"/>
            <w:gridSpan w:val="2"/>
          </w:tcPr>
          <w:p w:rsidR="009B6C68" w:rsidRPr="00BA725D" w:rsidRDefault="00A322E7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Áp dụng công thức lực ma sát và phương pháp động lực học để tính thời gian chuyển động khi lực bị thay đổi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9B6C68" w:rsidRPr="00BA725D" w:rsidTr="00C45955">
        <w:tc>
          <w:tcPr>
            <w:tcW w:w="2263" w:type="dxa"/>
            <w:vMerge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16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884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206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37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098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48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04" w:type="dxa"/>
            <w:shd w:val="clear" w:color="auto" w:fill="D6E3BC" w:themeFill="accent3" w:themeFillTint="66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3971F7" w:rsidP="002507D8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3 câu</w:t>
            </w:r>
          </w:p>
        </w:tc>
      </w:tr>
      <w:tr w:rsidR="009B6C68" w:rsidRPr="00BA725D" w:rsidTr="00C45955">
        <w:trPr>
          <w:trHeight w:val="480"/>
        </w:trPr>
        <w:tc>
          <w:tcPr>
            <w:tcW w:w="2263" w:type="dxa"/>
            <w:vMerge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vAlign w:val="center"/>
          </w:tcPr>
          <w:p w:rsidR="009B6C68" w:rsidRPr="00BA725D" w:rsidRDefault="009B6C68" w:rsidP="001944D3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1816" w:type="dxa"/>
            <w:vAlign w:val="center"/>
          </w:tcPr>
          <w:p w:rsidR="009B6C68" w:rsidRPr="00BA725D" w:rsidRDefault="009B6C68" w:rsidP="002507D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884" w:type="dxa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206" w:type="dxa"/>
            <w:vAlign w:val="center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737" w:type="dxa"/>
            <w:vAlign w:val="center"/>
          </w:tcPr>
          <w:p w:rsidR="009B6C68" w:rsidRPr="00BA725D" w:rsidRDefault="00A322E7" w:rsidP="00B0086F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6b</w:t>
            </w:r>
          </w:p>
        </w:tc>
        <w:tc>
          <w:tcPr>
            <w:tcW w:w="2098" w:type="dxa"/>
            <w:vAlign w:val="center"/>
          </w:tcPr>
          <w:p w:rsidR="009B6C68" w:rsidRPr="00BA725D" w:rsidRDefault="00B0086F" w:rsidP="00B0086F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1.5</w:t>
            </w:r>
            <w:r w:rsidR="00B05CAC" w:rsidRPr="00BA725D">
              <w:rPr>
                <w:rFonts w:ascii="Times New Roman" w:eastAsia="Calibri" w:hAnsi="Times New Roman"/>
                <w:color w:val="FF0000"/>
              </w:rPr>
              <w:t xml:space="preserve"> </w:t>
            </w:r>
            <w:r w:rsidR="00182821" w:rsidRPr="00BA725D">
              <w:rPr>
                <w:rFonts w:ascii="Times New Roman" w:eastAsia="Calibri" w:hAnsi="Times New Roman"/>
                <w:color w:val="FF0000"/>
              </w:rPr>
              <w:t>đ (</w:t>
            </w:r>
            <w:r w:rsidRPr="00BA725D">
              <w:rPr>
                <w:rFonts w:ascii="Times New Roman" w:eastAsia="Calibri" w:hAnsi="Times New Roman"/>
                <w:color w:val="FF0000"/>
              </w:rPr>
              <w:t>15</w:t>
            </w:r>
            <w:r w:rsidR="00182821" w:rsidRPr="00BA725D">
              <w:rPr>
                <w:rFonts w:ascii="Times New Roman" w:eastAsia="Calibri" w:hAnsi="Times New Roman"/>
                <w:color w:val="FF0000"/>
              </w:rPr>
              <w:t xml:space="preserve"> %)</w:t>
            </w:r>
          </w:p>
        </w:tc>
        <w:tc>
          <w:tcPr>
            <w:tcW w:w="748" w:type="dxa"/>
            <w:vAlign w:val="center"/>
          </w:tcPr>
          <w:p w:rsidR="009B6C68" w:rsidRPr="00BA725D" w:rsidRDefault="00A322E7" w:rsidP="002507D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6c</w:t>
            </w:r>
          </w:p>
        </w:tc>
        <w:tc>
          <w:tcPr>
            <w:tcW w:w="1804" w:type="dxa"/>
            <w:vAlign w:val="center"/>
          </w:tcPr>
          <w:p w:rsidR="009B6C68" w:rsidRPr="00BA725D" w:rsidRDefault="00182821" w:rsidP="002507D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1 đ (</w:t>
            </w:r>
            <w:r w:rsidR="00A322E7" w:rsidRPr="00BA725D">
              <w:rPr>
                <w:rFonts w:ascii="Times New Roman" w:eastAsia="Calibri" w:hAnsi="Times New Roman"/>
                <w:color w:val="FF0000"/>
              </w:rPr>
              <w:t>10</w:t>
            </w:r>
            <w:r w:rsidRPr="00BA725D">
              <w:rPr>
                <w:rFonts w:ascii="Times New Roman" w:eastAsia="Calibri" w:hAnsi="Times New Roman"/>
                <w:color w:val="FF0000"/>
              </w:rPr>
              <w:t xml:space="preserve"> 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3971F7" w:rsidP="002507D8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3 đ</w:t>
            </w:r>
          </w:p>
        </w:tc>
      </w:tr>
      <w:tr w:rsidR="009B6C68" w:rsidRPr="00BA725D" w:rsidTr="00C45955">
        <w:trPr>
          <w:trHeight w:val="1335"/>
        </w:trPr>
        <w:tc>
          <w:tcPr>
            <w:tcW w:w="2263" w:type="dxa"/>
            <w:vMerge w:val="restart"/>
            <w:vAlign w:val="center"/>
          </w:tcPr>
          <w:p w:rsidR="009B6C68" w:rsidRPr="00BA725D" w:rsidRDefault="009B6C68" w:rsidP="00CF4F81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Chuyển động của vật bị ném</w:t>
            </w: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A322E7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Viết phương trình quỹ đạo chuyển động vật bị ném ngang</w:t>
            </w:r>
            <w:r w:rsidR="002C5FEF" w:rsidRPr="00BA725D">
              <w:rPr>
                <w:rFonts w:ascii="Times New Roman" w:eastAsia="Calibri" w:hAnsi="Times New Roman"/>
              </w:rPr>
              <w:t>. Nhận biết hình dạng quỹ đạo ném ngang.</w:t>
            </w:r>
          </w:p>
        </w:tc>
        <w:tc>
          <w:tcPr>
            <w:tcW w:w="3090" w:type="dxa"/>
            <w:gridSpan w:val="2"/>
            <w:vAlign w:val="center"/>
          </w:tcPr>
          <w:p w:rsidR="009B6C68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9B6C68" w:rsidRPr="00BA725D" w:rsidRDefault="009B6C68" w:rsidP="009B6C68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2552" w:type="dxa"/>
            <w:gridSpan w:val="2"/>
          </w:tcPr>
          <w:p w:rsidR="009B6C68" w:rsidRPr="00BA725D" w:rsidRDefault="009B6C68" w:rsidP="0016517B">
            <w:pPr>
              <w:ind w:firstLine="147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9B6C68" w:rsidRPr="00BA725D" w:rsidRDefault="009B6C68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</w:tr>
      <w:tr w:rsidR="00F5385F" w:rsidRPr="00BA725D" w:rsidTr="00C45955">
        <w:tc>
          <w:tcPr>
            <w:tcW w:w="2263" w:type="dxa"/>
            <w:vMerge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shd w:val="clear" w:color="auto" w:fill="D6E3BC" w:themeFill="accent3" w:themeFillTint="66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16" w:type="dxa"/>
            <w:shd w:val="clear" w:color="auto" w:fill="D6E3BC" w:themeFill="accent3" w:themeFillTint="66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884" w:type="dxa"/>
            <w:shd w:val="clear" w:color="auto" w:fill="D6E3BC" w:themeFill="accent3" w:themeFillTint="66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206" w:type="dxa"/>
            <w:shd w:val="clear" w:color="auto" w:fill="D6E3BC" w:themeFill="accent3" w:themeFillTint="66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37" w:type="dxa"/>
            <w:shd w:val="clear" w:color="auto" w:fill="D6E3BC" w:themeFill="accent3" w:themeFillTint="66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2098" w:type="dxa"/>
            <w:shd w:val="clear" w:color="auto" w:fill="D6E3BC" w:themeFill="accent3" w:themeFillTint="66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748" w:type="dxa"/>
            <w:shd w:val="clear" w:color="auto" w:fill="D6E3BC" w:themeFill="accent3" w:themeFillTint="66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 xml:space="preserve">Câu </w:t>
            </w:r>
          </w:p>
        </w:tc>
        <w:tc>
          <w:tcPr>
            <w:tcW w:w="1804" w:type="dxa"/>
            <w:shd w:val="clear" w:color="auto" w:fill="D6E3BC" w:themeFill="accent3" w:themeFillTint="66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Điểm (%)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F5385F" w:rsidRPr="00BA725D" w:rsidRDefault="003971F7" w:rsidP="002507D8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1 câu</w:t>
            </w:r>
          </w:p>
        </w:tc>
      </w:tr>
      <w:tr w:rsidR="00F5385F" w:rsidRPr="00BA725D" w:rsidTr="00C45955">
        <w:trPr>
          <w:trHeight w:val="480"/>
        </w:trPr>
        <w:tc>
          <w:tcPr>
            <w:tcW w:w="2263" w:type="dxa"/>
            <w:vMerge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019" w:type="dxa"/>
            <w:vAlign w:val="center"/>
          </w:tcPr>
          <w:p w:rsidR="00F5385F" w:rsidRPr="00BA725D" w:rsidRDefault="00A322E7" w:rsidP="00F601C2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5</w:t>
            </w:r>
          </w:p>
        </w:tc>
        <w:tc>
          <w:tcPr>
            <w:tcW w:w="1816" w:type="dxa"/>
            <w:vAlign w:val="center"/>
          </w:tcPr>
          <w:p w:rsidR="00F5385F" w:rsidRPr="00BA725D" w:rsidRDefault="00B9163D" w:rsidP="009C50EC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  <w:r w:rsidRPr="00BA725D">
              <w:rPr>
                <w:rFonts w:ascii="Times New Roman" w:eastAsia="Calibri" w:hAnsi="Times New Roman"/>
                <w:color w:val="FF0000"/>
              </w:rPr>
              <w:t>1 đ (</w:t>
            </w:r>
            <w:r w:rsidR="00F601C2" w:rsidRPr="00BA725D">
              <w:rPr>
                <w:rFonts w:ascii="Times New Roman" w:eastAsia="Calibri" w:hAnsi="Times New Roman"/>
                <w:color w:val="FF0000"/>
              </w:rPr>
              <w:t>10</w:t>
            </w:r>
            <w:r w:rsidR="00792985" w:rsidRPr="00BA725D">
              <w:rPr>
                <w:rFonts w:ascii="Times New Roman" w:eastAsia="Calibri" w:hAnsi="Times New Roman"/>
                <w:color w:val="FF0000"/>
              </w:rPr>
              <w:t xml:space="preserve"> </w:t>
            </w:r>
            <w:r w:rsidRPr="00BA725D">
              <w:rPr>
                <w:rFonts w:ascii="Times New Roman" w:eastAsia="Calibri" w:hAnsi="Times New Roman"/>
                <w:color w:val="FF0000"/>
              </w:rPr>
              <w:t>%)</w:t>
            </w:r>
          </w:p>
        </w:tc>
        <w:tc>
          <w:tcPr>
            <w:tcW w:w="884" w:type="dxa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206" w:type="dxa"/>
            <w:vAlign w:val="center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737" w:type="dxa"/>
            <w:vAlign w:val="center"/>
          </w:tcPr>
          <w:p w:rsidR="00F5385F" w:rsidRPr="00BA725D" w:rsidRDefault="00F5385F" w:rsidP="002507D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2098" w:type="dxa"/>
            <w:vAlign w:val="center"/>
          </w:tcPr>
          <w:p w:rsidR="00F5385F" w:rsidRPr="00BA725D" w:rsidRDefault="00F5385F" w:rsidP="002507D8">
            <w:pPr>
              <w:contextualSpacing/>
              <w:jc w:val="center"/>
              <w:rPr>
                <w:rFonts w:ascii="Times New Roman" w:eastAsia="Calibri" w:hAnsi="Times New Roman"/>
                <w:color w:val="FF0000"/>
              </w:rPr>
            </w:pPr>
          </w:p>
        </w:tc>
        <w:tc>
          <w:tcPr>
            <w:tcW w:w="748" w:type="dxa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804" w:type="dxa"/>
          </w:tcPr>
          <w:p w:rsidR="00F5385F" w:rsidRPr="00BA725D" w:rsidRDefault="00F5385F" w:rsidP="009C50EC">
            <w:pPr>
              <w:contextualSpacing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007" w:type="dxa"/>
            <w:shd w:val="clear" w:color="auto" w:fill="FABF8F" w:themeFill="accent6" w:themeFillTint="99"/>
          </w:tcPr>
          <w:p w:rsidR="00F5385F" w:rsidRPr="00BA725D" w:rsidRDefault="003971F7" w:rsidP="002507D8">
            <w:pPr>
              <w:contextualSpacing/>
              <w:jc w:val="center"/>
              <w:rPr>
                <w:rFonts w:ascii="Times New Roman" w:eastAsia="Calibri" w:hAnsi="Times New Roman"/>
              </w:rPr>
            </w:pPr>
            <w:r w:rsidRPr="00BA725D">
              <w:rPr>
                <w:rFonts w:ascii="Times New Roman" w:eastAsia="Calibri" w:hAnsi="Times New Roman"/>
              </w:rPr>
              <w:t>1 đ</w:t>
            </w:r>
          </w:p>
        </w:tc>
      </w:tr>
      <w:tr w:rsidR="007C6740" w:rsidRPr="009B6C68" w:rsidTr="00C45955">
        <w:trPr>
          <w:trHeight w:val="826"/>
        </w:trPr>
        <w:tc>
          <w:tcPr>
            <w:tcW w:w="2263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7C6740" w:rsidRPr="00BA725D" w:rsidRDefault="007C6740" w:rsidP="0009260D">
            <w:pPr>
              <w:ind w:left="-289" w:firstLine="289"/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Tổng số câu</w:t>
            </w:r>
          </w:p>
        </w:tc>
        <w:tc>
          <w:tcPr>
            <w:tcW w:w="1019" w:type="dxa"/>
            <w:shd w:val="clear" w:color="auto" w:fill="FABF8F" w:themeFill="accent6" w:themeFillTint="99"/>
            <w:vAlign w:val="center"/>
          </w:tcPr>
          <w:p w:rsidR="007C6740" w:rsidRPr="00BA725D" w:rsidRDefault="00F16C77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2</w:t>
            </w:r>
          </w:p>
        </w:tc>
        <w:tc>
          <w:tcPr>
            <w:tcW w:w="1816" w:type="dxa"/>
            <w:shd w:val="clear" w:color="auto" w:fill="FABF8F" w:themeFill="accent6" w:themeFillTint="99"/>
            <w:vAlign w:val="center"/>
          </w:tcPr>
          <w:p w:rsidR="007C6740" w:rsidRPr="00BA725D" w:rsidRDefault="00792985" w:rsidP="001B791F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2 đ (</w:t>
            </w:r>
            <w:r w:rsidR="00734517" w:rsidRPr="00BA725D">
              <w:rPr>
                <w:rFonts w:ascii="Times New Roman" w:eastAsia="Calibri" w:hAnsi="Times New Roman"/>
                <w:b/>
              </w:rPr>
              <w:t>20</w:t>
            </w:r>
            <w:r w:rsidRPr="00BA725D">
              <w:rPr>
                <w:rFonts w:ascii="Times New Roman" w:eastAsia="Calibri" w:hAnsi="Times New Roman"/>
                <w:b/>
              </w:rPr>
              <w:t xml:space="preserve"> %)</w:t>
            </w:r>
          </w:p>
        </w:tc>
        <w:tc>
          <w:tcPr>
            <w:tcW w:w="884" w:type="dxa"/>
            <w:shd w:val="clear" w:color="auto" w:fill="FABF8F" w:themeFill="accent6" w:themeFillTint="99"/>
            <w:vAlign w:val="center"/>
          </w:tcPr>
          <w:p w:rsidR="007C6740" w:rsidRPr="00BA725D" w:rsidRDefault="00F16C77" w:rsidP="002507D8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2</w:t>
            </w:r>
          </w:p>
        </w:tc>
        <w:tc>
          <w:tcPr>
            <w:tcW w:w="2206" w:type="dxa"/>
            <w:shd w:val="clear" w:color="auto" w:fill="FABF8F" w:themeFill="accent6" w:themeFillTint="99"/>
            <w:vAlign w:val="center"/>
          </w:tcPr>
          <w:p w:rsidR="007C6740" w:rsidRPr="00BA725D" w:rsidRDefault="00792985" w:rsidP="007C6740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2 đ (</w:t>
            </w:r>
            <w:r w:rsidR="00F16C77" w:rsidRPr="00BA725D">
              <w:rPr>
                <w:rFonts w:ascii="Times New Roman" w:eastAsia="Calibri" w:hAnsi="Times New Roman"/>
                <w:b/>
              </w:rPr>
              <w:t>20</w:t>
            </w:r>
            <w:r w:rsidRPr="00BA725D">
              <w:rPr>
                <w:rFonts w:ascii="Times New Roman" w:eastAsia="Calibri" w:hAnsi="Times New Roman"/>
                <w:b/>
              </w:rPr>
              <w:t xml:space="preserve"> %)</w:t>
            </w:r>
          </w:p>
        </w:tc>
        <w:tc>
          <w:tcPr>
            <w:tcW w:w="737" w:type="dxa"/>
            <w:shd w:val="clear" w:color="auto" w:fill="FABF8F" w:themeFill="accent6" w:themeFillTint="99"/>
            <w:vAlign w:val="center"/>
          </w:tcPr>
          <w:p w:rsidR="007C6740" w:rsidRPr="00BA725D" w:rsidRDefault="00EC4707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5</w:t>
            </w:r>
          </w:p>
        </w:tc>
        <w:tc>
          <w:tcPr>
            <w:tcW w:w="2098" w:type="dxa"/>
            <w:shd w:val="clear" w:color="auto" w:fill="FABF8F" w:themeFill="accent6" w:themeFillTint="99"/>
            <w:vAlign w:val="center"/>
          </w:tcPr>
          <w:p w:rsidR="007C6740" w:rsidRPr="00BA725D" w:rsidRDefault="00B05CAC" w:rsidP="007C6740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5 đ (50 %)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7C6740" w:rsidRPr="00BA725D" w:rsidRDefault="00F16C77" w:rsidP="002507D8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1</w:t>
            </w:r>
          </w:p>
        </w:tc>
        <w:tc>
          <w:tcPr>
            <w:tcW w:w="1804" w:type="dxa"/>
            <w:shd w:val="clear" w:color="auto" w:fill="FABF8F" w:themeFill="accent6" w:themeFillTint="99"/>
            <w:vAlign w:val="center"/>
          </w:tcPr>
          <w:p w:rsidR="007C6740" w:rsidRPr="00BA725D" w:rsidRDefault="00B05CAC" w:rsidP="007C6740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1 đ (</w:t>
            </w:r>
            <w:r w:rsidR="00F16C77" w:rsidRPr="00BA725D">
              <w:rPr>
                <w:rFonts w:ascii="Times New Roman" w:eastAsia="Calibri" w:hAnsi="Times New Roman"/>
                <w:b/>
              </w:rPr>
              <w:t>10</w:t>
            </w:r>
            <w:r w:rsidRPr="00BA725D">
              <w:rPr>
                <w:rFonts w:ascii="Times New Roman" w:eastAsia="Calibri" w:hAnsi="Times New Roman"/>
                <w:b/>
              </w:rPr>
              <w:t xml:space="preserve"> %)</w:t>
            </w:r>
          </w:p>
        </w:tc>
        <w:tc>
          <w:tcPr>
            <w:tcW w:w="1007" w:type="dxa"/>
            <w:shd w:val="clear" w:color="auto" w:fill="FABF8F" w:themeFill="accent6" w:themeFillTint="99"/>
          </w:tcPr>
          <w:p w:rsidR="005D6882" w:rsidRPr="00BA725D" w:rsidRDefault="005D6882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10 câu</w:t>
            </w:r>
          </w:p>
          <w:p w:rsidR="003971F7" w:rsidRPr="009B6C68" w:rsidRDefault="003971F7" w:rsidP="0009260D">
            <w:pPr>
              <w:contextualSpacing/>
              <w:jc w:val="center"/>
              <w:rPr>
                <w:rFonts w:ascii="Times New Roman" w:eastAsia="Calibri" w:hAnsi="Times New Roman"/>
                <w:b/>
              </w:rPr>
            </w:pPr>
            <w:r w:rsidRPr="00BA725D">
              <w:rPr>
                <w:rFonts w:ascii="Times New Roman" w:eastAsia="Calibri" w:hAnsi="Times New Roman"/>
                <w:b/>
              </w:rPr>
              <w:t>10 đ</w:t>
            </w:r>
            <w:bookmarkStart w:id="0" w:name="_GoBack"/>
            <w:bookmarkEnd w:id="0"/>
          </w:p>
        </w:tc>
      </w:tr>
    </w:tbl>
    <w:p w:rsidR="00BD564C" w:rsidRPr="004224DA" w:rsidRDefault="00BD564C" w:rsidP="00082028">
      <w:pPr>
        <w:tabs>
          <w:tab w:val="center" w:pos="8505"/>
        </w:tabs>
        <w:contextualSpacing/>
        <w:rPr>
          <w:b/>
        </w:rPr>
      </w:pPr>
    </w:p>
    <w:p w:rsidR="00BD564C" w:rsidRPr="003F753F" w:rsidRDefault="00F4469B" w:rsidP="009B6C68">
      <w:pPr>
        <w:tabs>
          <w:tab w:val="center" w:pos="8505"/>
        </w:tabs>
        <w:contextualSpacing/>
        <w:rPr>
          <w:b/>
        </w:rPr>
      </w:pPr>
      <w:r w:rsidRPr="004224DA">
        <w:rPr>
          <w:b/>
        </w:rPr>
        <w:tab/>
      </w:r>
    </w:p>
    <w:sectPr w:rsidR="00BD564C" w:rsidRPr="003F753F" w:rsidSect="005D6523">
      <w:pgSz w:w="15840" w:h="12240" w:orient="landscape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7ED8"/>
    <w:multiLevelType w:val="hybridMultilevel"/>
    <w:tmpl w:val="D514EEFC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">
    <w:nsid w:val="17F25206"/>
    <w:multiLevelType w:val="hybridMultilevel"/>
    <w:tmpl w:val="897275D4"/>
    <w:lvl w:ilvl="0" w:tplc="C35E6D4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A310F"/>
    <w:multiLevelType w:val="hybridMultilevel"/>
    <w:tmpl w:val="A2A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D4597"/>
    <w:multiLevelType w:val="hybridMultilevel"/>
    <w:tmpl w:val="F44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131A6"/>
    <w:multiLevelType w:val="hybridMultilevel"/>
    <w:tmpl w:val="589852CE"/>
    <w:lvl w:ilvl="0" w:tplc="2A9C14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F7063"/>
    <w:multiLevelType w:val="hybridMultilevel"/>
    <w:tmpl w:val="A822CAEE"/>
    <w:lvl w:ilvl="0" w:tplc="4DBA2C3E">
      <w:start w:val="1"/>
      <w:numFmt w:val="decimal"/>
      <w:lvlText w:val="%1."/>
      <w:lvlJc w:val="left"/>
      <w:pPr>
        <w:ind w:left="362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405C4"/>
    <w:multiLevelType w:val="hybridMultilevel"/>
    <w:tmpl w:val="BF9407EC"/>
    <w:lvl w:ilvl="0" w:tplc="B4CEE410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7">
    <w:nsid w:val="7297548D"/>
    <w:multiLevelType w:val="hybridMultilevel"/>
    <w:tmpl w:val="5570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6D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704F5"/>
    <w:multiLevelType w:val="hybridMultilevel"/>
    <w:tmpl w:val="AD22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70"/>
    <w:rsid w:val="00021509"/>
    <w:rsid w:val="000241B6"/>
    <w:rsid w:val="00055393"/>
    <w:rsid w:val="00082028"/>
    <w:rsid w:val="00084F04"/>
    <w:rsid w:val="0009260D"/>
    <w:rsid w:val="000B6F1E"/>
    <w:rsid w:val="000D7FA4"/>
    <w:rsid w:val="001005A1"/>
    <w:rsid w:val="0014329F"/>
    <w:rsid w:val="0016517B"/>
    <w:rsid w:val="001651A3"/>
    <w:rsid w:val="0016552E"/>
    <w:rsid w:val="00182821"/>
    <w:rsid w:val="00192D23"/>
    <w:rsid w:val="00193927"/>
    <w:rsid w:val="001944D3"/>
    <w:rsid w:val="001A2FA4"/>
    <w:rsid w:val="001B791F"/>
    <w:rsid w:val="001C53AE"/>
    <w:rsid w:val="001C5E9F"/>
    <w:rsid w:val="001D247F"/>
    <w:rsid w:val="001F60AD"/>
    <w:rsid w:val="0022063C"/>
    <w:rsid w:val="002269C3"/>
    <w:rsid w:val="00233A11"/>
    <w:rsid w:val="00241F75"/>
    <w:rsid w:val="002A6F3E"/>
    <w:rsid w:val="002C351D"/>
    <w:rsid w:val="002C5FEF"/>
    <w:rsid w:val="002D20FB"/>
    <w:rsid w:val="002E4757"/>
    <w:rsid w:val="002F5BF2"/>
    <w:rsid w:val="00301A1F"/>
    <w:rsid w:val="00303D77"/>
    <w:rsid w:val="003115FB"/>
    <w:rsid w:val="003269C8"/>
    <w:rsid w:val="003339CC"/>
    <w:rsid w:val="00377B46"/>
    <w:rsid w:val="003971F7"/>
    <w:rsid w:val="003B7753"/>
    <w:rsid w:val="003C3AA9"/>
    <w:rsid w:val="003D1E08"/>
    <w:rsid w:val="003E171F"/>
    <w:rsid w:val="003E5F37"/>
    <w:rsid w:val="003F753F"/>
    <w:rsid w:val="00412988"/>
    <w:rsid w:val="004224DA"/>
    <w:rsid w:val="00423944"/>
    <w:rsid w:val="00440F49"/>
    <w:rsid w:val="004440F0"/>
    <w:rsid w:val="00446D6A"/>
    <w:rsid w:val="004630DB"/>
    <w:rsid w:val="00472DC6"/>
    <w:rsid w:val="00493D30"/>
    <w:rsid w:val="004B36CB"/>
    <w:rsid w:val="004B6C4E"/>
    <w:rsid w:val="004F441C"/>
    <w:rsid w:val="00522441"/>
    <w:rsid w:val="00527C28"/>
    <w:rsid w:val="00530850"/>
    <w:rsid w:val="0056399C"/>
    <w:rsid w:val="00571CCB"/>
    <w:rsid w:val="00572FFE"/>
    <w:rsid w:val="00581685"/>
    <w:rsid w:val="00581AA7"/>
    <w:rsid w:val="00581D64"/>
    <w:rsid w:val="00583F58"/>
    <w:rsid w:val="00597EC4"/>
    <w:rsid w:val="005B1D70"/>
    <w:rsid w:val="005D6523"/>
    <w:rsid w:val="005D6882"/>
    <w:rsid w:val="005D7569"/>
    <w:rsid w:val="005E0BD2"/>
    <w:rsid w:val="005E1656"/>
    <w:rsid w:val="005E3E52"/>
    <w:rsid w:val="005F784B"/>
    <w:rsid w:val="00604265"/>
    <w:rsid w:val="00614D3F"/>
    <w:rsid w:val="006159C9"/>
    <w:rsid w:val="0062112C"/>
    <w:rsid w:val="006333B6"/>
    <w:rsid w:val="00684C3D"/>
    <w:rsid w:val="00685664"/>
    <w:rsid w:val="006A5232"/>
    <w:rsid w:val="006B35E2"/>
    <w:rsid w:val="006D46AE"/>
    <w:rsid w:val="006E44D5"/>
    <w:rsid w:val="006E6ABF"/>
    <w:rsid w:val="006E6DC7"/>
    <w:rsid w:val="00701579"/>
    <w:rsid w:val="00732B77"/>
    <w:rsid w:val="00734517"/>
    <w:rsid w:val="00741DC8"/>
    <w:rsid w:val="007450C9"/>
    <w:rsid w:val="00745EE7"/>
    <w:rsid w:val="00752CD6"/>
    <w:rsid w:val="00756433"/>
    <w:rsid w:val="00760ACB"/>
    <w:rsid w:val="007635D4"/>
    <w:rsid w:val="00792985"/>
    <w:rsid w:val="007C6740"/>
    <w:rsid w:val="007D138F"/>
    <w:rsid w:val="007D28F9"/>
    <w:rsid w:val="007E2BB5"/>
    <w:rsid w:val="00810242"/>
    <w:rsid w:val="0081084A"/>
    <w:rsid w:val="00816084"/>
    <w:rsid w:val="008271D0"/>
    <w:rsid w:val="00840B8D"/>
    <w:rsid w:val="00852CF9"/>
    <w:rsid w:val="008766AE"/>
    <w:rsid w:val="00884365"/>
    <w:rsid w:val="00891EFC"/>
    <w:rsid w:val="008A0B5B"/>
    <w:rsid w:val="008A587D"/>
    <w:rsid w:val="008A59BE"/>
    <w:rsid w:val="008B456B"/>
    <w:rsid w:val="008C2573"/>
    <w:rsid w:val="008E2BA8"/>
    <w:rsid w:val="008E700A"/>
    <w:rsid w:val="00902D35"/>
    <w:rsid w:val="00905950"/>
    <w:rsid w:val="00912DFC"/>
    <w:rsid w:val="00934FB6"/>
    <w:rsid w:val="00940392"/>
    <w:rsid w:val="00944391"/>
    <w:rsid w:val="0095017F"/>
    <w:rsid w:val="00967CFE"/>
    <w:rsid w:val="00980056"/>
    <w:rsid w:val="00981907"/>
    <w:rsid w:val="009B109A"/>
    <w:rsid w:val="009B189D"/>
    <w:rsid w:val="009B243C"/>
    <w:rsid w:val="009B6C68"/>
    <w:rsid w:val="009B7C2D"/>
    <w:rsid w:val="009C0AF4"/>
    <w:rsid w:val="009C2470"/>
    <w:rsid w:val="009E7FA0"/>
    <w:rsid w:val="009F114D"/>
    <w:rsid w:val="009F301B"/>
    <w:rsid w:val="00A030CE"/>
    <w:rsid w:val="00A21673"/>
    <w:rsid w:val="00A21CE9"/>
    <w:rsid w:val="00A23FD7"/>
    <w:rsid w:val="00A322E7"/>
    <w:rsid w:val="00A342B8"/>
    <w:rsid w:val="00A45A0B"/>
    <w:rsid w:val="00A60607"/>
    <w:rsid w:val="00A62AEF"/>
    <w:rsid w:val="00A6457D"/>
    <w:rsid w:val="00A758F4"/>
    <w:rsid w:val="00A9646A"/>
    <w:rsid w:val="00AA6300"/>
    <w:rsid w:val="00AB4771"/>
    <w:rsid w:val="00AC0E76"/>
    <w:rsid w:val="00AD03E3"/>
    <w:rsid w:val="00AD435A"/>
    <w:rsid w:val="00AD7972"/>
    <w:rsid w:val="00AE2C87"/>
    <w:rsid w:val="00AF69D5"/>
    <w:rsid w:val="00B0086F"/>
    <w:rsid w:val="00B05CAC"/>
    <w:rsid w:val="00B1333A"/>
    <w:rsid w:val="00B1572A"/>
    <w:rsid w:val="00B24B14"/>
    <w:rsid w:val="00B3294B"/>
    <w:rsid w:val="00B47FED"/>
    <w:rsid w:val="00B6082F"/>
    <w:rsid w:val="00B6099B"/>
    <w:rsid w:val="00B651B8"/>
    <w:rsid w:val="00B74273"/>
    <w:rsid w:val="00B91232"/>
    <w:rsid w:val="00B9163D"/>
    <w:rsid w:val="00B924E3"/>
    <w:rsid w:val="00BA725D"/>
    <w:rsid w:val="00BB1312"/>
    <w:rsid w:val="00BD2B4F"/>
    <w:rsid w:val="00BD564C"/>
    <w:rsid w:val="00BF498B"/>
    <w:rsid w:val="00C13E59"/>
    <w:rsid w:val="00C22DA4"/>
    <w:rsid w:val="00C45955"/>
    <w:rsid w:val="00C50F06"/>
    <w:rsid w:val="00C55AC2"/>
    <w:rsid w:val="00C90412"/>
    <w:rsid w:val="00CB20F0"/>
    <w:rsid w:val="00CD240C"/>
    <w:rsid w:val="00CD2E59"/>
    <w:rsid w:val="00D0481E"/>
    <w:rsid w:val="00D15A44"/>
    <w:rsid w:val="00D21594"/>
    <w:rsid w:val="00D233F7"/>
    <w:rsid w:val="00D55C4F"/>
    <w:rsid w:val="00D55C51"/>
    <w:rsid w:val="00D70333"/>
    <w:rsid w:val="00D71F6F"/>
    <w:rsid w:val="00D80B99"/>
    <w:rsid w:val="00D8502F"/>
    <w:rsid w:val="00D94608"/>
    <w:rsid w:val="00DA1C8C"/>
    <w:rsid w:val="00DB2807"/>
    <w:rsid w:val="00DC3CC5"/>
    <w:rsid w:val="00DE201E"/>
    <w:rsid w:val="00E17239"/>
    <w:rsid w:val="00E40F7E"/>
    <w:rsid w:val="00E74E04"/>
    <w:rsid w:val="00E863FE"/>
    <w:rsid w:val="00E914C6"/>
    <w:rsid w:val="00EC4707"/>
    <w:rsid w:val="00ED1CAB"/>
    <w:rsid w:val="00EF27E9"/>
    <w:rsid w:val="00EF2D9F"/>
    <w:rsid w:val="00F10E9A"/>
    <w:rsid w:val="00F16C77"/>
    <w:rsid w:val="00F209F0"/>
    <w:rsid w:val="00F2337C"/>
    <w:rsid w:val="00F2554C"/>
    <w:rsid w:val="00F42F59"/>
    <w:rsid w:val="00F4469B"/>
    <w:rsid w:val="00F5385F"/>
    <w:rsid w:val="00F601C2"/>
    <w:rsid w:val="00F61F93"/>
    <w:rsid w:val="00F62D18"/>
    <w:rsid w:val="00F645B7"/>
    <w:rsid w:val="00F64E10"/>
    <w:rsid w:val="00F6763B"/>
    <w:rsid w:val="00F73A8A"/>
    <w:rsid w:val="00F92A17"/>
    <w:rsid w:val="00F9332C"/>
    <w:rsid w:val="00FA5EE9"/>
    <w:rsid w:val="00FB42FB"/>
    <w:rsid w:val="00FC2311"/>
    <w:rsid w:val="00FD2BCF"/>
    <w:rsid w:val="00FE0A55"/>
    <w:rsid w:val="00F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55C51"/>
    <w:pPr>
      <w:spacing w:after="0" w:line="240" w:lineRule="auto"/>
    </w:pPr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F784B"/>
    <w:pPr>
      <w:spacing w:after="0" w:line="240" w:lineRule="auto"/>
    </w:pPr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04"/>
    <w:rPr>
      <w:rFonts w:ascii="Tahoma" w:hAnsi="Tahoma" w:cs="Tahoma"/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084F04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084F04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980056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16552E"/>
    <w:pPr>
      <w:spacing w:after="160" w:line="240" w:lineRule="exact"/>
    </w:pPr>
    <w:rPr>
      <w:rFonts w:ascii="Arial" w:eastAsia="Times New Roman" w:hAnsi="Arial" w:cs="Arial"/>
    </w:rPr>
  </w:style>
  <w:style w:type="paragraph" w:styleId="NormalWeb">
    <w:name w:val="Normal (Web)"/>
    <w:basedOn w:val="Normal"/>
    <w:rsid w:val="00732B7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qFormat/>
    <w:rsid w:val="00732B77"/>
    <w:rPr>
      <w:b/>
      <w:bCs/>
    </w:rPr>
  </w:style>
  <w:style w:type="paragraph" w:customStyle="1" w:styleId="Style1">
    <w:name w:val="Style1"/>
    <w:basedOn w:val="Normal"/>
    <w:rsid w:val="00732B77"/>
    <w:pPr>
      <w:spacing w:after="0" w:line="240" w:lineRule="auto"/>
      <w:jc w:val="both"/>
    </w:pPr>
    <w:rPr>
      <w:rFonts w:ascii=".VnTime" w:eastAsia="Times New Roman" w:hAnsi=".VnTime"/>
      <w:sz w:val="28"/>
      <w:szCs w:val="28"/>
      <w:lang w:val="pt-BR"/>
    </w:rPr>
  </w:style>
  <w:style w:type="character" w:customStyle="1" w:styleId="apple-converted-space">
    <w:name w:val="apple-converted-space"/>
    <w:basedOn w:val="DefaultParagraphFont"/>
    <w:rsid w:val="00732B77"/>
  </w:style>
  <w:style w:type="character" w:styleId="PlaceholderText">
    <w:name w:val="Placeholder Text"/>
    <w:basedOn w:val="DefaultParagraphFont"/>
    <w:uiPriority w:val="99"/>
    <w:semiHidden/>
    <w:rsid w:val="009B10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55C51"/>
    <w:pPr>
      <w:spacing w:after="0" w:line="240" w:lineRule="auto"/>
    </w:pPr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F784B"/>
    <w:pPr>
      <w:spacing w:after="0" w:line="240" w:lineRule="auto"/>
    </w:pPr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04"/>
    <w:rPr>
      <w:rFonts w:ascii="Tahoma" w:hAnsi="Tahoma" w:cs="Tahoma"/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084F04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084F04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980056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16552E"/>
    <w:pPr>
      <w:spacing w:after="160" w:line="240" w:lineRule="exact"/>
    </w:pPr>
    <w:rPr>
      <w:rFonts w:ascii="Arial" w:eastAsia="Times New Roman" w:hAnsi="Arial" w:cs="Arial"/>
    </w:rPr>
  </w:style>
  <w:style w:type="paragraph" w:styleId="NormalWeb">
    <w:name w:val="Normal (Web)"/>
    <w:basedOn w:val="Normal"/>
    <w:rsid w:val="00732B7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qFormat/>
    <w:rsid w:val="00732B77"/>
    <w:rPr>
      <w:b/>
      <w:bCs/>
    </w:rPr>
  </w:style>
  <w:style w:type="paragraph" w:customStyle="1" w:styleId="Style1">
    <w:name w:val="Style1"/>
    <w:basedOn w:val="Normal"/>
    <w:rsid w:val="00732B77"/>
    <w:pPr>
      <w:spacing w:after="0" w:line="240" w:lineRule="auto"/>
      <w:jc w:val="both"/>
    </w:pPr>
    <w:rPr>
      <w:rFonts w:ascii=".VnTime" w:eastAsia="Times New Roman" w:hAnsi=".VnTime"/>
      <w:sz w:val="28"/>
      <w:szCs w:val="28"/>
      <w:lang w:val="pt-BR"/>
    </w:rPr>
  </w:style>
  <w:style w:type="character" w:customStyle="1" w:styleId="apple-converted-space">
    <w:name w:val="apple-converted-space"/>
    <w:basedOn w:val="DefaultParagraphFont"/>
    <w:rsid w:val="00732B77"/>
  </w:style>
  <w:style w:type="character" w:styleId="PlaceholderText">
    <w:name w:val="Placeholder Text"/>
    <w:basedOn w:val="DefaultParagraphFont"/>
    <w:uiPriority w:val="99"/>
    <w:semiHidden/>
    <w:rsid w:val="009B1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 Trung</dc:creator>
  <cp:lastModifiedBy>MINH UYEN</cp:lastModifiedBy>
  <cp:revision>4</cp:revision>
  <dcterms:created xsi:type="dcterms:W3CDTF">2014-12-05T02:19:00Z</dcterms:created>
  <dcterms:modified xsi:type="dcterms:W3CDTF">2014-12-05T14:40:00Z</dcterms:modified>
</cp:coreProperties>
</file>