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689" w:type="dxa"/>
        <w:tblInd w:w="-572" w:type="dxa"/>
        <w:tblLook w:val="01E0" w:firstRow="1" w:lastRow="1" w:firstColumn="1" w:lastColumn="1" w:noHBand="0" w:noVBand="0"/>
      </w:tblPr>
      <w:tblGrid>
        <w:gridCol w:w="1173"/>
        <w:gridCol w:w="5631"/>
        <w:gridCol w:w="885"/>
      </w:tblGrid>
      <w:tr w:rsidR="00D77E34" w:rsidTr="00FD2D12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NỘI     DUNG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ĐIEM</w:t>
            </w:r>
          </w:p>
        </w:tc>
      </w:tr>
      <w:tr w:rsidR="00D77E34" w:rsidTr="00FD2D12">
        <w:trPr>
          <w:trHeight w:val="872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Câu </w:t>
            </w:r>
            <w:r>
              <w:rPr>
                <w:sz w:val="24"/>
                <w:szCs w:val="24"/>
              </w:rPr>
              <w:t>1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( 2 đ)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tabs>
                <w:tab w:val="left" w:pos="1080"/>
              </w:tabs>
              <w:spacing w:line="288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a)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vi-VN"/>
              </w:rPr>
              <w:t xml:space="preserve">Phát biểu định luật I Niu- tơn: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chịu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chịu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đều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77E34" w:rsidRDefault="00D77E34" w:rsidP="00FD2D12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b)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vi-VN"/>
              </w:rPr>
              <w:t>Quán tính là tính chất của mọi vật có xu hướng bảo toàn vận tốc cả về hướng và độ lớn.</w:t>
            </w:r>
          </w:p>
          <w:p w:rsidR="00D77E34" w:rsidRDefault="00D77E34" w:rsidP="00FD2D12">
            <w:pPr>
              <w:spacing w:line="288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- </w:t>
            </w:r>
            <w:proofErr w:type="spellStart"/>
            <w:r>
              <w:rPr>
                <w:sz w:val="24"/>
                <w:szCs w:val="24"/>
              </w:rPr>
              <w:t>Khối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hướng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luôn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1,0</w:t>
            </w: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77E34" w:rsidRPr="00917D7F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D77E34" w:rsidTr="00FD2D12">
        <w:trPr>
          <w:trHeight w:val="1025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Câu 2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( 2 đ)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Pr="00917D7F" w:rsidRDefault="00D77E34" w:rsidP="00FD2D12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917D7F">
              <w:rPr>
                <w:i/>
                <w:sz w:val="24"/>
                <w:szCs w:val="24"/>
              </w:rPr>
              <w:t>Hướng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của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lực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đàn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hồi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ở </w:t>
            </w:r>
            <w:proofErr w:type="spellStart"/>
            <w:r w:rsidRPr="00917D7F">
              <w:rPr>
                <w:i/>
                <w:sz w:val="24"/>
                <w:szCs w:val="24"/>
              </w:rPr>
              <w:t>mỗi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đầu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lò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xo </w:t>
            </w:r>
            <w:proofErr w:type="spellStart"/>
            <w:r w:rsidRPr="00917D7F">
              <w:rPr>
                <w:i/>
                <w:sz w:val="24"/>
                <w:szCs w:val="24"/>
              </w:rPr>
              <w:t>ngược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với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hướng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của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ngoại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lực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gây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biến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dạng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. 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917D7F">
              <w:rPr>
                <w:i/>
                <w:sz w:val="24"/>
                <w:szCs w:val="24"/>
              </w:rPr>
              <w:t>Khi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bị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dãn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917D7F">
              <w:rPr>
                <w:i/>
                <w:sz w:val="24"/>
                <w:szCs w:val="24"/>
              </w:rPr>
              <w:t>lực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đh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của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lò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xo </w:t>
            </w:r>
            <w:proofErr w:type="spellStart"/>
            <w:r w:rsidRPr="00917D7F">
              <w:rPr>
                <w:i/>
                <w:sz w:val="24"/>
                <w:szCs w:val="24"/>
              </w:rPr>
              <w:t>hướng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theo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trục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lò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xo </w:t>
            </w:r>
            <w:proofErr w:type="spellStart"/>
            <w:r w:rsidRPr="00917D7F">
              <w:rPr>
                <w:i/>
                <w:sz w:val="24"/>
                <w:szCs w:val="24"/>
              </w:rPr>
              <w:t>vào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phía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trong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917D7F">
              <w:rPr>
                <w:i/>
                <w:sz w:val="24"/>
                <w:szCs w:val="24"/>
              </w:rPr>
              <w:t>còn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khi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bị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nén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917D7F">
              <w:rPr>
                <w:i/>
                <w:sz w:val="24"/>
                <w:szCs w:val="24"/>
              </w:rPr>
              <w:t>lực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đàn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hồi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của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lò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xo </w:t>
            </w:r>
            <w:proofErr w:type="spellStart"/>
            <w:r w:rsidRPr="00917D7F">
              <w:rPr>
                <w:i/>
                <w:sz w:val="24"/>
                <w:szCs w:val="24"/>
              </w:rPr>
              <w:t>hướng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theo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trục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ra</w:t>
            </w:r>
            <w:proofErr w:type="spellEnd"/>
            <w:r w:rsidRPr="00917D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7D7F">
              <w:rPr>
                <w:i/>
                <w:sz w:val="24"/>
                <w:szCs w:val="24"/>
              </w:rPr>
              <w:t>ngoài</w:t>
            </w:r>
            <w:proofErr w:type="spellEnd"/>
            <w:r w:rsidRPr="00917D7F">
              <w:rPr>
                <w:i/>
                <w:sz w:val="24"/>
                <w:szCs w:val="24"/>
              </w:rPr>
              <w:t>.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Hooke: 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 w:rsidRPr="00917D7F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xo  </w:t>
            </w:r>
            <w:proofErr w:type="spellStart"/>
            <w:r>
              <w:rPr>
                <w:sz w:val="24"/>
                <w:szCs w:val="24"/>
              </w:rPr>
              <w:t>tỉ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lò</w:t>
            </w:r>
            <w:proofErr w:type="spellEnd"/>
            <w:r>
              <w:rPr>
                <w:sz w:val="24"/>
                <w:szCs w:val="24"/>
              </w:rPr>
              <w:t xml:space="preserve"> xo.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 w:rsidRPr="00917D7F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đh</w:t>
            </w:r>
            <w:proofErr w:type="spellEnd"/>
            <w:r>
              <w:rPr>
                <w:sz w:val="24"/>
                <w:szCs w:val="24"/>
              </w:rPr>
              <w:t xml:space="preserve"> = k|</w:t>
            </w:r>
            <w:r>
              <w:rPr>
                <w:sz w:val="24"/>
                <w:szCs w:val="24"/>
              </w:rPr>
              <w:sym w:font="Symbol" w:char="F044"/>
            </w:r>
            <w:r>
              <w:rPr>
                <w:sz w:val="24"/>
                <w:szCs w:val="24"/>
              </w:rPr>
              <w:t>l|</w:t>
            </w:r>
          </w:p>
          <w:p w:rsidR="00D77E34" w:rsidRDefault="00D77E34" w:rsidP="00D77E3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44"/>
            </w:r>
            <w:r>
              <w:rPr>
                <w:sz w:val="24"/>
                <w:szCs w:val="24"/>
              </w:rPr>
              <w:t xml:space="preserve">l :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lx, (m)</w:t>
            </w:r>
          </w:p>
          <w:p w:rsidR="00D77E34" w:rsidRPr="00917D7F" w:rsidRDefault="00D77E34" w:rsidP="00D77E3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k: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lò</w:t>
            </w:r>
            <w:proofErr w:type="spellEnd"/>
            <w:r>
              <w:rPr>
                <w:sz w:val="24"/>
                <w:szCs w:val="24"/>
              </w:rPr>
              <w:t xml:space="preserve"> xo, (N/m)</w:t>
            </w:r>
          </w:p>
          <w:p w:rsidR="00D77E34" w:rsidRPr="00917D7F" w:rsidRDefault="00D77E34" w:rsidP="00FD2D1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1,0</w:t>
            </w: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</w:p>
          <w:p w:rsidR="00D77E34" w:rsidRPr="00917D7F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77E34" w:rsidRPr="00917D7F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</w:p>
          <w:p w:rsidR="00D77E34" w:rsidRPr="00917D7F" w:rsidRDefault="00D77E34" w:rsidP="00FD2D12">
            <w:pPr>
              <w:spacing w:before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D77E34" w:rsidTr="00FD2D12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Câu 3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( 2 đ)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vi-VN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dh</w:t>
            </w:r>
            <w:proofErr w:type="spellEnd"/>
            <w:r>
              <w:rPr>
                <w:sz w:val="24"/>
                <w:szCs w:val="24"/>
              </w:rPr>
              <w:t xml:space="preserve">= k (l </w:t>
            </w:r>
            <w:r w:rsidRPr="00672591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lo) = mg 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 = 31cm 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b) Ta có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eq \f(GM,R</w:instrText>
            </w:r>
            <w:r>
              <w:rPr>
                <w:sz w:val="24"/>
                <w:szCs w:val="24"/>
                <w:vertAlign w:val="superscript"/>
              </w:rPr>
              <w:instrText>2</w:instrText>
            </w:r>
            <w:r>
              <w:rPr>
                <w:sz w:val="24"/>
                <w:szCs w:val="24"/>
              </w:rPr>
              <w:instrText>)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vertAlign w:val="subscript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eq \f(GM,(R + h)</w:instrText>
            </w:r>
            <w:r>
              <w:rPr>
                <w:sz w:val="24"/>
                <w:szCs w:val="24"/>
                <w:vertAlign w:val="superscript"/>
              </w:rPr>
              <w:instrText>2</w:instrText>
            </w:r>
            <w:r>
              <w:rPr>
                <w:sz w:val="24"/>
                <w:szCs w:val="24"/>
              </w:rPr>
              <w:instrText>)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D77E34" w:rsidRPr="00672591" w:rsidRDefault="00D77E34" w:rsidP="00FD2D12">
            <w:pPr>
              <w:jc w:val="both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sym w:font="Symbol" w:char="F0DE"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g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t>h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= g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t>o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instrText xml:space="preserve"> eq \f(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instrText>R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perscript"/>
              </w:rPr>
              <w:instrText>2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instrText>,(R + h)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perscript"/>
              </w:rPr>
              <w:instrText>2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instrText>)</w:instrTex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fldChar w:fldCharType="end"/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bscript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= 4,36 m/s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vertAlign w:val="superscript"/>
              </w:rPr>
              <w:t>2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1,0</w:t>
            </w:r>
          </w:p>
          <w:p w:rsidR="00D77E34" w:rsidRDefault="00D77E34" w:rsidP="00FD2D12">
            <w:pPr>
              <w:spacing w:before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0,5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</w:p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0,5</w:t>
            </w:r>
          </w:p>
        </w:tc>
      </w:tr>
      <w:tr w:rsidR="00D77E34" w:rsidTr="00FD2D12">
        <w:trPr>
          <w:trHeight w:val="17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34" w:rsidRDefault="00D77E34" w:rsidP="00FD2D12">
            <w:pPr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Câu 4</w:t>
            </w:r>
          </w:p>
          <w:p w:rsidR="00D77E34" w:rsidRDefault="00D77E34" w:rsidP="00FD2D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(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vi-VN"/>
              </w:rPr>
              <w:t xml:space="preserve"> đ)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Pr="00FE2965" w:rsidRDefault="00D77E34" w:rsidP="00D77E34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FE2965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GĐ1: a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= 1m/s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  <w:p w:rsidR="00D77E34" w:rsidRPr="00FE2965" w:rsidRDefault="00D77E34" w:rsidP="00FD2D12">
            <w:pPr>
              <w:ind w:left="720"/>
              <w:jc w:val="both"/>
              <w:rPr>
                <w:sz w:val="22"/>
                <w:szCs w:val="22"/>
              </w:rPr>
            </w:pPr>
            <w:r w:rsidRPr="00FE2965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đường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</w:t>
            </w:r>
            <w:proofErr w:type="spellEnd"/>
            <w:r>
              <w:rPr>
                <w:sz w:val="22"/>
                <w:szCs w:val="22"/>
              </w:rPr>
              <w:t>: 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= 50m</w:t>
            </w:r>
          </w:p>
          <w:p w:rsidR="00D77E34" w:rsidRDefault="00D77E34" w:rsidP="00FD2D12">
            <w:pPr>
              <w:ind w:left="720"/>
              <w:jc w:val="both"/>
              <w:rPr>
                <w:sz w:val="22"/>
                <w:szCs w:val="22"/>
              </w:rPr>
            </w:pPr>
            <w:r w:rsidRPr="00724B11">
              <w:rPr>
                <w:sz w:val="22"/>
                <w:szCs w:val="22"/>
              </w:rPr>
              <w:sym w:font="Symbol" w:char="F02D"/>
            </w:r>
            <w:proofErr w:type="spellStart"/>
            <w:r>
              <w:rPr>
                <w:sz w:val="22"/>
                <w:szCs w:val="22"/>
              </w:rPr>
              <w:t>Vẽ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biểu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đường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ngang</w:t>
            </w:r>
            <w:proofErr w:type="spellEnd"/>
          </w:p>
          <w:p w:rsidR="00D77E34" w:rsidRDefault="00D77E34" w:rsidP="00FD2D12">
            <w:pPr>
              <w:ind w:left="720"/>
              <w:jc w:val="both"/>
              <w:rPr>
                <w:sz w:val="22"/>
                <w:szCs w:val="22"/>
              </w:rPr>
            </w:pPr>
            <w:r w:rsidRPr="00724B11">
              <w:rPr>
                <w:sz w:val="22"/>
                <w:szCs w:val="22"/>
              </w:rPr>
              <w:lastRenderedPageBreak/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position w:val="-12"/>
                <w:sz w:val="22"/>
                <w:szCs w:val="22"/>
              </w:rPr>
              <w:object w:dxaOrig="2220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pt;height:19.8pt" o:ole="">
                  <v:imagedata r:id="rId6" o:title=""/>
                </v:shape>
                <o:OLEObject Type="Embed" ProgID="Equation.DSMT4" ShapeID="_x0000_i1025" DrawAspect="Content" ObjectID="_1544620573" r:id="rId7"/>
              </w:objec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D77E34" w:rsidRDefault="00D77E34" w:rsidP="00FD2D12">
            <w:pPr>
              <w:ind w:left="720"/>
              <w:jc w:val="both"/>
              <w:rPr>
                <w:sz w:val="22"/>
                <w:szCs w:val="22"/>
              </w:rPr>
            </w:pPr>
            <w:r w:rsidRPr="00724B11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lên</w:t>
            </w:r>
            <w:proofErr w:type="spellEnd"/>
            <w:r>
              <w:rPr>
                <w:sz w:val="22"/>
                <w:szCs w:val="22"/>
              </w:rPr>
              <w:t xml:space="preserve"> Ox: </w:t>
            </w:r>
            <w:proofErr w:type="spellStart"/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  <w:vertAlign w:val="subscript"/>
              </w:rPr>
              <w:t>k</w:t>
            </w:r>
            <w:proofErr w:type="spellEnd"/>
            <w:r>
              <w:rPr>
                <w:sz w:val="22"/>
                <w:szCs w:val="22"/>
                <w:vertAlign w:val="subscript"/>
              </w:rPr>
              <w:t xml:space="preserve"> </w:t>
            </w:r>
            <w:r w:rsidRPr="00724B11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  <w:vertAlign w:val="subscript"/>
              </w:rPr>
              <w:t>ms</w:t>
            </w:r>
            <w:proofErr w:type="spellEnd"/>
            <w:r>
              <w:rPr>
                <w:sz w:val="22"/>
                <w:szCs w:val="22"/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proofErr w:type="spellStart"/>
            <w:r>
              <w:rPr>
                <w:sz w:val="22"/>
                <w:szCs w:val="22"/>
              </w:rPr>
              <w:t>m.a</w:t>
            </w:r>
            <w:proofErr w:type="spellEnd"/>
          </w:p>
          <w:p w:rsidR="00D77E34" w:rsidRDefault="00D77E34" w:rsidP="00FD2D12">
            <w:pPr>
              <w:ind w:left="720"/>
              <w:jc w:val="both"/>
              <w:rPr>
                <w:sz w:val="22"/>
                <w:szCs w:val="22"/>
              </w:rPr>
            </w:pPr>
            <w:r w:rsidRPr="00FE2965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  <w:r>
              <w:rPr>
                <w:sz w:val="22"/>
                <w:szCs w:val="22"/>
              </w:rPr>
              <w:t xml:space="preserve"> KQ: </w:t>
            </w:r>
            <w:proofErr w:type="spellStart"/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  <w:vertAlign w:val="subscript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= ma + </w:t>
            </w:r>
            <w:r>
              <w:rPr>
                <w:sz w:val="22"/>
                <w:szCs w:val="22"/>
              </w:rPr>
              <w:sym w:font="Symbol" w:char="F06D"/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mg = 2000N</w:t>
            </w:r>
          </w:p>
          <w:p w:rsidR="00D77E34" w:rsidRPr="00FE2965" w:rsidRDefault="00D77E34" w:rsidP="00FD2D12">
            <w:pPr>
              <w:jc w:val="both"/>
              <w:rPr>
                <w:sz w:val="22"/>
                <w:szCs w:val="22"/>
              </w:rPr>
            </w:pPr>
          </w:p>
          <w:p w:rsidR="00D77E34" w:rsidRDefault="00D77E34" w:rsidP="00D77E34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GĐ </w:t>
            </w:r>
            <w:proofErr w:type="spellStart"/>
            <w:r>
              <w:rPr>
                <w:sz w:val="24"/>
                <w:szCs w:val="24"/>
              </w:rPr>
              <w:t>thẳng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đều</w:t>
            </w:r>
            <w:proofErr w:type="spellEnd"/>
            <w:r>
              <w:rPr>
                <w:sz w:val="24"/>
                <w:szCs w:val="24"/>
              </w:rPr>
              <w:t>: 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vt</w:t>
            </w:r>
            <w:proofErr w:type="spellEnd"/>
            <w:r>
              <w:rPr>
                <w:sz w:val="24"/>
                <w:szCs w:val="24"/>
              </w:rPr>
              <w:t xml:space="preserve"> = 100m</w:t>
            </w:r>
          </w:p>
          <w:p w:rsidR="00D77E34" w:rsidRPr="00724290" w:rsidRDefault="00D77E34" w:rsidP="00FD2D12">
            <w:pPr>
              <w:ind w:left="720"/>
              <w:jc w:val="both"/>
              <w:rPr>
                <w:sz w:val="24"/>
                <w:szCs w:val="24"/>
              </w:rPr>
            </w:pP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đều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sz w:val="24"/>
                <w:szCs w:val="24"/>
                <w:vertAlign w:val="subscript"/>
              </w:rPr>
              <w:softHyphen/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724290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24290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  <w:vertAlign w:val="subscript"/>
              </w:rPr>
              <w:t>ms2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 = 0</w:t>
            </w:r>
          </w:p>
          <w:p w:rsidR="00D77E34" w:rsidRDefault="00D77E34" w:rsidP="00FD2D12">
            <w:pPr>
              <w:ind w:left="720"/>
              <w:jc w:val="both"/>
              <w:rPr>
                <w:sz w:val="24"/>
                <w:szCs w:val="24"/>
              </w:rPr>
            </w:pP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máy</w:t>
            </w:r>
            <w:proofErr w:type="spellEnd"/>
            <w:r>
              <w:rPr>
                <w:sz w:val="24"/>
                <w:szCs w:val="24"/>
              </w:rPr>
              <w:t>: ma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</w:t>
            </w:r>
            <w:r w:rsidRPr="00FE2965">
              <w:rPr>
                <w:sz w:val="24"/>
                <w:szCs w:val="24"/>
              </w:rPr>
              <w:sym w:font="Symbol" w:char="F02D"/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  <w:vertAlign w:val="subscript"/>
              </w:rPr>
              <w:t>ms</w:t>
            </w:r>
            <w:r w:rsidRPr="00FE2965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2000N </w:t>
            </w: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</w: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2m/s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</w:p>
          <w:p w:rsidR="00D77E34" w:rsidRDefault="00D77E34" w:rsidP="00FD2D12">
            <w:pPr>
              <w:ind w:left="720"/>
              <w:jc w:val="both"/>
              <w:rPr>
                <w:sz w:val="24"/>
                <w:szCs w:val="24"/>
              </w:rPr>
            </w:pP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GĐ3: s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eq \f(0 </w:instrTex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instrText xml:space="preserve"> 10</w:instrText>
            </w:r>
            <w:r>
              <w:rPr>
                <w:sz w:val="24"/>
                <w:szCs w:val="24"/>
                <w:vertAlign w:val="superscript"/>
              </w:rPr>
              <w:instrText>2</w:instrText>
            </w:r>
            <w:r>
              <w:rPr>
                <w:sz w:val="24"/>
                <w:szCs w:val="24"/>
              </w:rPr>
              <w:instrText>,</w:instrText>
            </w: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instrText>4)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= 25m </w:t>
            </w: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+ s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125m</w:t>
            </w:r>
          </w:p>
          <w:p w:rsidR="00D77E34" w:rsidRPr="00724290" w:rsidRDefault="00D77E34" w:rsidP="00FD2D12">
            <w:pPr>
              <w:ind w:left="720"/>
              <w:jc w:val="both"/>
              <w:rPr>
                <w:sz w:val="24"/>
                <w:szCs w:val="24"/>
              </w:rPr>
            </w:pPr>
            <w:r w:rsidRPr="00FE2965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mgsin</w:t>
            </w:r>
            <w:proofErr w:type="spellEnd"/>
            <w:r>
              <w:rPr>
                <w:sz w:val="24"/>
                <w:szCs w:val="24"/>
              </w:rPr>
              <w:sym w:font="Symbol" w:char="F061"/>
            </w:r>
            <w:r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sym w:font="Symbol" w:char="F06D"/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mgcos</w:t>
            </w:r>
            <w:r>
              <w:rPr>
                <w:sz w:val="24"/>
                <w:szCs w:val="24"/>
              </w:rPr>
              <w:sym w:font="Symbol" w:char="F061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D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6D"/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eq \f(F</w:instrText>
            </w:r>
            <w:r>
              <w:rPr>
                <w:sz w:val="24"/>
                <w:szCs w:val="24"/>
                <w:vertAlign w:val="subscript"/>
              </w:rPr>
              <w:instrText>k</w:instrText>
            </w:r>
            <w:r>
              <w:rPr>
                <w:sz w:val="24"/>
                <w:szCs w:val="24"/>
              </w:rPr>
              <w:instrText xml:space="preserve"> </w:instrText>
            </w:r>
            <w:r w:rsidRPr="00724290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instrText xml:space="preserve"> mgsin</w:instrText>
            </w:r>
            <w:r>
              <w:rPr>
                <w:sz w:val="24"/>
                <w:szCs w:val="24"/>
              </w:rPr>
              <w:sym w:font="Symbol" w:char="F061"/>
            </w:r>
            <w:r>
              <w:rPr>
                <w:sz w:val="24"/>
                <w:szCs w:val="24"/>
              </w:rPr>
              <w:instrText>,mgcos</w:instrText>
            </w:r>
            <w:r>
              <w:rPr>
                <w:sz w:val="24"/>
                <w:szCs w:val="24"/>
              </w:rPr>
              <w:sym w:font="Symbol" w:char="F061"/>
            </w:r>
            <w:r>
              <w:rPr>
                <w:sz w:val="24"/>
                <w:szCs w:val="24"/>
              </w:rPr>
              <w:instrText>)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= 0,06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 w:rsidRPr="00FE2965">
              <w:rPr>
                <w:sz w:val="22"/>
                <w:szCs w:val="22"/>
              </w:rPr>
              <w:lastRenderedPageBreak/>
              <w:t>0,</w:t>
            </w:r>
            <w:r>
              <w:rPr>
                <w:sz w:val="22"/>
                <w:szCs w:val="22"/>
              </w:rPr>
              <w:t>2</w:t>
            </w:r>
            <w:r w:rsidRPr="00FE2965">
              <w:rPr>
                <w:sz w:val="22"/>
                <w:szCs w:val="22"/>
              </w:rPr>
              <w:t>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0,25</w:t>
            </w:r>
          </w:p>
          <w:p w:rsidR="00D77E34" w:rsidRPr="00FE2965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D77E34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</w:p>
          <w:p w:rsidR="00D77E34" w:rsidRPr="00FE2965" w:rsidRDefault="00D77E34" w:rsidP="00FD2D12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0,75</w:t>
            </w:r>
          </w:p>
        </w:tc>
      </w:tr>
    </w:tbl>
    <w:p w:rsidR="00D77E34" w:rsidRPr="006C62ED" w:rsidRDefault="00D77E34" w:rsidP="00D77E34">
      <w:pPr>
        <w:jc w:val="both"/>
        <w:rPr>
          <w:sz w:val="22"/>
          <w:szCs w:val="22"/>
          <w:lang w:val="pt-BR"/>
        </w:rPr>
      </w:pPr>
    </w:p>
    <w:p w:rsidR="00A62942" w:rsidRDefault="00A62942">
      <w:bookmarkStart w:id="0" w:name="_GoBack"/>
      <w:bookmarkEnd w:id="0"/>
    </w:p>
    <w:sectPr w:rsidR="00A62942" w:rsidSect="008A67D5">
      <w:pgSz w:w="8392" w:h="11907" w:code="1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43ED"/>
    <w:multiLevelType w:val="hybridMultilevel"/>
    <w:tmpl w:val="23BC3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21298"/>
    <w:multiLevelType w:val="hybridMultilevel"/>
    <w:tmpl w:val="F13E8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4"/>
    <w:rsid w:val="00A62942"/>
    <w:rsid w:val="00D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3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3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PHONG CM</dc:creator>
  <cp:lastModifiedBy>HIEU PHONG CM</cp:lastModifiedBy>
  <cp:revision>1</cp:revision>
  <dcterms:created xsi:type="dcterms:W3CDTF">2016-12-30T09:29:00Z</dcterms:created>
  <dcterms:modified xsi:type="dcterms:W3CDTF">2016-12-30T09:30:00Z</dcterms:modified>
</cp:coreProperties>
</file>