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8E" w:rsidRPr="009A10CC" w:rsidRDefault="00BD0EE8" w:rsidP="00B819EE">
      <w:pPr>
        <w:tabs>
          <w:tab w:val="center" w:pos="1985"/>
          <w:tab w:val="center" w:pos="7371"/>
        </w:tabs>
        <w:rPr>
          <w:b/>
        </w:rPr>
      </w:pPr>
      <w:r>
        <w:rPr>
          <w:b/>
        </w:rPr>
        <w:tab/>
      </w:r>
      <w:r w:rsidR="00E04FBF" w:rsidRPr="009A10CC">
        <w:rPr>
          <w:b/>
        </w:rPr>
        <w:t>SỞ GIÁO DỤC ĐÀO TẠO TPHCM</w:t>
      </w:r>
      <w:r w:rsidR="00E04FBF" w:rsidRPr="009A10CC">
        <w:rPr>
          <w:b/>
        </w:rPr>
        <w:tab/>
        <w:t xml:space="preserve">KIỂM TRA </w:t>
      </w:r>
      <w:r w:rsidR="00DD3A3F">
        <w:rPr>
          <w:b/>
        </w:rPr>
        <w:t>HỌC KỲ 2</w:t>
      </w:r>
    </w:p>
    <w:p w:rsidR="00E04FBF" w:rsidRPr="009A10CC" w:rsidRDefault="00E04FBF" w:rsidP="00B819EE">
      <w:pPr>
        <w:tabs>
          <w:tab w:val="center" w:pos="1985"/>
          <w:tab w:val="center" w:pos="7371"/>
        </w:tabs>
        <w:rPr>
          <w:b/>
        </w:rPr>
      </w:pPr>
      <w:r w:rsidRPr="009A10CC">
        <w:rPr>
          <w:b/>
        </w:rPr>
        <w:tab/>
        <w:t>TRƯỜNG THPT VĨNH VIỄN</w:t>
      </w:r>
      <w:r w:rsidRPr="009A10CC">
        <w:rPr>
          <w:b/>
        </w:rPr>
        <w:tab/>
      </w:r>
      <w:r w:rsidR="00DA2C0B">
        <w:rPr>
          <w:b/>
        </w:rPr>
        <w:t>LÝ</w:t>
      </w:r>
      <w:r w:rsidR="009D39DA">
        <w:rPr>
          <w:b/>
        </w:rPr>
        <w:t xml:space="preserve"> 1</w:t>
      </w:r>
      <w:r w:rsidR="00301FCB">
        <w:rPr>
          <w:b/>
        </w:rPr>
        <w:t>1</w:t>
      </w:r>
      <w:r w:rsidRPr="009A10CC">
        <w:rPr>
          <w:b/>
        </w:rPr>
        <w:t xml:space="preserve"> (</w:t>
      </w:r>
      <w:r w:rsidR="00B52B0B">
        <w:rPr>
          <w:b/>
        </w:rPr>
        <w:t>45</w:t>
      </w:r>
      <w:r w:rsidRPr="009A10CC">
        <w:rPr>
          <w:b/>
        </w:rPr>
        <w:t xml:space="preserve"> phút)</w:t>
      </w:r>
    </w:p>
    <w:p w:rsidR="009A10CC" w:rsidRPr="009A10CC" w:rsidRDefault="009A10CC" w:rsidP="00B819EE">
      <w:pPr>
        <w:rPr>
          <w:b/>
        </w:rPr>
      </w:pPr>
      <w:r w:rsidRPr="009A10CC">
        <w:rPr>
          <w:b/>
        </w:rPr>
        <w:t>HỌ VÀ TÊN:</w:t>
      </w:r>
      <w:r w:rsidRPr="009A10CC">
        <w:rPr>
          <w:b/>
        </w:rPr>
        <w:tab/>
      </w:r>
      <w:r w:rsidRPr="009A10CC">
        <w:rPr>
          <w:b/>
        </w:rPr>
        <w:tab/>
      </w:r>
      <w:r w:rsidRPr="009A10CC">
        <w:rPr>
          <w:b/>
        </w:rPr>
        <w:tab/>
      </w:r>
      <w:r w:rsidRPr="009A10CC">
        <w:rPr>
          <w:b/>
        </w:rPr>
        <w:tab/>
      </w:r>
      <w:r w:rsidRPr="009A10CC">
        <w:rPr>
          <w:b/>
        </w:rPr>
        <w:tab/>
      </w:r>
      <w:r w:rsidRPr="009A10CC">
        <w:rPr>
          <w:b/>
        </w:rPr>
        <w:tab/>
        <w:t>LỚP:</w:t>
      </w:r>
      <w:r w:rsidRPr="009A10CC">
        <w:rPr>
          <w:b/>
        </w:rPr>
        <w:tab/>
      </w:r>
      <w:r w:rsidRPr="009A10CC">
        <w:rPr>
          <w:b/>
        </w:rPr>
        <w:tab/>
      </w:r>
      <w:r w:rsidRPr="009A10CC">
        <w:rPr>
          <w:b/>
        </w:rPr>
        <w:tab/>
        <w:t>MÃ SỐ:</w:t>
      </w:r>
    </w:p>
    <w:p w:rsidR="00301FCB" w:rsidRDefault="00301FCB" w:rsidP="00301FCB">
      <w:pPr>
        <w:rPr>
          <w:szCs w:val="24"/>
        </w:rPr>
      </w:pPr>
      <w:r>
        <w:rPr>
          <w:b/>
          <w:szCs w:val="24"/>
        </w:rPr>
        <w:t xml:space="preserve">Câu 1: (1,5 điểm): </w:t>
      </w:r>
      <w:r>
        <w:rPr>
          <w:szCs w:val="24"/>
        </w:rPr>
        <w:t>Định nghĩa:  hiện tượng khúc xạ ánh sáng, hiện tượng phản xạ toàn phần; điều kiện để có hiện tượng phản xạ toàn phần.</w:t>
      </w:r>
    </w:p>
    <w:p w:rsidR="00301FCB" w:rsidRDefault="00301FCB" w:rsidP="00301FCB">
      <w:pPr>
        <w:rPr>
          <w:szCs w:val="24"/>
        </w:rPr>
      </w:pPr>
      <w:r>
        <w:rPr>
          <w:b/>
          <w:szCs w:val="24"/>
        </w:rPr>
        <w:t xml:space="preserve">Câu 2: (1,5 điểm): </w:t>
      </w:r>
      <w:r>
        <w:rPr>
          <w:szCs w:val="24"/>
        </w:rPr>
        <w:t xml:space="preserve">Phát biểu định luật khúc xạ ánh sáng. </w:t>
      </w:r>
    </w:p>
    <w:p w:rsidR="00301FCB" w:rsidRPr="006D49F6" w:rsidRDefault="00301FCB" w:rsidP="00301FCB">
      <w:pPr>
        <w:rPr>
          <w:szCs w:val="24"/>
        </w:rPr>
      </w:pPr>
      <w:r>
        <w:rPr>
          <w:b/>
          <w:i/>
          <w:szCs w:val="24"/>
        </w:rPr>
        <w:t>Áp dụng:</w:t>
      </w:r>
      <w:r>
        <w:rPr>
          <w:szCs w:val="24"/>
        </w:rPr>
        <w:t xml:space="preserve"> Chiếu xiên góc chùm ánh đơn sắc màu đỏ đi từ thủy tinh có chiết suất </w:t>
      </w:r>
      <w:r w:rsidRPr="006D49F6">
        <w:rPr>
          <w:position w:val="-6"/>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493431597" r:id="rId6"/>
        </w:object>
      </w:r>
      <w:r>
        <w:rPr>
          <w:szCs w:val="24"/>
        </w:rPr>
        <w:t xml:space="preserve"> ra ngoài không khí với góc tới 30</w:t>
      </w:r>
      <w:r>
        <w:rPr>
          <w:szCs w:val="24"/>
          <w:vertAlign w:val="superscript"/>
        </w:rPr>
        <w:t>0</w:t>
      </w:r>
      <w:r>
        <w:rPr>
          <w:szCs w:val="24"/>
        </w:rPr>
        <w:t>. Xác định góc giới hạn phản xạ toàn phần và góc khúc xạ của tia sáng.</w:t>
      </w:r>
    </w:p>
    <w:p w:rsidR="00301FCB" w:rsidRPr="006D49F6" w:rsidRDefault="00301FCB" w:rsidP="00301FCB">
      <w:pPr>
        <w:rPr>
          <w:szCs w:val="24"/>
        </w:rPr>
      </w:pPr>
      <w:r>
        <w:rPr>
          <w:b/>
          <w:szCs w:val="24"/>
        </w:rPr>
        <w:t xml:space="preserve">Câu 3: (1 điểm): </w:t>
      </w:r>
      <w:r>
        <w:rPr>
          <w:szCs w:val="24"/>
        </w:rPr>
        <w:t>Phát biểu định luật Lentz về chiều của dòng điện cảm ứng.</w:t>
      </w:r>
    </w:p>
    <w:p w:rsidR="00301FCB" w:rsidRDefault="00301FCB" w:rsidP="00301FCB">
      <w:pPr>
        <w:rPr>
          <w:szCs w:val="24"/>
        </w:rPr>
      </w:pPr>
      <w:r>
        <w:rPr>
          <w:b/>
          <w:szCs w:val="24"/>
        </w:rPr>
        <w:t xml:space="preserve">Câu 4: (2 điểm): </w:t>
      </w:r>
      <w:r>
        <w:rPr>
          <w:szCs w:val="24"/>
        </w:rPr>
        <w:t xml:space="preserve"> Một khung dây hình chử nhật có cạnh là 20cm và 40cm</w:t>
      </w:r>
      <w:r w:rsidRPr="00E21D2A">
        <w:rPr>
          <w:szCs w:val="24"/>
        </w:rPr>
        <w:t xml:space="preserve"> </w:t>
      </w:r>
      <w:r>
        <w:rPr>
          <w:szCs w:val="24"/>
        </w:rPr>
        <w:t>được quấn 800 vòng dây, các vòng dây được quấn sát nhau. Hai đầu cuộn dây được nối với một điện kế. Khung dây được đặt trong từ trường đều có cảm ứng từ 8.10</w:t>
      </w:r>
      <w:r>
        <w:rPr>
          <w:szCs w:val="24"/>
          <w:vertAlign w:val="superscript"/>
        </w:rPr>
        <w:t>-3</w:t>
      </w:r>
      <w:r>
        <w:rPr>
          <w:szCs w:val="24"/>
        </w:rPr>
        <w:t xml:space="preserve"> T, sao cho vectơ cảm ứng từ </w:t>
      </w:r>
      <w:r w:rsidRPr="00EE0947">
        <w:rPr>
          <w:position w:val="-4"/>
          <w:szCs w:val="24"/>
        </w:rPr>
        <w:object w:dxaOrig="240" w:dyaOrig="320">
          <v:shape id="_x0000_i1026" type="#_x0000_t75" style="width:12pt;height:15.75pt" o:ole="">
            <v:imagedata r:id="rId7" o:title=""/>
          </v:shape>
          <o:OLEObject Type="Embed" ProgID="Equation.3" ShapeID="_x0000_i1026" DrawAspect="Content" ObjectID="_1493431598" r:id="rId8"/>
        </w:object>
      </w:r>
      <w:r>
        <w:rPr>
          <w:szCs w:val="24"/>
        </w:rPr>
        <w:t xml:space="preserve"> hợp với mặt phẳng khung dây một góc là 30</w:t>
      </w:r>
      <w:r>
        <w:rPr>
          <w:szCs w:val="24"/>
          <w:vertAlign w:val="superscript"/>
        </w:rPr>
        <w:t>0</w:t>
      </w:r>
      <w:r>
        <w:rPr>
          <w:szCs w:val="24"/>
        </w:rPr>
        <w:t>.</w:t>
      </w:r>
    </w:p>
    <w:p w:rsidR="00301FCB" w:rsidRDefault="00301FCB" w:rsidP="00301FCB">
      <w:pPr>
        <w:spacing w:line="276" w:lineRule="auto"/>
        <w:rPr>
          <w:szCs w:val="24"/>
        </w:rPr>
      </w:pPr>
      <w:r>
        <w:rPr>
          <w:szCs w:val="24"/>
        </w:rPr>
        <w:t>a. Tính từ thông của qua khung dây.</w:t>
      </w:r>
    </w:p>
    <w:p w:rsidR="00301FCB" w:rsidRDefault="00301FCB" w:rsidP="00301FCB">
      <w:pPr>
        <w:spacing w:line="276" w:lineRule="auto"/>
        <w:rPr>
          <w:szCs w:val="24"/>
        </w:rPr>
      </w:pPr>
      <w:r>
        <w:rPr>
          <w:szCs w:val="24"/>
        </w:rPr>
        <w:t>b. Tính suất điện động cảm ứng và cường độ dòng điện cảm ứng qua điện kế khi cho cảm ứng từ giãm từ 8.10</w:t>
      </w:r>
      <w:r>
        <w:rPr>
          <w:szCs w:val="24"/>
          <w:vertAlign w:val="superscript"/>
        </w:rPr>
        <w:t>-3</w:t>
      </w:r>
      <w:r>
        <w:rPr>
          <w:szCs w:val="24"/>
        </w:rPr>
        <w:t xml:space="preserve"> T xuống đến 2.10</w:t>
      </w:r>
      <w:r>
        <w:rPr>
          <w:szCs w:val="24"/>
          <w:vertAlign w:val="superscript"/>
        </w:rPr>
        <w:t>-3</w:t>
      </w:r>
      <w:r>
        <w:rPr>
          <w:szCs w:val="24"/>
        </w:rPr>
        <w:t xml:space="preserve"> T trong thời gian 0,03s. Biết điện trở của cuộn dây là 20Ω.</w:t>
      </w:r>
    </w:p>
    <w:p w:rsidR="00301FCB" w:rsidRDefault="00301FCB" w:rsidP="00301FCB">
      <w:pPr>
        <w:rPr>
          <w:szCs w:val="24"/>
        </w:rPr>
      </w:pPr>
      <w:r>
        <w:rPr>
          <w:b/>
          <w:szCs w:val="24"/>
        </w:rPr>
        <w:t>Câu 5: (2 điểm):</w:t>
      </w:r>
      <w:r>
        <w:rPr>
          <w:szCs w:val="24"/>
        </w:rPr>
        <w:t xml:space="preserve"> Thấu kính mỏng có độ tụ là 2,5 (dp). Nếu đặt trước thấu kính một vật sáng AB vuông góc với trục chính thấu kính, qua thấu kính cho ảnh A’B’ cao gấp 3 lần vật AB. Hãy cho biết đó là thấu kính gì, xác định tiêu cự của kính; vị trí, tính chất của vật và ảnh? Tính khoảng cách từ vật đến ảnh.?</w:t>
      </w:r>
    </w:p>
    <w:p w:rsidR="00301FCB" w:rsidRDefault="00301FCB" w:rsidP="00301FCB">
      <w:pPr>
        <w:rPr>
          <w:szCs w:val="24"/>
        </w:rPr>
      </w:pPr>
      <w:r>
        <w:rPr>
          <w:b/>
          <w:szCs w:val="24"/>
        </w:rPr>
        <w:t xml:space="preserve">Câu 6: (2 điểm): </w:t>
      </w:r>
      <w:r>
        <w:rPr>
          <w:szCs w:val="24"/>
        </w:rPr>
        <w:t>Một ống dây dẫn có chiều dài l = 62,8cm, gồm 2000 vòng,</w:t>
      </w:r>
      <w:r w:rsidRPr="00EA2C6C">
        <w:rPr>
          <w:szCs w:val="24"/>
        </w:rPr>
        <w:t xml:space="preserve"> </w:t>
      </w:r>
      <w:r>
        <w:rPr>
          <w:szCs w:val="24"/>
        </w:rPr>
        <w:t>mỗi vòng có đường kính tiết diện 20cm, dòng điện qua ống có cường độ 2A.</w:t>
      </w:r>
    </w:p>
    <w:p w:rsidR="00301FCB" w:rsidRDefault="00301FCB" w:rsidP="00301FCB">
      <w:pPr>
        <w:spacing w:line="276" w:lineRule="auto"/>
        <w:rPr>
          <w:szCs w:val="24"/>
        </w:rPr>
      </w:pPr>
      <w:r>
        <w:rPr>
          <w:szCs w:val="24"/>
        </w:rPr>
        <w:t>a. Tính: cảm ứng từ, hệ số tự cảm, từ thông và năng lương từ trường trong ống dây.</w:t>
      </w:r>
    </w:p>
    <w:p w:rsidR="00301FCB" w:rsidRPr="00EA2C6C" w:rsidRDefault="00301FCB" w:rsidP="00301FCB">
      <w:pPr>
        <w:spacing w:line="276" w:lineRule="auto"/>
        <w:rPr>
          <w:szCs w:val="24"/>
        </w:rPr>
      </w:pPr>
      <w:r>
        <w:rPr>
          <w:szCs w:val="24"/>
        </w:rPr>
        <w:t xml:space="preserve">b. Tính suất điện động tự cảm trong ống dây khi cho dòng điện tăng từ 2A lên 10A trong thời gian là 0,4s. </w:t>
      </w:r>
    </w:p>
    <w:p w:rsidR="0034408A" w:rsidRDefault="0087438C" w:rsidP="0087438C">
      <w:pPr>
        <w:jc w:val="center"/>
        <w:rPr>
          <w:b/>
          <w:i/>
          <w:lang w:val="pt-BR"/>
        </w:rPr>
      </w:pPr>
      <w:r>
        <w:rPr>
          <w:b/>
          <w:i/>
          <w:lang w:val="pt-BR"/>
        </w:rPr>
        <w:t xml:space="preserve">------ </w:t>
      </w:r>
      <w:r>
        <w:rPr>
          <w:b/>
          <w:lang w:val="pt-BR"/>
        </w:rPr>
        <w:t xml:space="preserve">HẾT </w:t>
      </w:r>
      <w:r>
        <w:rPr>
          <w:b/>
          <w:i/>
          <w:lang w:val="pt-BR"/>
        </w:rPr>
        <w:t>-----</w:t>
      </w: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301FCB" w:rsidRDefault="00301FCB" w:rsidP="0087438C">
      <w:pPr>
        <w:jc w:val="center"/>
        <w:rPr>
          <w:b/>
          <w:i/>
          <w:lang w:val="pt-BR"/>
        </w:rPr>
      </w:pPr>
    </w:p>
    <w:p w:rsidR="007B27D8" w:rsidRDefault="007B27D8">
      <w:pPr>
        <w:rPr>
          <w:b/>
        </w:rPr>
      </w:pPr>
      <w:r>
        <w:rPr>
          <w:b/>
        </w:rPr>
        <w:br w:type="page"/>
      </w:r>
    </w:p>
    <w:p w:rsidR="007B27D8" w:rsidRDefault="007B27D8" w:rsidP="007B27D8">
      <w:pPr>
        <w:jc w:val="center"/>
      </w:pPr>
      <w:r>
        <w:lastRenderedPageBreak/>
        <w:t>ĐÁP ÁN – VẬT LÝ 11</w:t>
      </w:r>
    </w:p>
    <w:p w:rsidR="007B27D8" w:rsidRDefault="007B27D8" w:rsidP="007B27D8">
      <w:pPr>
        <w:jc w:val="both"/>
      </w:pPr>
      <w:r>
        <w:t>Câu 1:</w:t>
      </w:r>
    </w:p>
    <w:p w:rsidR="007B27D8" w:rsidRDefault="007B27D8" w:rsidP="007B27D8">
      <w:pPr>
        <w:jc w:val="both"/>
      </w:pPr>
      <w:r>
        <w:t xml:space="preserve">1. Định luật Faraday 1: </w:t>
      </w:r>
      <w:r>
        <w:tab/>
        <w:t>khối lượng chất được giải phóng ở điện cực tỉ lệ…</w:t>
      </w:r>
    </w:p>
    <w:p w:rsidR="007B27D8" w:rsidRDefault="007B27D8" w:rsidP="007B27D8">
      <w:pPr>
        <w:ind w:left="2160" w:firstLine="720"/>
        <w:jc w:val="both"/>
      </w:pPr>
      <w:r>
        <w:t>M = kq</w:t>
      </w:r>
    </w:p>
    <w:p w:rsidR="007B27D8" w:rsidRDefault="007B27D8" w:rsidP="007B27D8">
      <w:pPr>
        <w:jc w:val="both"/>
      </w:pPr>
      <w:r>
        <w:t xml:space="preserve">2. Định luật Faraday 2: </w:t>
      </w:r>
      <w:r>
        <w:tab/>
        <w:t>đương lượng điện hóa k tỉ lệ</w:t>
      </w:r>
    </w:p>
    <w:p w:rsidR="007B27D8" w:rsidRDefault="007B27D8" w:rsidP="007B27D8">
      <w:pPr>
        <w:jc w:val="both"/>
      </w:pPr>
      <w:r>
        <w:tab/>
      </w:r>
      <w:r>
        <w:tab/>
      </w:r>
      <w:r>
        <w:tab/>
      </w:r>
      <w:r>
        <w:tab/>
      </w:r>
      <w:r w:rsidRPr="005E437A">
        <w:rPr>
          <w:position w:val="-24"/>
        </w:rPr>
        <w:object w:dxaOrig="920" w:dyaOrig="620">
          <v:shape id="_x0000_i1027" type="#_x0000_t75" style="width:45.75pt;height:30.75pt" o:ole="">
            <v:imagedata r:id="rId9" o:title=""/>
          </v:shape>
          <o:OLEObject Type="Embed" ProgID="Equation.DSMT4" ShapeID="_x0000_i1027" DrawAspect="Content" ObjectID="_1493431599" r:id="rId10"/>
        </w:object>
      </w:r>
      <w:r>
        <w:t xml:space="preserve"> </w:t>
      </w:r>
    </w:p>
    <w:p w:rsidR="007B27D8" w:rsidRDefault="007B27D8" w:rsidP="007B27D8">
      <w:pPr>
        <w:jc w:val="both"/>
      </w:pPr>
      <w:r>
        <w:t>3. Công thức:</w:t>
      </w:r>
      <w:r>
        <w:tab/>
      </w:r>
      <w:r>
        <w:tab/>
      </w:r>
      <w:r>
        <w:tab/>
      </w:r>
      <w:r w:rsidRPr="005E437A">
        <w:rPr>
          <w:position w:val="-24"/>
        </w:rPr>
        <w:object w:dxaOrig="2200" w:dyaOrig="620">
          <v:shape id="_x0000_i1028" type="#_x0000_t75" style="width:110.25pt;height:30.75pt" o:ole="">
            <v:imagedata r:id="rId11" o:title=""/>
          </v:shape>
          <o:OLEObject Type="Embed" ProgID="Equation.DSMT4" ShapeID="_x0000_i1028" DrawAspect="Content" ObjectID="_1493431600" r:id="rId12"/>
        </w:object>
      </w:r>
      <w:r>
        <w:t xml:space="preserve"> </w:t>
      </w:r>
    </w:p>
    <w:p w:rsidR="007B27D8" w:rsidRDefault="007B27D8" w:rsidP="007B27D8">
      <w:pPr>
        <w:jc w:val="both"/>
      </w:pPr>
      <w:r>
        <w:tab/>
      </w:r>
      <w:r>
        <w:tab/>
      </w:r>
      <w:r>
        <w:tab/>
      </w:r>
      <w:r>
        <w:tab/>
        <w:t>Chú thích đại lượng</w:t>
      </w:r>
    </w:p>
    <w:p w:rsidR="007B27D8" w:rsidRDefault="007B27D8" w:rsidP="007B27D8">
      <w:pPr>
        <w:jc w:val="both"/>
      </w:pPr>
      <w:r>
        <w:t xml:space="preserve">Câu 2: </w:t>
      </w:r>
    </w:p>
    <w:p w:rsidR="007B27D8" w:rsidRDefault="007B27D8" w:rsidP="007B27D8">
      <w:pPr>
        <w:jc w:val="both"/>
      </w:pPr>
      <w:r>
        <w:t>Cường độ dòng điện trong 1 mạch kín tỉ lệ với sức động điện của nguồn và tỉ lệ nghịch với điện trở toàn phần (tổng hợp) của mạch</w:t>
      </w:r>
    </w:p>
    <w:p w:rsidR="007B27D8" w:rsidRDefault="007B27D8" w:rsidP="007B27D8">
      <w:pPr>
        <w:jc w:val="both"/>
      </w:pPr>
      <w:r>
        <w:tab/>
      </w:r>
      <w:r>
        <w:tab/>
      </w:r>
      <w:r>
        <w:tab/>
      </w:r>
      <w:r>
        <w:tab/>
      </w:r>
      <w:r w:rsidRPr="007E78ED">
        <w:rPr>
          <w:position w:val="-24"/>
        </w:rPr>
        <w:object w:dxaOrig="920" w:dyaOrig="620">
          <v:shape id="_x0000_i1029" type="#_x0000_t75" style="width:45.75pt;height:30.75pt" o:ole="">
            <v:imagedata r:id="rId13" o:title=""/>
          </v:shape>
          <o:OLEObject Type="Embed" ProgID="Equation.DSMT4" ShapeID="_x0000_i1029" DrawAspect="Content" ObjectID="_1493431601" r:id="rId14"/>
        </w:object>
      </w:r>
      <w:r>
        <w:t xml:space="preserve"> </w:t>
      </w:r>
    </w:p>
    <w:p w:rsidR="007B27D8" w:rsidRDefault="007B27D8" w:rsidP="007B27D8">
      <w:pPr>
        <w:jc w:val="both"/>
      </w:pPr>
      <w:r>
        <w:t xml:space="preserve">Câu 3: </w:t>
      </w:r>
    </w:p>
    <w:p w:rsidR="007B27D8" w:rsidRDefault="007B27D8" w:rsidP="007B27D8">
      <w:pPr>
        <w:jc w:val="both"/>
      </w:pPr>
      <w:r>
        <w:t>Cường độ dòng điện là đại lượng đặc trưng… đo bằng…</w:t>
      </w:r>
    </w:p>
    <w:p w:rsidR="007B27D8" w:rsidRDefault="007B27D8" w:rsidP="007B27D8">
      <w:pPr>
        <w:jc w:val="both"/>
      </w:pPr>
      <w:r>
        <w:t>Dòng điện không đổi là dòng điện có chiều và cường độ không đổi theo thời gian</w:t>
      </w:r>
    </w:p>
    <w:p w:rsidR="007B27D8" w:rsidRDefault="007B27D8" w:rsidP="007B27D8">
      <w:pPr>
        <w:jc w:val="both"/>
      </w:pPr>
      <w:r>
        <w:tab/>
      </w:r>
      <w:r>
        <w:tab/>
      </w:r>
      <w:r>
        <w:tab/>
      </w:r>
      <w:r>
        <w:tab/>
      </w:r>
      <w:r w:rsidRPr="007E78ED">
        <w:rPr>
          <w:position w:val="-24"/>
        </w:rPr>
        <w:object w:dxaOrig="560" w:dyaOrig="620">
          <v:shape id="_x0000_i1030" type="#_x0000_t75" style="width:27.75pt;height:30.75pt" o:ole="">
            <v:imagedata r:id="rId15" o:title=""/>
          </v:shape>
          <o:OLEObject Type="Embed" ProgID="Equation.DSMT4" ShapeID="_x0000_i1030" DrawAspect="Content" ObjectID="_1493431602" r:id="rId16"/>
        </w:object>
      </w:r>
      <w:r>
        <w:t xml:space="preserve"> </w:t>
      </w:r>
    </w:p>
    <w:p w:rsidR="007B27D8" w:rsidRDefault="007B27D8" w:rsidP="007B27D8">
      <w:pPr>
        <w:jc w:val="both"/>
      </w:pPr>
      <w:r>
        <w:t>Câu 4:</w:t>
      </w:r>
    </w:p>
    <w:p w:rsidR="007B27D8" w:rsidRDefault="007B27D8" w:rsidP="007B27D8">
      <w:pPr>
        <w:jc w:val="both"/>
      </w:pPr>
      <w:r>
        <w:t>Bản chất:</w:t>
      </w:r>
    </w:p>
    <w:p w:rsidR="007B27D8" w:rsidRDefault="007B27D8" w:rsidP="007B27D8">
      <w:pPr>
        <w:jc w:val="both"/>
      </w:pPr>
      <w:r>
        <w:t>- Dòng điện trong chất điện phân: dòng chuyển dời có hướng của các ion</w:t>
      </w:r>
    </w:p>
    <w:p w:rsidR="007B27D8" w:rsidRDefault="007B27D8" w:rsidP="007B27D8">
      <w:pPr>
        <w:jc w:val="both"/>
      </w:pPr>
      <w:r>
        <w:t>- Dòng điện trong chất khí: electron và ion âm chuyển động ngược chiều điện trường, ion dương chuyển động cùng chiều điện trượng</w:t>
      </w:r>
    </w:p>
    <w:p w:rsidR="007B27D8" w:rsidRDefault="007B27D8" w:rsidP="007B27D8">
      <w:pPr>
        <w:jc w:val="both"/>
      </w:pPr>
      <w:r>
        <w:t>- Dòng điện trong bán dẫn: electron chuyển động ngược chiều điện trường, lỗ hỗng chuyển động cùng chiều điện trường</w:t>
      </w:r>
    </w:p>
    <w:p w:rsidR="007B27D8" w:rsidRDefault="007B27D8" w:rsidP="007B27D8">
      <w:pPr>
        <w:jc w:val="both"/>
      </w:pPr>
      <w:r>
        <w:t>Câu 5:</w:t>
      </w:r>
    </w:p>
    <w:p w:rsidR="007B27D8" w:rsidRDefault="007B27D8" w:rsidP="007B27D8">
      <w:pPr>
        <w:jc w:val="both"/>
      </w:pPr>
      <w:r>
        <w:t xml:space="preserve">a) </w:t>
      </w:r>
    </w:p>
    <w:p w:rsidR="007B27D8" w:rsidRDefault="007B27D8" w:rsidP="007B27D8">
      <w:pPr>
        <w:jc w:val="both"/>
      </w:pPr>
      <w:r w:rsidRPr="003F2107">
        <w:rPr>
          <w:position w:val="-12"/>
        </w:rPr>
        <w:object w:dxaOrig="1400" w:dyaOrig="360">
          <v:shape id="_x0000_i1031" type="#_x0000_t75" style="width:69.75pt;height:18pt" o:ole="">
            <v:imagedata r:id="rId17" o:title=""/>
          </v:shape>
          <o:OLEObject Type="Embed" ProgID="Equation.DSMT4" ShapeID="_x0000_i1031" DrawAspect="Content" ObjectID="_1493431603" r:id="rId18"/>
        </w:object>
      </w:r>
      <w:r>
        <w:t xml:space="preserve"> </w:t>
      </w:r>
    </w:p>
    <w:p w:rsidR="007B27D8" w:rsidRDefault="007B27D8" w:rsidP="007B27D8">
      <w:pPr>
        <w:jc w:val="both"/>
      </w:pPr>
      <w:r w:rsidRPr="003F2107">
        <w:rPr>
          <w:position w:val="-12"/>
        </w:rPr>
        <w:object w:dxaOrig="1440" w:dyaOrig="360">
          <v:shape id="_x0000_i1032" type="#_x0000_t75" style="width:1in;height:18pt" o:ole="">
            <v:imagedata r:id="rId19" o:title=""/>
          </v:shape>
          <o:OLEObject Type="Embed" ProgID="Equation.DSMT4" ShapeID="_x0000_i1032" DrawAspect="Content" ObjectID="_1493431604" r:id="rId20"/>
        </w:object>
      </w:r>
      <w:r>
        <w:t xml:space="preserve"> </w:t>
      </w:r>
    </w:p>
    <w:p w:rsidR="007B27D8" w:rsidRDefault="007B27D8" w:rsidP="007B27D8">
      <w:pPr>
        <w:jc w:val="both"/>
      </w:pPr>
      <w:r>
        <w:t>b)</w:t>
      </w:r>
    </w:p>
    <w:p w:rsidR="007B27D8" w:rsidRDefault="007B27D8" w:rsidP="007B27D8">
      <w:pPr>
        <w:jc w:val="both"/>
      </w:pPr>
      <w:r>
        <w:t xml:space="preserve"> </w:t>
      </w:r>
      <w:r w:rsidRPr="003F2107">
        <w:rPr>
          <w:position w:val="-28"/>
        </w:rPr>
        <w:object w:dxaOrig="3140" w:dyaOrig="660">
          <v:shape id="_x0000_i1033" type="#_x0000_t75" style="width:156.75pt;height:33pt" o:ole="">
            <v:imagedata r:id="rId21" o:title=""/>
          </v:shape>
          <o:OLEObject Type="Embed" ProgID="Equation.DSMT4" ShapeID="_x0000_i1033" DrawAspect="Content" ObjectID="_1493431605" r:id="rId22"/>
        </w:object>
      </w:r>
      <w:r>
        <w:t xml:space="preserve"> </w:t>
      </w:r>
    </w:p>
    <w:p w:rsidR="007B27D8" w:rsidRDefault="007B27D8" w:rsidP="007B27D8">
      <w:pPr>
        <w:jc w:val="both"/>
      </w:pPr>
      <w:r>
        <w:t xml:space="preserve">c) </w:t>
      </w:r>
      <w:r w:rsidRPr="003F2107">
        <w:rPr>
          <w:position w:val="-24"/>
        </w:rPr>
        <w:object w:dxaOrig="4700" w:dyaOrig="620">
          <v:shape id="_x0000_i1034" type="#_x0000_t75" style="width:234.75pt;height:30.75pt" o:ole="">
            <v:imagedata r:id="rId23" o:title=""/>
          </v:shape>
          <o:OLEObject Type="Embed" ProgID="Equation.DSMT4" ShapeID="_x0000_i1034" DrawAspect="Content" ObjectID="_1493431606" r:id="rId24"/>
        </w:object>
      </w:r>
      <w:r>
        <w:t xml:space="preserve"> </w:t>
      </w:r>
    </w:p>
    <w:p w:rsidR="007B27D8" w:rsidRDefault="007B27D8" w:rsidP="007B27D8">
      <w:pPr>
        <w:jc w:val="both"/>
      </w:pPr>
      <w:r>
        <w:t xml:space="preserve">d) </w:t>
      </w:r>
      <w:r w:rsidRPr="003F2107">
        <w:rPr>
          <w:position w:val="-12"/>
        </w:rPr>
        <w:object w:dxaOrig="5580" w:dyaOrig="380">
          <v:shape id="_x0000_i1035" type="#_x0000_t75" style="width:279pt;height:18.75pt" o:ole="">
            <v:imagedata r:id="rId25" o:title=""/>
          </v:shape>
          <o:OLEObject Type="Embed" ProgID="Equation.DSMT4" ShapeID="_x0000_i1035" DrawAspect="Content" ObjectID="_1493431607" r:id="rId26"/>
        </w:object>
      </w:r>
      <w:r>
        <w:t xml:space="preserve"> </w:t>
      </w:r>
    </w:p>
    <w:p w:rsidR="007B27D8" w:rsidRDefault="007B27D8" w:rsidP="007B27D8">
      <w:pPr>
        <w:jc w:val="both"/>
      </w:pPr>
      <w:r>
        <w:t>Câu 6:</w:t>
      </w:r>
    </w:p>
    <w:p w:rsidR="007B27D8" w:rsidRDefault="007B27D8" w:rsidP="007B27D8">
      <w:pPr>
        <w:jc w:val="both"/>
      </w:pPr>
      <w:r w:rsidRPr="003F2107">
        <w:rPr>
          <w:position w:val="-24"/>
        </w:rPr>
        <w:object w:dxaOrig="2500" w:dyaOrig="660">
          <v:shape id="_x0000_i1036" type="#_x0000_t75" style="width:125.25pt;height:33pt" o:ole="">
            <v:imagedata r:id="rId27" o:title=""/>
          </v:shape>
          <o:OLEObject Type="Embed" ProgID="Equation.DSMT4" ShapeID="_x0000_i1036" DrawAspect="Content" ObjectID="_1493431608" r:id="rId28"/>
        </w:object>
      </w:r>
      <w:r>
        <w:t xml:space="preserve"> </w:t>
      </w:r>
    </w:p>
    <w:p w:rsidR="00301FCB" w:rsidRPr="0087438C" w:rsidRDefault="00301FCB" w:rsidP="007B27D8">
      <w:pPr>
        <w:tabs>
          <w:tab w:val="center" w:pos="1985"/>
          <w:tab w:val="center" w:pos="7371"/>
        </w:tabs>
        <w:rPr>
          <w:b/>
          <w:lang w:val="pt-BR"/>
        </w:rPr>
      </w:pPr>
      <w:bookmarkStart w:id="0" w:name="_GoBack"/>
      <w:bookmarkEnd w:id="0"/>
    </w:p>
    <w:sectPr w:rsidR="00301FCB" w:rsidRPr="0087438C" w:rsidSect="00B52B0B">
      <w:pgSz w:w="11907" w:h="16840" w:code="9"/>
      <w:pgMar w:top="284" w:right="567" w:bottom="284" w:left="567"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C8"/>
    <w:multiLevelType w:val="hybridMultilevel"/>
    <w:tmpl w:val="F2ECD5EA"/>
    <w:lvl w:ilvl="0" w:tplc="4D7867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12973B5"/>
    <w:multiLevelType w:val="hybridMultilevel"/>
    <w:tmpl w:val="E0269C0A"/>
    <w:lvl w:ilvl="0" w:tplc="1D5E0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B90AB9"/>
    <w:multiLevelType w:val="hybridMultilevel"/>
    <w:tmpl w:val="403C97C2"/>
    <w:lvl w:ilvl="0" w:tplc="0C2C4EF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2CE56B2"/>
    <w:multiLevelType w:val="hybridMultilevel"/>
    <w:tmpl w:val="4470D540"/>
    <w:lvl w:ilvl="0" w:tplc="F1D0594C">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33B15C81"/>
    <w:multiLevelType w:val="hybridMultilevel"/>
    <w:tmpl w:val="EE340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C216D"/>
    <w:multiLevelType w:val="hybridMultilevel"/>
    <w:tmpl w:val="A07EB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20FCF"/>
    <w:multiLevelType w:val="hybridMultilevel"/>
    <w:tmpl w:val="6994C81A"/>
    <w:lvl w:ilvl="0" w:tplc="AD483C5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nsid w:val="3B3470B8"/>
    <w:multiLevelType w:val="hybridMultilevel"/>
    <w:tmpl w:val="331E8966"/>
    <w:lvl w:ilvl="0" w:tplc="3C4C781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496F68AF"/>
    <w:multiLevelType w:val="hybridMultilevel"/>
    <w:tmpl w:val="0B7039C2"/>
    <w:lvl w:ilvl="0" w:tplc="7054C9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B10E5"/>
    <w:multiLevelType w:val="hybridMultilevel"/>
    <w:tmpl w:val="BBFC4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76D07"/>
    <w:multiLevelType w:val="hybridMultilevel"/>
    <w:tmpl w:val="86E467C4"/>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F1E3B"/>
    <w:multiLevelType w:val="hybridMultilevel"/>
    <w:tmpl w:val="15C81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B30232"/>
    <w:multiLevelType w:val="hybridMultilevel"/>
    <w:tmpl w:val="A0320C10"/>
    <w:lvl w:ilvl="0" w:tplc="23C6CD6E">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3">
    <w:nsid w:val="72416AF3"/>
    <w:multiLevelType w:val="hybridMultilevel"/>
    <w:tmpl w:val="14E85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614B1"/>
    <w:multiLevelType w:val="hybridMultilevel"/>
    <w:tmpl w:val="FDB009EA"/>
    <w:lvl w:ilvl="0" w:tplc="211CB7F0">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8"/>
  </w:num>
  <w:num w:numId="3">
    <w:abstractNumId w:val="9"/>
  </w:num>
  <w:num w:numId="4">
    <w:abstractNumId w:val="12"/>
  </w:num>
  <w:num w:numId="5">
    <w:abstractNumId w:val="13"/>
  </w:num>
  <w:num w:numId="6">
    <w:abstractNumId w:val="5"/>
  </w:num>
  <w:num w:numId="7">
    <w:abstractNumId w:val="7"/>
  </w:num>
  <w:num w:numId="8">
    <w:abstractNumId w:val="6"/>
  </w:num>
  <w:num w:numId="9">
    <w:abstractNumId w:val="14"/>
  </w:num>
  <w:num w:numId="10">
    <w:abstractNumId w:val="11"/>
  </w:num>
  <w:num w:numId="11">
    <w:abstractNumId w:val="10"/>
  </w:num>
  <w:num w:numId="12">
    <w:abstractNumId w:val="4"/>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BF"/>
    <w:rsid w:val="000702F5"/>
    <w:rsid w:val="001904D4"/>
    <w:rsid w:val="00194F9D"/>
    <w:rsid w:val="001B247D"/>
    <w:rsid w:val="002678FE"/>
    <w:rsid w:val="00301FCB"/>
    <w:rsid w:val="0030271E"/>
    <w:rsid w:val="00331711"/>
    <w:rsid w:val="00337F62"/>
    <w:rsid w:val="0034408A"/>
    <w:rsid w:val="003C49EC"/>
    <w:rsid w:val="003E6CD4"/>
    <w:rsid w:val="00417FB9"/>
    <w:rsid w:val="0043660F"/>
    <w:rsid w:val="00441F70"/>
    <w:rsid w:val="00456569"/>
    <w:rsid w:val="004D6DFC"/>
    <w:rsid w:val="005D0530"/>
    <w:rsid w:val="005E25EE"/>
    <w:rsid w:val="00625EF5"/>
    <w:rsid w:val="00652FFA"/>
    <w:rsid w:val="00786C01"/>
    <w:rsid w:val="007A7E70"/>
    <w:rsid w:val="007B27D8"/>
    <w:rsid w:val="007C0653"/>
    <w:rsid w:val="00805B8E"/>
    <w:rsid w:val="00832319"/>
    <w:rsid w:val="0087438C"/>
    <w:rsid w:val="008748EF"/>
    <w:rsid w:val="00892ACF"/>
    <w:rsid w:val="009645DE"/>
    <w:rsid w:val="00980C6A"/>
    <w:rsid w:val="0099383D"/>
    <w:rsid w:val="009A10CC"/>
    <w:rsid w:val="009D39DA"/>
    <w:rsid w:val="00AD00D3"/>
    <w:rsid w:val="00AD289A"/>
    <w:rsid w:val="00AE471A"/>
    <w:rsid w:val="00B45229"/>
    <w:rsid w:val="00B52B0B"/>
    <w:rsid w:val="00B819EE"/>
    <w:rsid w:val="00BA2C9B"/>
    <w:rsid w:val="00BC37FF"/>
    <w:rsid w:val="00BD0EE8"/>
    <w:rsid w:val="00C26B50"/>
    <w:rsid w:val="00C81E7A"/>
    <w:rsid w:val="00C82ADC"/>
    <w:rsid w:val="00CB4786"/>
    <w:rsid w:val="00CD3BD9"/>
    <w:rsid w:val="00DA2C0B"/>
    <w:rsid w:val="00DC46B2"/>
    <w:rsid w:val="00DD3A3F"/>
    <w:rsid w:val="00DF3332"/>
    <w:rsid w:val="00E04FBF"/>
    <w:rsid w:val="00E13DB5"/>
    <w:rsid w:val="00E311CD"/>
    <w:rsid w:val="00E8796C"/>
    <w:rsid w:val="00E95E81"/>
    <w:rsid w:val="00EA0007"/>
    <w:rsid w:val="00EC62C1"/>
    <w:rsid w:val="00EE29E1"/>
    <w:rsid w:val="00F77433"/>
    <w:rsid w:val="00FB33D3"/>
    <w:rsid w:val="00FD309E"/>
    <w:rsid w:val="00FE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7132D-38FA-4645-BE10-FEDF8B02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DA"/>
    <w:pPr>
      <w:spacing w:before="120" w:after="120"/>
      <w:ind w:left="720"/>
      <w:contextualSpacing/>
    </w:pPr>
    <w:rPr>
      <w:rFonts w:eastAsia="Calibri" w:cs="Times New Roman"/>
      <w:sz w:val="22"/>
    </w:rPr>
  </w:style>
  <w:style w:type="character" w:customStyle="1" w:styleId="apple-converted-space">
    <w:name w:val="apple-converted-space"/>
    <w:basedOn w:val="DefaultParagraphFont"/>
    <w:rsid w:val="00DD3A3F"/>
  </w:style>
  <w:style w:type="paragraph" w:styleId="NormalWeb">
    <w:name w:val="Normal (Web)"/>
    <w:basedOn w:val="Normal"/>
    <w:uiPriority w:val="99"/>
    <w:semiHidden/>
    <w:unhideWhenUsed/>
    <w:rsid w:val="00DD3A3F"/>
    <w:pPr>
      <w:spacing w:before="100" w:beforeAutospacing="1" w:after="100" w:afterAutospacing="1"/>
    </w:pPr>
    <w:rPr>
      <w:rFonts w:eastAsia="Times New Roman" w:cs="Times New Roman"/>
      <w:szCs w:val="24"/>
    </w:rPr>
  </w:style>
  <w:style w:type="paragraph" w:customStyle="1" w:styleId="Char">
    <w:name w:val="Char"/>
    <w:basedOn w:val="Normal"/>
    <w:semiHidden/>
    <w:rsid w:val="0099383D"/>
    <w:pPr>
      <w:spacing w:after="160" w:line="240" w:lineRule="exact"/>
    </w:pPr>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BTC</dc:creator>
  <cp:keywords/>
  <dc:description/>
  <cp:lastModifiedBy>THANHSON</cp:lastModifiedBy>
  <cp:revision>3</cp:revision>
  <cp:lastPrinted>2015-05-07T08:49:00Z</cp:lastPrinted>
  <dcterms:created xsi:type="dcterms:W3CDTF">2015-05-17T22:17:00Z</dcterms:created>
  <dcterms:modified xsi:type="dcterms:W3CDTF">2015-05-17T22:20:00Z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