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0B" w:rsidRPr="0022640B" w:rsidRDefault="0022640B" w:rsidP="0022640B">
      <w:pPr>
        <w:jc w:val="center"/>
        <w:rPr>
          <w:rFonts w:asciiTheme="majorHAnsi" w:hAnsiTheme="majorHAnsi" w:cstheme="majorHAnsi"/>
          <w:sz w:val="28"/>
          <w:szCs w:val="24"/>
        </w:rPr>
      </w:pPr>
      <w:bookmarkStart w:id="0" w:name="_GoBack"/>
      <w:bookmarkEnd w:id="0"/>
      <w:r w:rsidRPr="0022640B">
        <w:rPr>
          <w:rFonts w:asciiTheme="majorHAnsi" w:hAnsiTheme="majorHAnsi" w:cstheme="majorHAnsi"/>
          <w:sz w:val="28"/>
          <w:szCs w:val="24"/>
        </w:rPr>
        <w:t xml:space="preserve">HƯỚNG DẪN CHẤM THI </w:t>
      </w:r>
      <w:proofErr w:type="gramStart"/>
      <w:r w:rsidRPr="0022640B">
        <w:rPr>
          <w:rFonts w:asciiTheme="majorHAnsi" w:hAnsiTheme="majorHAnsi" w:cstheme="majorHAnsi"/>
          <w:sz w:val="28"/>
          <w:szCs w:val="24"/>
        </w:rPr>
        <w:t>HKII  2015</w:t>
      </w:r>
      <w:proofErr w:type="gramEnd"/>
      <w:r w:rsidRPr="0022640B">
        <w:rPr>
          <w:rFonts w:asciiTheme="majorHAnsi" w:hAnsiTheme="majorHAnsi" w:cstheme="majorHAnsi"/>
          <w:sz w:val="28"/>
          <w:szCs w:val="24"/>
        </w:rPr>
        <w:t>-2016 – LÝ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90"/>
        <w:gridCol w:w="1411"/>
      </w:tblGrid>
      <w:tr w:rsidR="0022640B" w:rsidRPr="00A83C9B" w:rsidTr="00625A78">
        <w:tc>
          <w:tcPr>
            <w:tcW w:w="846" w:type="dxa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505" w:type="dxa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Nội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dung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Điểm</w:t>
            </w:r>
            <w:proofErr w:type="spellEnd"/>
          </w:p>
        </w:tc>
      </w:tr>
      <w:tr w:rsidR="0022640B" w:rsidRPr="00A83C9B" w:rsidTr="00625A78">
        <w:tc>
          <w:tcPr>
            <w:tcW w:w="846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F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đoạn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đường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s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xác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bởi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biểu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A =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F.s.cos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α</w:t>
            </w:r>
          </w:p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A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(J), F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(N), s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quãng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đường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(m), α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góc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bởi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F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lượng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sinh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thời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gian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lượng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xác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số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sinh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thời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gian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hiện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Biểu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P = </w:t>
            </w:r>
            <w:r w:rsidRPr="00A83C9B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0.75pt" o:ole="">
                  <v:imagedata r:id="rId6" o:title=""/>
                </v:shape>
                <o:OLEObject Type="Embed" ProgID="Equation.DSMT4" ShapeID="_x0000_i1025" DrawAspect="Content" ObjectID="_1521984206" r:id="rId7"/>
              </w:objec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P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Watt (W); </w:t>
            </w: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A: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Joule (J).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Merge w:val="restart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Những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nội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dung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cơ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bản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thuyết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học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cấu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luôn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hỗn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loạn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ngừng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Khoảng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so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kích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thước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chúng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nhỏ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vì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vậy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mà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xác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luôn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chiếm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toàn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chứa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hỗn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loạn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chạm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nhau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chạm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gây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áp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tốc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phụ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thuộc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thì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càng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nhanh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C</w:t>
            </w:r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hất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khí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tưởng</w:t>
            </w:r>
            <w:proofErr w:type="spellEnd"/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 w:val="restart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:rsidR="0022640B" w:rsidRPr="00D72F94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412" w:type="dxa"/>
            <w:vAlign w:val="center"/>
          </w:tcPr>
          <w:p w:rsidR="0022640B" w:rsidRPr="00D72F94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0.25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D72F94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W=400J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160808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28.3m/s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 = 24.5m/s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160808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 = 10m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0.75</w:t>
            </w:r>
          </w:p>
        </w:tc>
      </w:tr>
      <w:tr w:rsidR="0022640B" w:rsidRPr="00A83C9B" w:rsidTr="00625A78">
        <w:tc>
          <w:tcPr>
            <w:tcW w:w="846" w:type="dxa"/>
            <w:vMerge w:val="restart"/>
            <w:vAlign w:val="center"/>
          </w:tcPr>
          <w:p w:rsidR="0022640B" w:rsidRPr="0037061A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22640B" w:rsidRPr="0037061A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0.5atm</w:t>
            </w:r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37061A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= 60cm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pOV</w:t>
            </w:r>
            <w:proofErr w:type="spellEnd"/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VOT</w:t>
            </w:r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</w:tbl>
    <w:p w:rsidR="0022640B" w:rsidRPr="00A83C9B" w:rsidRDefault="0022640B" w:rsidP="0022640B">
      <w:pPr>
        <w:rPr>
          <w:rFonts w:asciiTheme="majorHAnsi" w:hAnsiTheme="majorHAnsi" w:cstheme="majorHAnsi"/>
          <w:sz w:val="24"/>
          <w:szCs w:val="24"/>
        </w:rPr>
      </w:pPr>
    </w:p>
    <w:p w:rsidR="00564A0C" w:rsidRDefault="00564A0C" w:rsidP="00180E18">
      <w:pPr>
        <w:tabs>
          <w:tab w:val="left" w:pos="7080"/>
        </w:tabs>
      </w:pPr>
    </w:p>
    <w:sectPr w:rsidR="00564A0C" w:rsidSect="00564A0C">
      <w:pgSz w:w="12240" w:h="15840" w:code="1"/>
      <w:pgMar w:top="81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B9E"/>
    <w:multiLevelType w:val="hybridMultilevel"/>
    <w:tmpl w:val="BD26E908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2A06"/>
    <w:multiLevelType w:val="hybridMultilevel"/>
    <w:tmpl w:val="A33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53EA7"/>
    <w:multiLevelType w:val="hybridMultilevel"/>
    <w:tmpl w:val="664C096A"/>
    <w:lvl w:ilvl="0" w:tplc="1CF65078">
      <w:numFmt w:val="bullet"/>
      <w:lvlText w:val="-"/>
      <w:lvlJc w:val="left"/>
      <w:pPr>
        <w:ind w:left="45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">
    <w:nsid w:val="1B8458AB"/>
    <w:multiLevelType w:val="hybridMultilevel"/>
    <w:tmpl w:val="E346793A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63823"/>
    <w:multiLevelType w:val="hybridMultilevel"/>
    <w:tmpl w:val="9A588E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2A325A"/>
    <w:multiLevelType w:val="hybridMultilevel"/>
    <w:tmpl w:val="B588A51C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A234F"/>
    <w:multiLevelType w:val="hybridMultilevel"/>
    <w:tmpl w:val="103C4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DC"/>
    <w:rsid w:val="00003EDC"/>
    <w:rsid w:val="000068B2"/>
    <w:rsid w:val="00006C0F"/>
    <w:rsid w:val="00025070"/>
    <w:rsid w:val="0002635D"/>
    <w:rsid w:val="00035F20"/>
    <w:rsid w:val="00040B1F"/>
    <w:rsid w:val="00043790"/>
    <w:rsid w:val="00043D5E"/>
    <w:rsid w:val="00096AE6"/>
    <w:rsid w:val="000A26A4"/>
    <w:rsid w:val="000B0842"/>
    <w:rsid w:val="000C5E6B"/>
    <w:rsid w:val="000E3E9D"/>
    <w:rsid w:val="000E747F"/>
    <w:rsid w:val="0010408C"/>
    <w:rsid w:val="00113F6A"/>
    <w:rsid w:val="00115E6F"/>
    <w:rsid w:val="001201D9"/>
    <w:rsid w:val="0015014C"/>
    <w:rsid w:val="00153EE0"/>
    <w:rsid w:val="00161891"/>
    <w:rsid w:val="0016687E"/>
    <w:rsid w:val="00167576"/>
    <w:rsid w:val="00167637"/>
    <w:rsid w:val="00180E18"/>
    <w:rsid w:val="00182090"/>
    <w:rsid w:val="00195E17"/>
    <w:rsid w:val="0019786E"/>
    <w:rsid w:val="001A0D98"/>
    <w:rsid w:val="001C1CBE"/>
    <w:rsid w:val="001D62CD"/>
    <w:rsid w:val="00206CD4"/>
    <w:rsid w:val="00214DA6"/>
    <w:rsid w:val="002155EE"/>
    <w:rsid w:val="0022094B"/>
    <w:rsid w:val="0022640B"/>
    <w:rsid w:val="002633DB"/>
    <w:rsid w:val="002A5641"/>
    <w:rsid w:val="002B0DBD"/>
    <w:rsid w:val="002B594C"/>
    <w:rsid w:val="002B60CF"/>
    <w:rsid w:val="002B631A"/>
    <w:rsid w:val="002C310E"/>
    <w:rsid w:val="002C5957"/>
    <w:rsid w:val="002F51EE"/>
    <w:rsid w:val="00310107"/>
    <w:rsid w:val="003123B5"/>
    <w:rsid w:val="003145AD"/>
    <w:rsid w:val="00320581"/>
    <w:rsid w:val="0033688A"/>
    <w:rsid w:val="00337F0D"/>
    <w:rsid w:val="0034280C"/>
    <w:rsid w:val="0034754C"/>
    <w:rsid w:val="00347BA4"/>
    <w:rsid w:val="00350424"/>
    <w:rsid w:val="00356C01"/>
    <w:rsid w:val="003B2469"/>
    <w:rsid w:val="003C2229"/>
    <w:rsid w:val="003D1061"/>
    <w:rsid w:val="003D7E33"/>
    <w:rsid w:val="003E397F"/>
    <w:rsid w:val="003F3020"/>
    <w:rsid w:val="003F36D4"/>
    <w:rsid w:val="00422E81"/>
    <w:rsid w:val="00436EB3"/>
    <w:rsid w:val="00440B7D"/>
    <w:rsid w:val="00465B98"/>
    <w:rsid w:val="00481B91"/>
    <w:rsid w:val="004B217E"/>
    <w:rsid w:val="004C1D00"/>
    <w:rsid w:val="004D14C5"/>
    <w:rsid w:val="004F469A"/>
    <w:rsid w:val="0051431C"/>
    <w:rsid w:val="00524BE7"/>
    <w:rsid w:val="005566A7"/>
    <w:rsid w:val="00564A0C"/>
    <w:rsid w:val="00564F82"/>
    <w:rsid w:val="00570CB0"/>
    <w:rsid w:val="00572629"/>
    <w:rsid w:val="005866EE"/>
    <w:rsid w:val="00592010"/>
    <w:rsid w:val="00596E13"/>
    <w:rsid w:val="005A2490"/>
    <w:rsid w:val="005A5221"/>
    <w:rsid w:val="005B283C"/>
    <w:rsid w:val="005B2D30"/>
    <w:rsid w:val="005C7571"/>
    <w:rsid w:val="005D5E7A"/>
    <w:rsid w:val="005D6DC1"/>
    <w:rsid w:val="006007A6"/>
    <w:rsid w:val="00610D05"/>
    <w:rsid w:val="0061288E"/>
    <w:rsid w:val="00615BA0"/>
    <w:rsid w:val="006279DB"/>
    <w:rsid w:val="006305AA"/>
    <w:rsid w:val="0065109C"/>
    <w:rsid w:val="006D1C12"/>
    <w:rsid w:val="006E5AC1"/>
    <w:rsid w:val="006F52CC"/>
    <w:rsid w:val="006F57A5"/>
    <w:rsid w:val="006F580A"/>
    <w:rsid w:val="007020B7"/>
    <w:rsid w:val="00712CB3"/>
    <w:rsid w:val="00722A7C"/>
    <w:rsid w:val="007449E5"/>
    <w:rsid w:val="00750D0A"/>
    <w:rsid w:val="0075194D"/>
    <w:rsid w:val="00755606"/>
    <w:rsid w:val="00783AF0"/>
    <w:rsid w:val="007905C7"/>
    <w:rsid w:val="007A4756"/>
    <w:rsid w:val="007A5405"/>
    <w:rsid w:val="007C2F9C"/>
    <w:rsid w:val="007C73D2"/>
    <w:rsid w:val="007F1E39"/>
    <w:rsid w:val="007F20B2"/>
    <w:rsid w:val="00814653"/>
    <w:rsid w:val="00836B10"/>
    <w:rsid w:val="008461A9"/>
    <w:rsid w:val="008566F3"/>
    <w:rsid w:val="00863793"/>
    <w:rsid w:val="00866CED"/>
    <w:rsid w:val="008843C9"/>
    <w:rsid w:val="008863F2"/>
    <w:rsid w:val="00893EAC"/>
    <w:rsid w:val="00894563"/>
    <w:rsid w:val="00896BDE"/>
    <w:rsid w:val="008A1D9C"/>
    <w:rsid w:val="008B0F99"/>
    <w:rsid w:val="008C6449"/>
    <w:rsid w:val="008D02CA"/>
    <w:rsid w:val="008D19DF"/>
    <w:rsid w:val="008D2020"/>
    <w:rsid w:val="008D5D7E"/>
    <w:rsid w:val="008E61A8"/>
    <w:rsid w:val="008F035C"/>
    <w:rsid w:val="00906F3F"/>
    <w:rsid w:val="00943E39"/>
    <w:rsid w:val="00950B97"/>
    <w:rsid w:val="0095314B"/>
    <w:rsid w:val="00957D41"/>
    <w:rsid w:val="00963E08"/>
    <w:rsid w:val="00965DAA"/>
    <w:rsid w:val="009709BB"/>
    <w:rsid w:val="00984A1B"/>
    <w:rsid w:val="009A1530"/>
    <w:rsid w:val="009A3E15"/>
    <w:rsid w:val="009B0D50"/>
    <w:rsid w:val="009B1773"/>
    <w:rsid w:val="009C2C57"/>
    <w:rsid w:val="009E17F0"/>
    <w:rsid w:val="009E6ED6"/>
    <w:rsid w:val="00A11EFC"/>
    <w:rsid w:val="00A34469"/>
    <w:rsid w:val="00A408FB"/>
    <w:rsid w:val="00A467FF"/>
    <w:rsid w:val="00A47693"/>
    <w:rsid w:val="00A532CA"/>
    <w:rsid w:val="00A60BF4"/>
    <w:rsid w:val="00A718FC"/>
    <w:rsid w:val="00A77E61"/>
    <w:rsid w:val="00AA78F9"/>
    <w:rsid w:val="00AB435D"/>
    <w:rsid w:val="00AB46DC"/>
    <w:rsid w:val="00AC3933"/>
    <w:rsid w:val="00AC4213"/>
    <w:rsid w:val="00AE1E21"/>
    <w:rsid w:val="00AF0402"/>
    <w:rsid w:val="00B02EC9"/>
    <w:rsid w:val="00B04B9B"/>
    <w:rsid w:val="00B0515C"/>
    <w:rsid w:val="00B169BB"/>
    <w:rsid w:val="00B20631"/>
    <w:rsid w:val="00B336AD"/>
    <w:rsid w:val="00B35BDF"/>
    <w:rsid w:val="00B4488A"/>
    <w:rsid w:val="00B5758A"/>
    <w:rsid w:val="00B65E71"/>
    <w:rsid w:val="00B76A9F"/>
    <w:rsid w:val="00B8040D"/>
    <w:rsid w:val="00BA1225"/>
    <w:rsid w:val="00BA75B8"/>
    <w:rsid w:val="00BB7351"/>
    <w:rsid w:val="00BD2D5D"/>
    <w:rsid w:val="00BD71E1"/>
    <w:rsid w:val="00BF079C"/>
    <w:rsid w:val="00C04510"/>
    <w:rsid w:val="00C226FE"/>
    <w:rsid w:val="00C319E1"/>
    <w:rsid w:val="00C33C7D"/>
    <w:rsid w:val="00C4094F"/>
    <w:rsid w:val="00C443CA"/>
    <w:rsid w:val="00C448BD"/>
    <w:rsid w:val="00C62CB2"/>
    <w:rsid w:val="00C633EE"/>
    <w:rsid w:val="00CB09B8"/>
    <w:rsid w:val="00CC1B55"/>
    <w:rsid w:val="00CC413C"/>
    <w:rsid w:val="00CC4AE2"/>
    <w:rsid w:val="00CD582C"/>
    <w:rsid w:val="00CD686A"/>
    <w:rsid w:val="00D0181E"/>
    <w:rsid w:val="00D025C7"/>
    <w:rsid w:val="00D04406"/>
    <w:rsid w:val="00D315A1"/>
    <w:rsid w:val="00D316FF"/>
    <w:rsid w:val="00D503AD"/>
    <w:rsid w:val="00D61248"/>
    <w:rsid w:val="00D6135D"/>
    <w:rsid w:val="00DA164D"/>
    <w:rsid w:val="00DC17CB"/>
    <w:rsid w:val="00DE785A"/>
    <w:rsid w:val="00E109E6"/>
    <w:rsid w:val="00E230B4"/>
    <w:rsid w:val="00E273A8"/>
    <w:rsid w:val="00E4621F"/>
    <w:rsid w:val="00E47084"/>
    <w:rsid w:val="00E5682A"/>
    <w:rsid w:val="00E56F98"/>
    <w:rsid w:val="00E93B28"/>
    <w:rsid w:val="00EB3A28"/>
    <w:rsid w:val="00EB7F77"/>
    <w:rsid w:val="00EC254E"/>
    <w:rsid w:val="00ED28D1"/>
    <w:rsid w:val="00EE6603"/>
    <w:rsid w:val="00F0612C"/>
    <w:rsid w:val="00F37456"/>
    <w:rsid w:val="00F66F4F"/>
    <w:rsid w:val="00F76D6B"/>
    <w:rsid w:val="00F76F18"/>
    <w:rsid w:val="00FB6C43"/>
    <w:rsid w:val="00FC6362"/>
    <w:rsid w:val="00FC6C9D"/>
    <w:rsid w:val="00FC7EF8"/>
    <w:rsid w:val="00FE6561"/>
    <w:rsid w:val="00FE7BBC"/>
    <w:rsid w:val="00FF1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3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3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7C69A44D.dotm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Minh Thai T. Cam</cp:lastModifiedBy>
  <cp:revision>3</cp:revision>
  <dcterms:created xsi:type="dcterms:W3CDTF">2016-04-12T09:37:00Z</dcterms:created>
  <dcterms:modified xsi:type="dcterms:W3CDTF">2016-04-12T09:37:00Z</dcterms:modified>
</cp:coreProperties>
</file>