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85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7"/>
        <w:gridCol w:w="6508"/>
      </w:tblGrid>
      <w:tr w:rsidR="004B0994" w:rsidTr="004B0994">
        <w:trPr>
          <w:trHeight w:val="1159"/>
        </w:trPr>
        <w:tc>
          <w:tcPr>
            <w:tcW w:w="4874" w:type="dxa"/>
            <w:hideMark/>
          </w:tcPr>
          <w:p w:rsidR="004B0994" w:rsidRDefault="004B099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4B0994" w:rsidRDefault="004B0994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PHỐ HỒ CHÍ MINH</w:t>
            </w:r>
          </w:p>
          <w:p w:rsidR="004B0994" w:rsidRDefault="004B0994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13335" t="8255" r="5715" b="1079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796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2.55pt;margin-top:17.9pt;width:11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Uo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+m2eTpYT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TRƯỜNG THCS,THPT NAM VIỆT</w:t>
            </w:r>
          </w:p>
        </w:tc>
        <w:tc>
          <w:tcPr>
            <w:tcW w:w="6504" w:type="dxa"/>
          </w:tcPr>
          <w:p w:rsidR="004B0994" w:rsidRDefault="004B0994">
            <w:pPr>
              <w:spacing w:line="276" w:lineRule="auto"/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4B0994" w:rsidRDefault="004B0994">
            <w:pPr>
              <w:spacing w:line="276" w:lineRule="auto"/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4B0994" w:rsidRDefault="004B0994">
            <w:pPr>
              <w:spacing w:line="276" w:lineRule="auto"/>
              <w:ind w:left="-108" w:firstLine="1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ĐÁP ÁN KIỂM TRA HKII NĂM HỌC 2015-2016</w:t>
            </w:r>
          </w:p>
          <w:p w:rsidR="004B0994" w:rsidRDefault="004B0994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   MÔN VẬT LÝ;  LỚP 11</w:t>
            </w:r>
          </w:p>
          <w:p w:rsidR="004B0994" w:rsidRDefault="004B0994">
            <w:pPr>
              <w:spacing w:line="276" w:lineRule="auto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4B0994" w:rsidRDefault="004B0994">
            <w:pPr>
              <w:spacing w:line="276" w:lineRule="auto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ĐỀ 1</w:t>
            </w:r>
          </w:p>
        </w:tc>
      </w:tr>
    </w:tbl>
    <w:p w:rsidR="004B0994" w:rsidRDefault="004B0994" w:rsidP="004B0994">
      <w:pPr>
        <w:ind w:left="284"/>
      </w:pPr>
      <w:r>
        <w:rPr>
          <w:b/>
        </w:rPr>
        <w:t xml:space="preserve">Câu 1: </w:t>
      </w:r>
      <w:r w:rsidR="00D84588">
        <w:t>Hiện tượng khúc xạ ánh sáng là hiện tượng lệch phương của tia sáng khi truyền xiên góc qua mặt phân cách giữa hai môi trường trong suốt khác nhau.</w:t>
      </w:r>
    </w:p>
    <w:p w:rsidR="00D84588" w:rsidRDefault="00D84588" w:rsidP="004B0994">
      <w:pPr>
        <w:ind w:left="284"/>
      </w:pPr>
      <w:r>
        <w:t>Định luật: Tia khúc xạ nằm trong mặt phảng tới và ở bên kia pháp tuyến so với tia tới.</w:t>
      </w:r>
    </w:p>
    <w:p w:rsidR="00D84588" w:rsidRPr="00D84588" w:rsidRDefault="00D84588" w:rsidP="004B0994">
      <w:pPr>
        <w:ind w:left="284"/>
      </w:pPr>
      <w:r>
        <w:t>Vơi hai môi trường trong suốt nhất định, tỉ số giữa sin góc tới và sin góc khúc xạ là không đổi.</w:t>
      </w:r>
    </w:p>
    <w:p w:rsidR="004B0994" w:rsidRDefault="004B0994" w:rsidP="004B0994">
      <w:pPr>
        <w:ind w:left="284"/>
        <w:rPr>
          <w:b/>
        </w:rPr>
      </w:pPr>
      <w:r>
        <w:rPr>
          <w:b/>
        </w:rPr>
        <w:t>Áp dụng:</w:t>
      </w:r>
    </w:p>
    <w:p w:rsidR="004B0994" w:rsidRDefault="004B0994" w:rsidP="004B0994">
      <w:pPr>
        <w:ind w:left="284"/>
      </w:pPr>
      <w:r>
        <w:rPr>
          <w:b/>
        </w:rPr>
        <w:t xml:space="preserve">               </w:t>
      </w:r>
      <w:r w:rsidRPr="004B0994">
        <w:rPr>
          <w:b/>
          <w:position w:val="-44"/>
        </w:rPr>
        <w:object w:dxaOrig="250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50.25pt" o:ole="">
            <v:imagedata r:id="rId4" o:title=""/>
          </v:shape>
          <o:OLEObject Type="Embed" ProgID="Equation.DSMT4" ShapeID="_x0000_i1025" DrawAspect="Content" ObjectID="_1522994925" r:id="rId5"/>
        </w:object>
      </w:r>
      <w:r>
        <w:rPr>
          <w:b/>
        </w:rPr>
        <w:t xml:space="preserve"> </w:t>
      </w:r>
    </w:p>
    <w:p w:rsidR="004B0994" w:rsidRDefault="004B0994" w:rsidP="004B0994">
      <w:pPr>
        <w:ind w:left="284"/>
      </w:pPr>
      <w:r>
        <w:rPr>
          <w:b/>
        </w:rPr>
        <w:t>Câu 2:</w:t>
      </w:r>
      <w:r w:rsidR="00D84588">
        <w:rPr>
          <w:b/>
        </w:rPr>
        <w:t xml:space="preserve"> </w:t>
      </w:r>
      <w:r w:rsidR="00D84588">
        <w:t>Thấu kính là một khối chất trong suốt giới hạn bởi hai mặt cong hoặc một mặt cong và một mặt phẳng.</w:t>
      </w:r>
    </w:p>
    <w:p w:rsidR="00D84588" w:rsidRPr="00D84588" w:rsidRDefault="00D84588" w:rsidP="004B0994">
      <w:pPr>
        <w:ind w:left="284"/>
      </w:pPr>
      <w:r>
        <w:t>Phân loại: có hai loại thấu kính: phân kỳ và hội tụ.</w:t>
      </w:r>
      <w:bookmarkStart w:id="0" w:name="_GoBack"/>
      <w:bookmarkEnd w:id="0"/>
    </w:p>
    <w:p w:rsidR="004B0994" w:rsidRDefault="004B0994" w:rsidP="004B0994">
      <w:pPr>
        <w:ind w:left="284"/>
      </w:pPr>
      <w:r>
        <w:rPr>
          <w:b/>
        </w:rPr>
        <w:t xml:space="preserve">Câu 3: </w:t>
      </w:r>
    </w:p>
    <w:p w:rsidR="004B0994" w:rsidRDefault="004B0994" w:rsidP="004B0994">
      <w:pPr>
        <w:rPr>
          <w:b/>
        </w:rPr>
      </w:pPr>
      <w:r>
        <w:rPr>
          <w:b/>
        </w:rPr>
        <w:t xml:space="preserve">    </w:t>
      </w:r>
      <w:r>
        <w:t xml:space="preserve">a) </w:t>
      </w:r>
      <w:r w:rsidRPr="004B0994">
        <w:rPr>
          <w:b/>
          <w:position w:val="-28"/>
        </w:rPr>
        <w:object w:dxaOrig="3620" w:dyaOrig="700">
          <v:shape id="_x0000_i1026" type="#_x0000_t75" style="width:180.75pt;height:35.25pt" o:ole="">
            <v:imagedata r:id="rId6" o:title=""/>
          </v:shape>
          <o:OLEObject Type="Embed" ProgID="Equation.DSMT4" ShapeID="_x0000_i1026" DrawAspect="Content" ObjectID="_1522994926" r:id="rId7"/>
        </w:object>
      </w:r>
    </w:p>
    <w:p w:rsidR="004B0994" w:rsidRDefault="004B0994" w:rsidP="004B0994">
      <w:r>
        <w:t xml:space="preserve">    b) </w:t>
      </w:r>
      <w:r w:rsidRPr="004B0994">
        <w:rPr>
          <w:position w:val="-30"/>
        </w:rPr>
        <w:object w:dxaOrig="2560" w:dyaOrig="720">
          <v:shape id="_x0000_i1027" type="#_x0000_t75" style="width:128.25pt;height:36pt" o:ole="">
            <v:imagedata r:id="rId8" o:title=""/>
          </v:shape>
          <o:OLEObject Type="Embed" ProgID="Equation.DSMT4" ShapeID="_x0000_i1027" DrawAspect="Content" ObjectID="_1522994927" r:id="rId9"/>
        </w:object>
      </w:r>
    </w:p>
    <w:p w:rsidR="004B0994" w:rsidRDefault="004B0994" w:rsidP="004B0994">
      <w:pPr>
        <w:rPr>
          <w:b/>
        </w:rPr>
      </w:pPr>
      <w:r>
        <w:rPr>
          <w:b/>
        </w:rPr>
        <w:t xml:space="preserve">     Câu 4: </w:t>
      </w:r>
    </w:p>
    <w:p w:rsidR="004B0994" w:rsidRDefault="004B0994" w:rsidP="004B0994">
      <w:r>
        <w:rPr>
          <w:b/>
        </w:rPr>
        <w:t xml:space="preserve">    </w:t>
      </w:r>
      <w:r w:rsidRPr="004B0994">
        <w:t>a)</w:t>
      </w:r>
      <w:r>
        <w:rPr>
          <w:b/>
        </w:rPr>
        <w:t xml:space="preserve">     </w:t>
      </w:r>
      <w:r w:rsidRPr="004B0994">
        <w:rPr>
          <w:b/>
          <w:position w:val="-58"/>
        </w:rPr>
        <w:object w:dxaOrig="2320" w:dyaOrig="1280">
          <v:shape id="_x0000_i1028" type="#_x0000_t75" style="width:116.25pt;height:63.75pt" o:ole="">
            <v:imagedata r:id="rId10" o:title=""/>
          </v:shape>
          <o:OLEObject Type="Embed" ProgID="Equation.DSMT4" ShapeID="_x0000_i1028" DrawAspect="Content" ObjectID="_1522994928" r:id="rId11"/>
        </w:object>
      </w:r>
      <w:r>
        <w:rPr>
          <w:b/>
        </w:rPr>
        <w:t xml:space="preserve"> </w:t>
      </w:r>
      <w:r>
        <w:t>=&gt; ảnh ảo, cùng chiều và bằng 2 lần vật.</w:t>
      </w:r>
    </w:p>
    <w:p w:rsidR="004B0994" w:rsidRDefault="004B0994" w:rsidP="004B0994">
      <w:r>
        <w:t xml:space="preserve">             Vẽ hình.</w:t>
      </w:r>
    </w:p>
    <w:p w:rsidR="005B04FD" w:rsidRDefault="004B0994" w:rsidP="004B0994">
      <w:r>
        <w:t xml:space="preserve">    b)</w:t>
      </w:r>
    </w:p>
    <w:p w:rsidR="004B0994" w:rsidRPr="004B0994" w:rsidRDefault="005B04FD" w:rsidP="004B0994">
      <w:r>
        <w:t xml:space="preserve">          </w:t>
      </w:r>
      <w:r w:rsidR="004B0994">
        <w:t xml:space="preserve"> </w:t>
      </w:r>
      <w:r w:rsidR="004B0994" w:rsidRPr="004B0994">
        <w:rPr>
          <w:position w:val="-64"/>
        </w:rPr>
        <w:object w:dxaOrig="4200" w:dyaOrig="1359">
          <v:shape id="_x0000_i1029" type="#_x0000_t75" style="width:210pt;height:68.25pt" o:ole="">
            <v:imagedata r:id="rId12" o:title=""/>
          </v:shape>
          <o:OLEObject Type="Embed" ProgID="Equation.DSMT4" ShapeID="_x0000_i1029" DrawAspect="Content" ObjectID="_1522994929" r:id="rId13"/>
        </w:object>
      </w:r>
      <w:r w:rsidR="004B0994">
        <w:t xml:space="preserve"> </w:t>
      </w:r>
    </w:p>
    <w:p w:rsidR="004B0994" w:rsidRDefault="004B0994" w:rsidP="004B0994">
      <w:pPr>
        <w:rPr>
          <w:b/>
        </w:rPr>
      </w:pPr>
    </w:p>
    <w:p w:rsidR="004B0994" w:rsidRDefault="004B0994" w:rsidP="004B0994">
      <w:pPr>
        <w:rPr>
          <w:b/>
        </w:rPr>
      </w:pPr>
    </w:p>
    <w:p w:rsidR="004B0994" w:rsidRDefault="004B0994" w:rsidP="004B0994">
      <w:pPr>
        <w:rPr>
          <w:b/>
        </w:rPr>
      </w:pPr>
    </w:p>
    <w:p w:rsidR="004B0994" w:rsidRDefault="004B0994" w:rsidP="004B0994"/>
    <w:p w:rsidR="004B0994" w:rsidRDefault="004B0994" w:rsidP="004B0994">
      <w:pPr>
        <w:jc w:val="center"/>
        <w:rPr>
          <w:b/>
        </w:rPr>
      </w:pPr>
      <w:r>
        <w:rPr>
          <w:b/>
        </w:rPr>
        <w:t>………….. Hết …………</w:t>
      </w:r>
    </w:p>
    <w:p w:rsidR="004B0994" w:rsidRDefault="004B0994" w:rsidP="004B0994">
      <w:pPr>
        <w:rPr>
          <w:b/>
        </w:rPr>
      </w:pPr>
    </w:p>
    <w:p w:rsidR="008754FB" w:rsidRDefault="008754FB"/>
    <w:sectPr w:rsidR="0087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94"/>
    <w:rsid w:val="002F7960"/>
    <w:rsid w:val="004B0994"/>
    <w:rsid w:val="005B04FD"/>
    <w:rsid w:val="008754FB"/>
    <w:rsid w:val="00D8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D6A5B-FFE3-41FB-99BD-9EEA5FB5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2</cp:revision>
  <dcterms:created xsi:type="dcterms:W3CDTF">2016-04-22T07:48:00Z</dcterms:created>
  <dcterms:modified xsi:type="dcterms:W3CDTF">2016-04-24T02:22:00Z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