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43" w:rsidRPr="00E50DA1" w:rsidRDefault="007F5E43" w:rsidP="007F5E43">
      <w:pPr>
        <w:spacing w:after="0"/>
        <w:ind w:firstLine="360"/>
        <w:rPr>
          <w:b/>
          <w:sz w:val="26"/>
          <w:szCs w:val="26"/>
          <w:lang w:val="it-IT"/>
        </w:rPr>
      </w:pPr>
      <w:r w:rsidRPr="00E50DA1">
        <w:rPr>
          <w:b/>
          <w:sz w:val="26"/>
          <w:szCs w:val="26"/>
          <w:lang w:val="it-IT"/>
        </w:rPr>
        <w:t>SỞ GIÁO DỤC VÀ ĐÀO TẠO TP HỒ CHÍ MINH</w:t>
      </w:r>
      <w:r w:rsidRPr="00E50DA1">
        <w:rPr>
          <w:b/>
          <w:sz w:val="26"/>
          <w:szCs w:val="26"/>
          <w:lang w:val="it-IT"/>
        </w:rPr>
        <w:tab/>
        <w:t xml:space="preserve">             </w:t>
      </w:r>
    </w:p>
    <w:p w:rsidR="007F5E43" w:rsidRDefault="007F5E43" w:rsidP="007F5E43">
      <w:pPr>
        <w:rPr>
          <w:b/>
          <w:sz w:val="32"/>
          <w:szCs w:val="32"/>
        </w:rPr>
      </w:pPr>
      <w:r w:rsidRPr="00E50DA1">
        <w:rPr>
          <w:b/>
          <w:sz w:val="26"/>
          <w:szCs w:val="26"/>
          <w:lang w:val="it-IT"/>
        </w:rPr>
        <w:t xml:space="preserve">                      TRƯỜNG THPT TÂN TÚC   </w:t>
      </w:r>
      <w:r w:rsidRPr="008B1F4A">
        <w:rPr>
          <w:b/>
          <w:lang w:val="it-IT"/>
        </w:rPr>
        <w:t xml:space="preserve">    </w:t>
      </w:r>
      <w:r>
        <w:rPr>
          <w:b/>
          <w:lang w:val="it-IT"/>
        </w:rPr>
        <w:t xml:space="preserve">                    </w:t>
      </w:r>
      <w:r w:rsidRPr="008B1F4A">
        <w:rPr>
          <w:b/>
          <w:lang w:val="it-IT"/>
        </w:rPr>
        <w:t xml:space="preserve">  </w:t>
      </w:r>
    </w:p>
    <w:p w:rsidR="007F5E43" w:rsidRPr="005225DE" w:rsidRDefault="007F5E43" w:rsidP="007F5E43">
      <w:pPr>
        <w:spacing w:after="0"/>
        <w:jc w:val="center"/>
        <w:rPr>
          <w:b/>
          <w:sz w:val="32"/>
          <w:szCs w:val="32"/>
        </w:rPr>
      </w:pPr>
      <w:r w:rsidRPr="005225DE">
        <w:rPr>
          <w:b/>
          <w:sz w:val="32"/>
          <w:szCs w:val="32"/>
        </w:rPr>
        <w:t>ĐÁP ÁN KIỂM TRA HỌC KÌ II – NĂM HỌC 2015 – 2016</w:t>
      </w:r>
    </w:p>
    <w:p w:rsidR="007F5E43" w:rsidRDefault="007F5E43" w:rsidP="007F5E43">
      <w:pPr>
        <w:spacing w:after="0"/>
        <w:jc w:val="center"/>
        <w:rPr>
          <w:b/>
          <w:sz w:val="32"/>
          <w:szCs w:val="32"/>
        </w:rPr>
      </w:pPr>
      <w:r w:rsidRPr="005225DE">
        <w:rPr>
          <w:b/>
          <w:sz w:val="32"/>
          <w:szCs w:val="32"/>
        </w:rPr>
        <w:t xml:space="preserve">MÔN </w:t>
      </w:r>
      <w:r>
        <w:rPr>
          <w:b/>
          <w:sz w:val="32"/>
          <w:szCs w:val="32"/>
        </w:rPr>
        <w:t>VẬT LÝ</w:t>
      </w:r>
      <w:r w:rsidRPr="005225DE">
        <w:rPr>
          <w:b/>
          <w:sz w:val="32"/>
          <w:szCs w:val="32"/>
        </w:rPr>
        <w:t xml:space="preserve"> _ KHỐI 1</w:t>
      </w:r>
      <w:r>
        <w:rPr>
          <w:b/>
          <w:sz w:val="32"/>
          <w:szCs w:val="32"/>
        </w:rPr>
        <w:t>1</w:t>
      </w:r>
    </w:p>
    <w:p w:rsidR="007F5E43" w:rsidRPr="00610166" w:rsidRDefault="007F5E43" w:rsidP="007F5E43">
      <w:pPr>
        <w:spacing w:after="0"/>
        <w:jc w:val="center"/>
        <w:rPr>
          <w:b/>
          <w:sz w:val="32"/>
          <w:szCs w:val="32"/>
        </w:rPr>
      </w:pPr>
    </w:p>
    <w:tbl>
      <w:tblPr>
        <w:tblW w:w="1035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6750"/>
        <w:gridCol w:w="2520"/>
      </w:tblGrid>
      <w:tr w:rsidR="00AB2511" w:rsidRPr="00F1145A" w:rsidTr="007F5E43">
        <w:trPr>
          <w:trHeight w:val="13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Câu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Nội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Điểm</w:t>
            </w:r>
          </w:p>
        </w:tc>
      </w:tr>
      <w:tr w:rsidR="00AB2511" w:rsidRPr="00F1145A" w:rsidTr="007F5E43">
        <w:trPr>
          <w:trHeight w:val="1970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1</w:t>
            </w:r>
          </w:p>
          <w:p w:rsidR="00AB2511" w:rsidRPr="00F1145A" w:rsidRDefault="00AB2511" w:rsidP="007F5E43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(3</w:t>
            </w:r>
            <w:r w:rsidR="007F5E43">
              <w:rPr>
                <w:b/>
                <w:szCs w:val="24"/>
              </w:rPr>
              <w:t xml:space="preserve"> </w:t>
            </w:r>
            <w:r w:rsidRPr="00F1145A">
              <w:rPr>
                <w:b/>
                <w:szCs w:val="24"/>
              </w:rPr>
              <w:t>điểm)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11" w:rsidRPr="00313EB8" w:rsidRDefault="00AB2511">
            <w:pPr>
              <w:spacing w:after="0" w:line="240" w:lineRule="auto"/>
              <w:ind w:firstLine="360"/>
              <w:rPr>
                <w:sz w:val="26"/>
                <w:szCs w:val="26"/>
                <w:u w:val="single"/>
              </w:rPr>
            </w:pPr>
            <w:r w:rsidRPr="00313EB8">
              <w:rPr>
                <w:sz w:val="26"/>
                <w:szCs w:val="26"/>
              </w:rPr>
              <w:t xml:space="preserve">Phản xạ toàn phần là </w:t>
            </w:r>
            <w:r w:rsidRPr="00313EB8">
              <w:rPr>
                <w:sz w:val="26"/>
                <w:szCs w:val="26"/>
                <w:u w:val="single"/>
              </w:rPr>
              <w:t>hiện tượng phản xạ toàn bộ tia sáng tới</w:t>
            </w:r>
            <w:r w:rsidRPr="00313EB8">
              <w:rPr>
                <w:sz w:val="26"/>
                <w:szCs w:val="26"/>
              </w:rPr>
              <w:t xml:space="preserve">, </w:t>
            </w:r>
            <w:r w:rsidRPr="00313EB8">
              <w:rPr>
                <w:sz w:val="26"/>
                <w:szCs w:val="26"/>
                <w:u w:val="single"/>
              </w:rPr>
              <w:t>xảy ra ở mặt phân cách giữa hai môi trường trong suốt.</w:t>
            </w:r>
          </w:p>
          <w:p w:rsidR="00AB2511" w:rsidRPr="00313EB8" w:rsidRDefault="00AB2511">
            <w:pPr>
              <w:spacing w:after="0" w:line="240" w:lineRule="auto"/>
              <w:ind w:firstLine="360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  <w:u w:val="single"/>
              </w:rPr>
              <w:t>+</w:t>
            </w:r>
            <w:r w:rsidR="008545EE" w:rsidRPr="00313EB8">
              <w:rPr>
                <w:sz w:val="26"/>
                <w:szCs w:val="26"/>
                <w:u w:val="single"/>
              </w:rPr>
              <w:t xml:space="preserve"> </w:t>
            </w:r>
            <w:r w:rsidRPr="00313EB8">
              <w:rPr>
                <w:sz w:val="26"/>
                <w:szCs w:val="26"/>
                <w:u w:val="single"/>
              </w:rPr>
              <w:t>Ánh sáng truyền từ một môi trường tới môi trường chiết quang kém hơn: n</w:t>
            </w:r>
            <w:r w:rsidRPr="00313EB8">
              <w:rPr>
                <w:sz w:val="26"/>
                <w:szCs w:val="26"/>
                <w:u w:val="single"/>
                <w:vertAlign w:val="subscript"/>
              </w:rPr>
              <w:t>2</w:t>
            </w:r>
            <w:r w:rsidRPr="00313EB8">
              <w:rPr>
                <w:sz w:val="26"/>
                <w:szCs w:val="26"/>
                <w:u w:val="single"/>
              </w:rPr>
              <w:t>&lt; n</w:t>
            </w:r>
            <w:r w:rsidRPr="00313EB8">
              <w:rPr>
                <w:sz w:val="26"/>
                <w:szCs w:val="26"/>
                <w:u w:val="single"/>
                <w:vertAlign w:val="subscript"/>
              </w:rPr>
              <w:t>1</w:t>
            </w:r>
          </w:p>
          <w:p w:rsidR="00AB2511" w:rsidRPr="00313EB8" w:rsidRDefault="00AB2511" w:rsidP="00B36AE0">
            <w:pPr>
              <w:spacing w:after="0" w:line="240" w:lineRule="auto"/>
              <w:ind w:firstLine="360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  <w:u w:val="single"/>
              </w:rPr>
              <w:t>+</w:t>
            </w:r>
            <w:r w:rsidR="008545EE" w:rsidRPr="00313EB8">
              <w:rPr>
                <w:sz w:val="26"/>
                <w:szCs w:val="26"/>
                <w:u w:val="single"/>
              </w:rPr>
              <w:t xml:space="preserve"> </w:t>
            </w:r>
            <w:r w:rsidRPr="00313EB8">
              <w:rPr>
                <w:sz w:val="26"/>
                <w:szCs w:val="26"/>
                <w:u w:val="single"/>
              </w:rPr>
              <w:t>Góc tới lớn hơn hoặc bằng góc giới hạn</w:t>
            </w:r>
            <w:r w:rsidR="00B36AE0" w:rsidRPr="00313EB8">
              <w:rPr>
                <w:sz w:val="26"/>
                <w:szCs w:val="26"/>
                <w:u w:val="single"/>
              </w:rPr>
              <w:t xml:space="preserve">: i </w:t>
            </w:r>
            <w:r w:rsidR="00B36AE0" w:rsidRPr="00313EB8">
              <w:rPr>
                <w:rFonts w:ascii="Cambria Math" w:hAnsi="Cambria Math"/>
                <w:sz w:val="26"/>
                <w:szCs w:val="26"/>
                <w:u w:val="single"/>
              </w:rPr>
              <w:t>≥</w:t>
            </w:r>
            <w:r w:rsidR="00B36AE0" w:rsidRPr="00313EB8">
              <w:rPr>
                <w:sz w:val="26"/>
                <w:szCs w:val="26"/>
                <w:u w:val="single"/>
              </w:rPr>
              <w:t xml:space="preserve"> i</w:t>
            </w:r>
            <w:r w:rsidR="00B36AE0" w:rsidRPr="00313EB8">
              <w:rPr>
                <w:sz w:val="26"/>
                <w:szCs w:val="26"/>
                <w:u w:val="single"/>
                <w:vertAlign w:val="subscript"/>
              </w:rPr>
              <w:t>gh</w:t>
            </w:r>
            <w:r w:rsidRPr="00313EB8">
              <w:rPr>
                <w:sz w:val="26"/>
                <w:szCs w:val="26"/>
              </w:rPr>
              <w:t xml:space="preserve"> với </w:t>
            </w:r>
            <w:r w:rsidR="000A5438" w:rsidRPr="00313EB8">
              <w:rPr>
                <w:position w:val="-36"/>
                <w:sz w:val="26"/>
                <w:szCs w:val="26"/>
              </w:rPr>
              <w:object w:dxaOrig="124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35pt;height:39.75pt" o:ole="">
                  <v:imagedata r:id="rId6" o:title=""/>
                </v:shape>
                <o:OLEObject Type="Embed" ProgID="Equation.DSMT4" ShapeID="_x0000_i1025" DrawAspect="Content" ObjectID="_1523787969" r:id="rId7"/>
              </w:objec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11" w:rsidRPr="00313EB8" w:rsidRDefault="00AB2511" w:rsidP="00AB2511">
            <w:pPr>
              <w:spacing w:after="0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Mỗi ý gạch đúng: 0,25</w:t>
            </w:r>
          </w:p>
          <w:p w:rsidR="00AB2511" w:rsidRPr="00313EB8" w:rsidRDefault="00B36AE0" w:rsidP="00AB2511">
            <w:pPr>
              <w:spacing w:after="0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</w:t>
            </w:r>
            <w:r w:rsidR="00AB2511" w:rsidRPr="00313EB8">
              <w:rPr>
                <w:sz w:val="26"/>
                <w:szCs w:val="26"/>
              </w:rPr>
              <w:t>úng</w:t>
            </w:r>
            <w:r w:rsidRPr="00313EB8">
              <w:rPr>
                <w:sz w:val="26"/>
                <w:szCs w:val="26"/>
              </w:rPr>
              <w:t xml:space="preserve"> công thức sini</w:t>
            </w:r>
            <w:r w:rsidRPr="00313EB8">
              <w:rPr>
                <w:sz w:val="26"/>
                <w:szCs w:val="26"/>
                <w:vertAlign w:val="subscript"/>
              </w:rPr>
              <w:t>gh</w:t>
            </w:r>
            <w:r w:rsidR="00AB2511" w:rsidRPr="00313EB8">
              <w:rPr>
                <w:sz w:val="26"/>
                <w:szCs w:val="26"/>
              </w:rPr>
              <w:t>: 0,25</w:t>
            </w:r>
          </w:p>
        </w:tc>
      </w:tr>
      <w:tr w:rsidR="00AB2511" w:rsidRPr="00F1145A" w:rsidTr="007F5E43">
        <w:trPr>
          <w:trHeight w:val="134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11" w:rsidRPr="00313EB8" w:rsidRDefault="000A5438">
            <w:pPr>
              <w:spacing w:after="0" w:line="240" w:lineRule="auto"/>
              <w:ind w:firstLine="360"/>
              <w:rPr>
                <w:sz w:val="26"/>
                <w:szCs w:val="26"/>
              </w:rPr>
            </w:pPr>
            <w:r w:rsidRPr="00313EB8">
              <w:rPr>
                <w:position w:val="-54"/>
                <w:sz w:val="26"/>
                <w:szCs w:val="26"/>
              </w:rPr>
              <w:object w:dxaOrig="3019" w:dyaOrig="920">
                <v:shape id="_x0000_i1026" type="#_x0000_t75" style="width:151pt;height:46.75pt" o:ole="">
                  <v:imagedata r:id="rId8" o:title=""/>
                </v:shape>
                <o:OLEObject Type="Embed" ProgID="Equation.DSMT4" ShapeID="_x0000_i1026" DrawAspect="Content" ObjectID="_1523787970" r:id="rId9"/>
              </w:object>
            </w:r>
          </w:p>
          <w:p w:rsidR="0020145A" w:rsidRPr="00313EB8" w:rsidRDefault="00D0792C" w:rsidP="00D0792C">
            <w:pPr>
              <w:spacing w:after="0" w:line="240" w:lineRule="auto"/>
              <w:ind w:firstLine="360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Vì i = 60</w:t>
            </w:r>
            <w:r w:rsidRPr="00313EB8">
              <w:rPr>
                <w:sz w:val="26"/>
                <w:szCs w:val="26"/>
                <w:vertAlign w:val="superscript"/>
              </w:rPr>
              <w:t>0</w:t>
            </w:r>
            <w:r w:rsidRPr="00313EB8">
              <w:rPr>
                <w:sz w:val="26"/>
                <w:szCs w:val="26"/>
              </w:rPr>
              <w:t>&gt; i</w:t>
            </w:r>
            <w:r w:rsidRPr="00313EB8">
              <w:rPr>
                <w:sz w:val="26"/>
                <w:szCs w:val="26"/>
                <w:vertAlign w:val="subscript"/>
              </w:rPr>
              <w:t>gh</w:t>
            </w:r>
            <w:r w:rsidRPr="00313EB8">
              <w:rPr>
                <w:sz w:val="26"/>
                <w:szCs w:val="26"/>
              </w:rPr>
              <w:t xml:space="preserve"> và n</w:t>
            </w:r>
            <w:r w:rsidRPr="00313EB8">
              <w:rPr>
                <w:sz w:val="26"/>
                <w:szCs w:val="26"/>
                <w:vertAlign w:val="subscript"/>
              </w:rPr>
              <w:t>2</w:t>
            </w:r>
            <w:r w:rsidRPr="00313EB8">
              <w:rPr>
                <w:sz w:val="26"/>
                <w:szCs w:val="26"/>
              </w:rPr>
              <w:t xml:space="preserve"> = 1 &lt; n</w:t>
            </w:r>
            <w:r w:rsidRPr="00313EB8">
              <w:rPr>
                <w:sz w:val="26"/>
                <w:szCs w:val="26"/>
                <w:vertAlign w:val="subscript"/>
              </w:rPr>
              <w:t>1</w:t>
            </w:r>
            <w:r w:rsidRPr="00313EB8">
              <w:rPr>
                <w:sz w:val="26"/>
                <w:szCs w:val="26"/>
              </w:rPr>
              <w:t xml:space="preserve"> = 4/3 nên x</w:t>
            </w:r>
            <w:r w:rsidR="0020145A" w:rsidRPr="00313EB8">
              <w:rPr>
                <w:sz w:val="26"/>
                <w:szCs w:val="26"/>
              </w:rPr>
              <w:t xml:space="preserve">ảy ra </w:t>
            </w:r>
            <w:r w:rsidRPr="00313EB8">
              <w:rPr>
                <w:sz w:val="26"/>
                <w:szCs w:val="26"/>
              </w:rPr>
              <w:t xml:space="preserve">hiện tượng phản xạ toàn phần→ </w:t>
            </w:r>
            <w:r w:rsidR="0020145A" w:rsidRPr="00313EB8">
              <w:rPr>
                <w:sz w:val="26"/>
                <w:szCs w:val="26"/>
              </w:rPr>
              <w:t>không có tia ló ra ngoài không khí.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11" w:rsidRPr="00313EB8" w:rsidRDefault="0020145A" w:rsidP="00AB2511">
            <w:pPr>
              <w:spacing w:after="0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i</w:t>
            </w:r>
            <w:r w:rsidRPr="00313EB8">
              <w:rPr>
                <w:sz w:val="26"/>
                <w:szCs w:val="26"/>
                <w:vertAlign w:val="subscript"/>
              </w:rPr>
              <w:t>gh</w:t>
            </w:r>
            <w:r w:rsidR="00D86D15" w:rsidRPr="00313EB8">
              <w:rPr>
                <w:sz w:val="26"/>
                <w:szCs w:val="26"/>
              </w:rPr>
              <w:t xml:space="preserve">: </w:t>
            </w:r>
            <w:r w:rsidRPr="00313EB8">
              <w:rPr>
                <w:sz w:val="26"/>
                <w:szCs w:val="26"/>
              </w:rPr>
              <w:t>0,25</w:t>
            </w:r>
          </w:p>
          <w:p w:rsidR="0020145A" w:rsidRPr="00313EB8" w:rsidRDefault="0020145A" w:rsidP="00AB2511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D0792C" w:rsidRPr="00313EB8" w:rsidRDefault="00D0792C" w:rsidP="00AB2511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20145A" w:rsidRPr="00313EB8" w:rsidRDefault="00D0792C" w:rsidP="00AB2511">
            <w:pPr>
              <w:spacing w:after="0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Giải thích đúng: 0,</w:t>
            </w:r>
            <w:r w:rsidR="0020145A" w:rsidRPr="00313EB8">
              <w:rPr>
                <w:sz w:val="26"/>
                <w:szCs w:val="26"/>
              </w:rPr>
              <w:t>5</w:t>
            </w:r>
          </w:p>
        </w:tc>
      </w:tr>
      <w:tr w:rsidR="00AB2511" w:rsidRPr="00F1145A" w:rsidTr="007F5E43">
        <w:trPr>
          <w:trHeight w:val="13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2</w:t>
            </w:r>
          </w:p>
          <w:p w:rsidR="00AB2511" w:rsidRPr="00F1145A" w:rsidRDefault="00AB251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(2 điểm)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11" w:rsidRPr="00313EB8" w:rsidRDefault="0039117F" w:rsidP="0039117F">
            <w:pPr>
              <w:ind w:firstLine="360"/>
              <w:rPr>
                <w:b/>
                <w:sz w:val="26"/>
                <w:szCs w:val="26"/>
              </w:rPr>
            </w:pPr>
            <w:r w:rsidRPr="00313EB8">
              <w:rPr>
                <w:sz w:val="26"/>
                <w:szCs w:val="26"/>
                <w:u w:val="single"/>
              </w:rPr>
              <w:t>Dòng điện cảm ứng xuất hiện trong mạch kín</w:t>
            </w:r>
            <w:r w:rsidR="00313EB8" w:rsidRPr="00313EB8">
              <w:rPr>
                <w:sz w:val="26"/>
                <w:szCs w:val="26"/>
                <w:u w:val="single"/>
              </w:rPr>
              <w:t xml:space="preserve"> </w:t>
            </w:r>
            <w:r w:rsidRPr="00313EB8">
              <w:rPr>
                <w:sz w:val="26"/>
                <w:szCs w:val="26"/>
                <w:u w:val="single"/>
              </w:rPr>
              <w:t>có chiều sao cho từ trường cảm ứng</w:t>
            </w:r>
            <w:r w:rsidR="00313EB8" w:rsidRPr="00313EB8">
              <w:rPr>
                <w:sz w:val="26"/>
                <w:szCs w:val="26"/>
                <w:u w:val="single"/>
              </w:rPr>
              <w:t xml:space="preserve"> </w:t>
            </w:r>
            <w:r w:rsidRPr="00313EB8">
              <w:rPr>
                <w:sz w:val="26"/>
                <w:szCs w:val="26"/>
                <w:u w:val="single"/>
              </w:rPr>
              <w:t>có tác dụng chống lại sự biến thiên</w:t>
            </w:r>
            <w:r w:rsidR="00313EB8" w:rsidRPr="00313EB8">
              <w:rPr>
                <w:sz w:val="26"/>
                <w:szCs w:val="26"/>
                <w:u w:val="single"/>
              </w:rPr>
              <w:t xml:space="preserve"> </w:t>
            </w:r>
            <w:r w:rsidRPr="00313EB8">
              <w:rPr>
                <w:sz w:val="26"/>
                <w:szCs w:val="26"/>
                <w:u w:val="single"/>
              </w:rPr>
              <w:t>của từ thông ban đầu thông qua mạch kín</w:t>
            </w:r>
            <w:r w:rsidRPr="00313EB8">
              <w:rPr>
                <w:sz w:val="26"/>
                <w:szCs w:val="26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11" w:rsidRPr="00313EB8" w:rsidRDefault="00AB251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AB2511" w:rsidRPr="00313EB8" w:rsidRDefault="00AB2511" w:rsidP="0020145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Mỗi gạch đúng:0</w:t>
            </w:r>
            <w:r w:rsidR="0020145A" w:rsidRPr="00313EB8">
              <w:rPr>
                <w:sz w:val="26"/>
                <w:szCs w:val="26"/>
              </w:rPr>
              <w:t>,</w:t>
            </w:r>
            <w:r w:rsidRPr="00313EB8">
              <w:rPr>
                <w:sz w:val="26"/>
                <w:szCs w:val="26"/>
              </w:rPr>
              <w:t>5đ</w:t>
            </w:r>
          </w:p>
        </w:tc>
      </w:tr>
      <w:tr w:rsidR="00BD4971" w:rsidRPr="00F1145A" w:rsidTr="007F5E43">
        <w:trPr>
          <w:trHeight w:val="44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4971" w:rsidRPr="00F1145A" w:rsidRDefault="00BD497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  <w:p w:rsidR="00BD4971" w:rsidRPr="00F1145A" w:rsidRDefault="00BD497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(1,5 điểm)</w:t>
            </w:r>
          </w:p>
          <w:p w:rsidR="00BD4971" w:rsidRPr="00F1145A" w:rsidRDefault="00BD4971" w:rsidP="00BD4971">
            <w:pPr>
              <w:jc w:val="center"/>
              <w:rPr>
                <w:b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4971" w:rsidRPr="00313EB8" w:rsidRDefault="00BD4971" w:rsidP="008545EE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</w:p>
          <w:p w:rsidR="00BD4971" w:rsidRPr="00313EB8" w:rsidRDefault="00BD4971" w:rsidP="00166A2F">
            <w:pPr>
              <w:pStyle w:val="ListParagraph"/>
              <w:spacing w:after="0" w:line="240" w:lineRule="auto"/>
              <w:ind w:left="342"/>
              <w:jc w:val="left"/>
              <w:rPr>
                <w:sz w:val="26"/>
                <w:szCs w:val="26"/>
              </w:rPr>
            </w:pPr>
            <w:r w:rsidRPr="00313EB8">
              <w:rPr>
                <w:position w:val="-100"/>
                <w:sz w:val="26"/>
                <w:szCs w:val="26"/>
              </w:rPr>
              <w:object w:dxaOrig="3660" w:dyaOrig="1780">
                <v:shape id="_x0000_i1027" type="#_x0000_t75" style="width:183.2pt;height:89.2pt" o:ole="">
                  <v:imagedata r:id="rId10" o:title=""/>
                </v:shape>
                <o:OLEObject Type="Embed" ProgID="Equation.DSMT4" ShapeID="_x0000_i1027" DrawAspect="Content" ObjectID="_1523787971" r:id="rId11"/>
              </w:object>
            </w:r>
          </w:p>
          <w:p w:rsidR="00BD4971" w:rsidRPr="00313EB8" w:rsidRDefault="002B38DE" w:rsidP="00166A2F">
            <w:pPr>
              <w:pStyle w:val="ListParagraph"/>
              <w:spacing w:after="0" w:line="240" w:lineRule="auto"/>
              <w:ind w:left="342"/>
              <w:jc w:val="left"/>
              <w:rPr>
                <w:sz w:val="26"/>
                <w:szCs w:val="26"/>
              </w:rPr>
            </w:pPr>
            <w:r w:rsidRPr="00313EB8">
              <w:rPr>
                <w:noProof/>
                <w:sz w:val="26"/>
                <w:szCs w:val="26"/>
              </w:rPr>
              <w:drawing>
                <wp:inline distT="0" distB="0" distL="0" distR="0">
                  <wp:extent cx="1569720" cy="934720"/>
                  <wp:effectExtent l="1905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720" cy="934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971" w:rsidRPr="00313EB8" w:rsidRDefault="00BD4971" w:rsidP="000A5438">
            <w:pPr>
              <w:pStyle w:val="ListParagraph"/>
              <w:ind w:left="342"/>
              <w:jc w:val="left"/>
              <w:rPr>
                <w:position w:val="-30"/>
                <w:sz w:val="26"/>
                <w:szCs w:val="26"/>
              </w:rPr>
            </w:pPr>
            <w:r w:rsidRPr="00313EB8">
              <w:rPr>
                <w:position w:val="-12"/>
                <w:sz w:val="26"/>
                <w:szCs w:val="26"/>
              </w:rPr>
              <w:object w:dxaOrig="3540" w:dyaOrig="400">
                <v:shape id="_x0000_i1028" type="#_x0000_t75" style="width:176.8pt;height:20.4pt" o:ole="">
                  <v:imagedata r:id="rId13" o:title=""/>
                </v:shape>
                <o:OLEObject Type="Embed" ProgID="Equation.DSMT4" ShapeID="_x0000_i1028" DrawAspect="Content" ObjectID="_1523787972" r:id="rId14"/>
              </w:objec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 xml:space="preserve">Đúng công thức </w:t>
            </w:r>
            <w:r w:rsidRPr="00313EB8">
              <w:rPr>
                <w:position w:val="-4"/>
                <w:sz w:val="26"/>
                <w:szCs w:val="26"/>
              </w:rPr>
              <w:object w:dxaOrig="240" w:dyaOrig="320">
                <v:shape id="_x0000_i1029" type="#_x0000_t75" style="width:11.8pt;height:15.6pt" o:ole="">
                  <v:imagedata r:id="rId15" o:title=""/>
                </v:shape>
                <o:OLEObject Type="Embed" ProgID="Equation.DSMT4" ShapeID="_x0000_i1029" DrawAspect="Content" ObjectID="_1523787973" r:id="rId16"/>
              </w:object>
            </w:r>
            <w:r w:rsidRPr="00313EB8">
              <w:rPr>
                <w:sz w:val="26"/>
                <w:szCs w:val="26"/>
              </w:rPr>
              <w:t>: 0,25</w:t>
            </w: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B</w:t>
            </w:r>
            <w:r w:rsidRPr="00313EB8">
              <w:rPr>
                <w:sz w:val="26"/>
                <w:szCs w:val="26"/>
              </w:rPr>
              <w:softHyphen/>
            </w:r>
            <w:r w:rsidRPr="00313EB8">
              <w:rPr>
                <w:sz w:val="26"/>
                <w:szCs w:val="26"/>
                <w:vertAlign w:val="subscript"/>
              </w:rPr>
              <w:t>1</w:t>
            </w:r>
            <w:r w:rsidRPr="00313EB8">
              <w:rPr>
                <w:sz w:val="26"/>
                <w:szCs w:val="26"/>
              </w:rPr>
              <w:t>, B</w:t>
            </w:r>
            <w:r w:rsidRPr="00313EB8">
              <w:rPr>
                <w:sz w:val="26"/>
                <w:szCs w:val="26"/>
                <w:vertAlign w:val="subscript"/>
              </w:rPr>
              <w:t>2</w:t>
            </w:r>
            <w:r w:rsidRPr="00313EB8">
              <w:rPr>
                <w:sz w:val="26"/>
                <w:szCs w:val="26"/>
              </w:rPr>
              <w:t>:0,5</w:t>
            </w: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166A2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hình vẽ: 0,25</w:t>
            </w:r>
          </w:p>
          <w:p w:rsidR="00BD4971" w:rsidRPr="00313EB8" w:rsidRDefault="00BD4971" w:rsidP="00166A2F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166A2F">
            <w:pPr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B: 0,5</w:t>
            </w:r>
          </w:p>
        </w:tc>
      </w:tr>
      <w:tr w:rsidR="00FB0C44" w:rsidRPr="00F1145A" w:rsidTr="007F5E43">
        <w:trPr>
          <w:trHeight w:val="1583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0C44" w:rsidRPr="00F1145A" w:rsidRDefault="00BD4971" w:rsidP="00A2728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Câu 4</w:t>
            </w:r>
          </w:p>
          <w:p w:rsidR="00FB0C44" w:rsidRPr="00F1145A" w:rsidRDefault="00FB0C44" w:rsidP="00A27288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(2 điểm)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0C44" w:rsidRPr="00313EB8" w:rsidRDefault="00FB0C44" w:rsidP="00FB0C44">
            <w:pPr>
              <w:pStyle w:val="ListParagraph"/>
              <w:numPr>
                <w:ilvl w:val="0"/>
                <w:numId w:val="17"/>
              </w:numPr>
              <w:spacing w:before="240" w:after="0" w:line="240" w:lineRule="auto"/>
              <w:ind w:left="342"/>
              <w:rPr>
                <w:sz w:val="26"/>
                <w:szCs w:val="26"/>
              </w:rPr>
            </w:pPr>
          </w:p>
          <w:p w:rsidR="00FB0C44" w:rsidRPr="00313EB8" w:rsidRDefault="007272B2" w:rsidP="00FB0C44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position w:val="-58"/>
                <w:sz w:val="26"/>
                <w:szCs w:val="26"/>
              </w:rPr>
              <w:object w:dxaOrig="1900" w:dyaOrig="1280">
                <v:shape id="_x0000_i1030" type="#_x0000_t75" style="width:95.1pt;height:63.95pt" o:ole="">
                  <v:imagedata r:id="rId17" o:title=""/>
                </v:shape>
                <o:OLEObject Type="Embed" ProgID="Equation.DSMT4" ShapeID="_x0000_i1030" DrawAspect="Content" ObjectID="_1523787974" r:id="rId18"/>
              </w:object>
            </w:r>
          </w:p>
          <w:p w:rsidR="006D603C" w:rsidRPr="00313EB8" w:rsidRDefault="000C2E26" w:rsidP="006D603C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Vì d’ &lt; 0 nên ả</w:t>
            </w:r>
            <w:r w:rsidR="007272B2" w:rsidRPr="00313EB8">
              <w:rPr>
                <w:sz w:val="26"/>
                <w:szCs w:val="26"/>
              </w:rPr>
              <w:t>nh</w:t>
            </w:r>
            <w:r w:rsidR="00FB0C44" w:rsidRPr="00313EB8">
              <w:rPr>
                <w:sz w:val="26"/>
                <w:szCs w:val="26"/>
              </w:rPr>
              <w:t xml:space="preserve"> là ảnh ả</w:t>
            </w:r>
            <w:r w:rsidR="006D603C" w:rsidRPr="00313EB8">
              <w:rPr>
                <w:sz w:val="26"/>
                <w:szCs w:val="26"/>
              </w:rPr>
              <w:t xml:space="preserve">o và cách thấu kính 60 cm.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C44" w:rsidRPr="00313EB8" w:rsidRDefault="00FB0C44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 w:rsidP="002D5B2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</w:t>
            </w:r>
            <w:r w:rsidR="000C2E26" w:rsidRPr="00313EB8">
              <w:rPr>
                <w:sz w:val="26"/>
                <w:szCs w:val="26"/>
              </w:rPr>
              <w:t xml:space="preserve"> d’: 0,</w:t>
            </w:r>
            <w:r w:rsidRPr="00313EB8">
              <w:rPr>
                <w:sz w:val="26"/>
                <w:szCs w:val="26"/>
              </w:rPr>
              <w:t>5</w:t>
            </w:r>
          </w:p>
          <w:p w:rsidR="007272B2" w:rsidRPr="00313EB8" w:rsidRDefault="007272B2" w:rsidP="002D5B2C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2D5B2C" w:rsidRPr="00313EB8" w:rsidRDefault="000C2E26" w:rsidP="002D5B2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k: 0,2</w:t>
            </w:r>
            <w:r w:rsidR="002D5B2C" w:rsidRPr="00313EB8">
              <w:rPr>
                <w:sz w:val="26"/>
                <w:szCs w:val="26"/>
              </w:rPr>
              <w:t>5</w:t>
            </w:r>
          </w:p>
          <w:p w:rsidR="006D603C" w:rsidRPr="00313EB8" w:rsidRDefault="006D603C" w:rsidP="002D5B2C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2D5B2C" w:rsidRPr="00313EB8" w:rsidRDefault="002D5B2C" w:rsidP="002D5B2C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Kết luậ</w:t>
            </w:r>
            <w:r w:rsidR="007272B2" w:rsidRPr="00313EB8">
              <w:rPr>
                <w:sz w:val="26"/>
                <w:szCs w:val="26"/>
              </w:rPr>
              <w:t>n đúng: 0,</w:t>
            </w:r>
            <w:r w:rsidR="00BD4971" w:rsidRPr="00313EB8">
              <w:rPr>
                <w:sz w:val="26"/>
                <w:szCs w:val="26"/>
              </w:rPr>
              <w:t>2</w:t>
            </w:r>
            <w:r w:rsidRPr="00313EB8">
              <w:rPr>
                <w:sz w:val="26"/>
                <w:szCs w:val="26"/>
              </w:rPr>
              <w:t>5</w:t>
            </w:r>
          </w:p>
        </w:tc>
      </w:tr>
      <w:tr w:rsidR="00FB0C44" w:rsidRPr="00F1145A" w:rsidTr="007F5E43">
        <w:trPr>
          <w:trHeight w:val="2276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B0C44" w:rsidRPr="00F1145A" w:rsidRDefault="00FB0C44" w:rsidP="00A27288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C44" w:rsidRPr="00313EB8" w:rsidRDefault="00222A5E" w:rsidP="00222A5E">
            <w:pPr>
              <w:pStyle w:val="ListParagraph"/>
              <w:numPr>
                <w:ilvl w:val="0"/>
                <w:numId w:val="17"/>
              </w:numPr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 xml:space="preserve">Trước khi dịch chuyển thấu kính: </w:t>
            </w:r>
            <w:r w:rsidR="000A5438" w:rsidRPr="00313EB8">
              <w:rPr>
                <w:position w:val="-24"/>
                <w:sz w:val="26"/>
                <w:szCs w:val="26"/>
              </w:rPr>
              <w:object w:dxaOrig="1200" w:dyaOrig="620">
                <v:shape id="_x0000_i1031" type="#_x0000_t75" style="width:60.2pt;height:31.7pt" o:ole="">
                  <v:imagedata r:id="rId19" o:title=""/>
                </v:shape>
                <o:OLEObject Type="Embed" ProgID="Equation.DSMT4" ShapeID="_x0000_i1031" DrawAspect="Content" ObjectID="_1523787975" r:id="rId20"/>
              </w:object>
            </w:r>
            <w:r w:rsidRPr="00313EB8">
              <w:rPr>
                <w:sz w:val="26"/>
                <w:szCs w:val="26"/>
              </w:rPr>
              <w:t>, (1)</w:t>
            </w:r>
          </w:p>
          <w:p w:rsidR="00222A5E" w:rsidRPr="00313EB8" w:rsidRDefault="00222A5E" w:rsidP="00222A5E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 xml:space="preserve">Sau khi dịch chuyển thấu kính: </w:t>
            </w:r>
            <w:r w:rsidR="000A5438" w:rsidRPr="00313EB8">
              <w:rPr>
                <w:position w:val="-24"/>
                <w:sz w:val="26"/>
                <w:szCs w:val="26"/>
              </w:rPr>
              <w:object w:dxaOrig="1520" w:dyaOrig="620">
                <v:shape id="_x0000_i1032" type="#_x0000_t75" style="width:76.3pt;height:31.7pt" o:ole="">
                  <v:imagedata r:id="rId21" o:title=""/>
                </v:shape>
                <o:OLEObject Type="Embed" ProgID="Equation.DSMT4" ShapeID="_x0000_i1032" DrawAspect="Content" ObjectID="_1523787976" r:id="rId22"/>
              </w:object>
            </w:r>
            <w:r w:rsidRPr="00313EB8">
              <w:rPr>
                <w:sz w:val="26"/>
                <w:szCs w:val="26"/>
              </w:rPr>
              <w:t>, (2)</w:t>
            </w:r>
          </w:p>
          <w:p w:rsidR="00222A5E" w:rsidRPr="00313EB8" w:rsidRDefault="00222A5E" w:rsidP="002D5B2C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Giải hệ (1), (2)</w:t>
            </w:r>
            <w:r w:rsidR="00475611" w:rsidRPr="00313EB8">
              <w:rPr>
                <w:sz w:val="26"/>
                <w:szCs w:val="26"/>
              </w:rPr>
              <w:t xml:space="preserve">: </w:t>
            </w:r>
            <w:r w:rsidR="000A5438" w:rsidRPr="00313EB8">
              <w:rPr>
                <w:position w:val="-30"/>
                <w:sz w:val="26"/>
                <w:szCs w:val="26"/>
              </w:rPr>
              <w:object w:dxaOrig="3140" w:dyaOrig="720">
                <v:shape id="_x0000_i1033" type="#_x0000_t75" style="width:157.45pt;height:36.55pt" o:ole="">
                  <v:imagedata r:id="rId23" o:title=""/>
                </v:shape>
                <o:OLEObject Type="Embed" ProgID="Equation.DSMT4" ShapeID="_x0000_i1033" DrawAspect="Content" ObjectID="_1523787977" r:id="rId24"/>
              </w:object>
            </w:r>
          </w:p>
          <w:p w:rsidR="002D5B2C" w:rsidRPr="00313EB8" w:rsidRDefault="002D5B2C" w:rsidP="002D5B2C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Vậy f = -20 cm</w:t>
            </w:r>
          </w:p>
          <w:p w:rsidR="00475611" w:rsidRPr="00313EB8" w:rsidRDefault="00475611" w:rsidP="00222A5E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0C44" w:rsidRPr="00313EB8" w:rsidRDefault="00FB0C44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pt (1): 0,25</w:t>
            </w: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pt (2): 0,25</w:t>
            </w: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</w:p>
          <w:p w:rsidR="002D5B2C" w:rsidRPr="00313EB8" w:rsidRDefault="002D5B2C">
            <w:pPr>
              <w:spacing w:after="0" w:line="240" w:lineRule="auto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kết quả: 0,5</w:t>
            </w:r>
          </w:p>
        </w:tc>
      </w:tr>
      <w:tr w:rsidR="00BD4971" w:rsidRPr="00F1145A" w:rsidTr="007F5E43">
        <w:trPr>
          <w:trHeight w:val="2276"/>
        </w:trPr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4971" w:rsidRPr="00F1145A" w:rsidRDefault="00BD4971" w:rsidP="00BD4971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F1145A">
              <w:rPr>
                <w:b/>
                <w:szCs w:val="24"/>
              </w:rPr>
              <w:t>Câu 5</w:t>
            </w:r>
          </w:p>
          <w:p w:rsidR="00BD4971" w:rsidRPr="00F1145A" w:rsidRDefault="00BD4971" w:rsidP="00A2728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(1,5 điểm)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971" w:rsidRPr="00313EB8" w:rsidRDefault="00BD4971" w:rsidP="008545EE">
            <w:pPr>
              <w:pStyle w:val="ListParagraph"/>
              <w:spacing w:after="0" w:line="240" w:lineRule="auto"/>
              <w:ind w:left="342"/>
              <w:jc w:val="left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a. Khoảng cách OC</w:t>
            </w:r>
            <w:r w:rsidRPr="00313EB8">
              <w:rPr>
                <w:sz w:val="26"/>
                <w:szCs w:val="26"/>
                <w:vertAlign w:val="subscript"/>
              </w:rPr>
              <w:t>v</w:t>
            </w:r>
            <w:r w:rsidRPr="00313EB8">
              <w:rPr>
                <w:sz w:val="26"/>
                <w:szCs w:val="26"/>
              </w:rPr>
              <w:t>= 52 cm hữu hạn nên mắt bị tật cận thị</w:t>
            </w:r>
          </w:p>
          <w:p w:rsidR="00BD4971" w:rsidRPr="00313EB8" w:rsidRDefault="00BD4971" w:rsidP="008545EE">
            <w:pPr>
              <w:pStyle w:val="ListParagraph"/>
              <w:spacing w:after="0" w:line="240" w:lineRule="auto"/>
              <w:ind w:left="342"/>
              <w:jc w:val="left"/>
              <w:rPr>
                <w:position w:val="-30"/>
                <w:sz w:val="26"/>
                <w:szCs w:val="26"/>
              </w:rPr>
            </w:pPr>
            <w:r w:rsidRPr="00313EB8">
              <w:rPr>
                <w:position w:val="-12"/>
                <w:sz w:val="26"/>
                <w:szCs w:val="26"/>
              </w:rPr>
              <w:object w:dxaOrig="3400" w:dyaOrig="360">
                <v:shape id="_x0000_i1034" type="#_x0000_t75" style="width:169.25pt;height:18.25pt" o:ole="">
                  <v:imagedata r:id="rId25" o:title=""/>
                </v:shape>
                <o:OLEObject Type="Embed" ProgID="Equation.DSMT4" ShapeID="_x0000_i1034" DrawAspect="Content" ObjectID="_1523787978" r:id="rId26"/>
              </w:object>
            </w:r>
          </w:p>
          <w:p w:rsidR="00BD4971" w:rsidRPr="00313EB8" w:rsidRDefault="00BD4971" w:rsidP="008545EE">
            <w:pPr>
              <w:pStyle w:val="ListParagraph"/>
              <w:spacing w:before="240" w:after="0" w:line="240" w:lineRule="auto"/>
              <w:ind w:left="342"/>
              <w:rPr>
                <w:sz w:val="26"/>
                <w:szCs w:val="26"/>
              </w:rPr>
            </w:pPr>
            <w:r w:rsidRPr="00313EB8">
              <w:rPr>
                <w:position w:val="-30"/>
                <w:sz w:val="26"/>
                <w:szCs w:val="26"/>
              </w:rPr>
              <w:object w:dxaOrig="1579" w:dyaOrig="680">
                <v:shape id="_x0000_i1035" type="#_x0000_t75" style="width:78.45pt;height:33.85pt" o:ole="">
                  <v:imagedata r:id="rId27" o:title=""/>
                </v:shape>
                <o:OLEObject Type="Embed" ProgID="Equation.DSMT4" ShapeID="_x0000_i1035" DrawAspect="Content" ObjectID="_1523787979" r:id="rId28"/>
              </w:objec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tật mắt: 0,25</w:t>
            </w: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f</w:t>
            </w:r>
            <w:r w:rsidRPr="00313EB8">
              <w:rPr>
                <w:sz w:val="26"/>
                <w:szCs w:val="26"/>
                <w:vertAlign w:val="subscript"/>
              </w:rPr>
              <w:t>k</w:t>
            </w:r>
            <w:r w:rsidRPr="00313EB8">
              <w:rPr>
                <w:sz w:val="26"/>
                <w:szCs w:val="26"/>
              </w:rPr>
              <w:t>: 0,25</w:t>
            </w: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8545EE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Đúng D</w:t>
            </w:r>
            <w:r w:rsidRPr="00313EB8">
              <w:rPr>
                <w:sz w:val="26"/>
                <w:szCs w:val="26"/>
                <w:vertAlign w:val="subscript"/>
              </w:rPr>
              <w:t>k</w:t>
            </w:r>
            <w:r w:rsidRPr="00313EB8">
              <w:rPr>
                <w:sz w:val="26"/>
                <w:szCs w:val="26"/>
              </w:rPr>
              <w:t>: 0,25</w:t>
            </w:r>
          </w:p>
        </w:tc>
      </w:tr>
      <w:tr w:rsidR="00BD4971" w:rsidRPr="00F1145A" w:rsidTr="007F5E43">
        <w:trPr>
          <w:trHeight w:val="2276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971" w:rsidRPr="00F1145A" w:rsidRDefault="00BD4971" w:rsidP="00A27288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971" w:rsidRPr="00313EB8" w:rsidRDefault="00BD4971" w:rsidP="008545EE">
            <w:pPr>
              <w:pStyle w:val="ListParagraph"/>
              <w:spacing w:after="0" w:line="240" w:lineRule="auto"/>
              <w:ind w:left="342"/>
              <w:jc w:val="left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b.</w:t>
            </w:r>
          </w:p>
          <w:p w:rsidR="00BD4971" w:rsidRPr="00313EB8" w:rsidRDefault="00BD4971" w:rsidP="008545EE">
            <w:pPr>
              <w:pStyle w:val="ListParagraph"/>
              <w:spacing w:after="0" w:line="240" w:lineRule="auto"/>
              <w:ind w:left="342"/>
              <w:jc w:val="left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 xml:space="preserve"> </w:t>
            </w:r>
            <w:r w:rsidRPr="00313EB8">
              <w:rPr>
                <w:position w:val="-94"/>
                <w:sz w:val="26"/>
                <w:szCs w:val="26"/>
              </w:rPr>
              <w:object w:dxaOrig="3580" w:dyaOrig="2040">
                <v:shape id="_x0000_i1036" type="#_x0000_t75" style="width:178.95pt;height:102.1pt" o:ole="">
                  <v:imagedata r:id="rId29" o:title=""/>
                </v:shape>
                <o:OLEObject Type="Embed" ProgID="Equation.DSMT4" ShapeID="_x0000_i1036" DrawAspect="Content" ObjectID="_1523787980" r:id="rId30"/>
              </w:object>
            </w:r>
          </w:p>
          <w:p w:rsidR="00BD4971" w:rsidRPr="00313EB8" w:rsidRDefault="00BD4971" w:rsidP="00313EB8">
            <w:pPr>
              <w:pStyle w:val="ListParagraph"/>
              <w:spacing w:after="0" w:line="240" w:lineRule="auto"/>
              <w:ind w:left="72" w:firstLine="180"/>
              <w:jc w:val="left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Vậy người này khi đeo kính sẽ nhìn rõ vật gần nhất</w:t>
            </w:r>
            <w:r w:rsidR="00313EB8" w:rsidRPr="00313EB8">
              <w:rPr>
                <w:sz w:val="26"/>
                <w:szCs w:val="26"/>
              </w:rPr>
              <w:t xml:space="preserve"> cách mắt</w:t>
            </w:r>
            <w:r w:rsidRPr="00313EB8">
              <w:rPr>
                <w:sz w:val="26"/>
                <w:szCs w:val="26"/>
              </w:rPr>
              <w:t xml:space="preserve"> 1</w:t>
            </w:r>
            <w:r w:rsidR="00313EB8" w:rsidRPr="00313EB8">
              <w:rPr>
                <w:sz w:val="26"/>
                <w:szCs w:val="26"/>
              </w:rPr>
              <w:t>3</w:t>
            </w:r>
            <w:r w:rsidRPr="00313EB8">
              <w:rPr>
                <w:sz w:val="26"/>
                <w:szCs w:val="26"/>
              </w:rPr>
              <w:t>,5 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Viết đúng công thức: 0,25</w:t>
            </w: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Tính d</w:t>
            </w:r>
            <w:r w:rsidRPr="00313EB8">
              <w:rPr>
                <w:sz w:val="26"/>
                <w:szCs w:val="26"/>
                <w:vertAlign w:val="subscript"/>
              </w:rPr>
              <w:t xml:space="preserve">c </w:t>
            </w:r>
            <w:r w:rsidRPr="00313EB8">
              <w:rPr>
                <w:sz w:val="26"/>
                <w:szCs w:val="26"/>
              </w:rPr>
              <w:t>đúng 0,25</w:t>
            </w: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</w:p>
          <w:p w:rsidR="00BD4971" w:rsidRPr="00313EB8" w:rsidRDefault="00BD4971" w:rsidP="008545E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13EB8">
              <w:rPr>
                <w:sz w:val="26"/>
                <w:szCs w:val="26"/>
              </w:rPr>
              <w:t>Kết luận đúng 0,25</w:t>
            </w:r>
          </w:p>
        </w:tc>
      </w:tr>
    </w:tbl>
    <w:p w:rsidR="00AB2511" w:rsidRDefault="00AB2511" w:rsidP="00AB2511">
      <w:pPr>
        <w:rPr>
          <w:szCs w:val="24"/>
        </w:rPr>
      </w:pPr>
    </w:p>
    <w:p w:rsidR="00AB2511" w:rsidRDefault="00AB2511" w:rsidP="00AB2511">
      <w:pPr>
        <w:rPr>
          <w:i/>
          <w:szCs w:val="24"/>
        </w:rPr>
      </w:pPr>
      <w:r>
        <w:rPr>
          <w:i/>
          <w:szCs w:val="24"/>
        </w:rPr>
        <w:t>Chú ý</w:t>
      </w:r>
    </w:p>
    <w:p w:rsidR="00AB2511" w:rsidRDefault="00AB2511" w:rsidP="00AB2511">
      <w:pPr>
        <w:pStyle w:val="ListParagraph"/>
        <w:numPr>
          <w:ilvl w:val="0"/>
          <w:numId w:val="10"/>
        </w:numPr>
        <w:jc w:val="left"/>
        <w:rPr>
          <w:i/>
          <w:szCs w:val="24"/>
        </w:rPr>
      </w:pPr>
      <w:r>
        <w:rPr>
          <w:i/>
          <w:szCs w:val="24"/>
        </w:rPr>
        <w:t>Mỗi lần sai đơn vị trừ 0,25 điểm và trừ không quá 0,5 điểm toàn bài.</w:t>
      </w:r>
    </w:p>
    <w:p w:rsidR="00AB2511" w:rsidRDefault="00AB2511" w:rsidP="00AB2511">
      <w:pPr>
        <w:pStyle w:val="ListParagraph"/>
        <w:numPr>
          <w:ilvl w:val="0"/>
          <w:numId w:val="10"/>
        </w:numPr>
        <w:jc w:val="left"/>
        <w:rPr>
          <w:i/>
          <w:szCs w:val="24"/>
        </w:rPr>
      </w:pPr>
      <w:r>
        <w:rPr>
          <w:i/>
          <w:szCs w:val="24"/>
        </w:rPr>
        <w:t xml:space="preserve">Nếu cách làm khác mà vẫn cho kết quả đúng thì cũng đạt được điểm tối đa. </w:t>
      </w:r>
    </w:p>
    <w:p w:rsidR="00BC5D51" w:rsidRDefault="00BC5D51">
      <w:pPr>
        <w:spacing w:after="160" w:line="259" w:lineRule="auto"/>
        <w:jc w:val="left"/>
        <w:rPr>
          <w:b/>
          <w:szCs w:val="24"/>
        </w:rPr>
      </w:pPr>
    </w:p>
    <w:sectPr w:rsidR="00BC5D51" w:rsidSect="00313EB8">
      <w:pgSz w:w="11907" w:h="16839" w:code="9"/>
      <w:pgMar w:top="1080" w:right="1197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0373"/>
    <w:multiLevelType w:val="hybridMultilevel"/>
    <w:tmpl w:val="BB60E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3194F"/>
    <w:multiLevelType w:val="hybridMultilevel"/>
    <w:tmpl w:val="5420D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904823"/>
    <w:multiLevelType w:val="hybridMultilevel"/>
    <w:tmpl w:val="41EA3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16B7B"/>
    <w:multiLevelType w:val="hybridMultilevel"/>
    <w:tmpl w:val="2E12F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8299A"/>
    <w:multiLevelType w:val="hybridMultilevel"/>
    <w:tmpl w:val="B15CB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310D4"/>
    <w:multiLevelType w:val="hybridMultilevel"/>
    <w:tmpl w:val="0CFA4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62D44"/>
    <w:multiLevelType w:val="hybridMultilevel"/>
    <w:tmpl w:val="F3D85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464B2"/>
    <w:multiLevelType w:val="hybridMultilevel"/>
    <w:tmpl w:val="0CFA4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C41A0"/>
    <w:multiLevelType w:val="hybridMultilevel"/>
    <w:tmpl w:val="9288F8BC"/>
    <w:lvl w:ilvl="0" w:tplc="DCD0A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053B99"/>
    <w:multiLevelType w:val="hybridMultilevel"/>
    <w:tmpl w:val="E4A058A6"/>
    <w:lvl w:ilvl="0" w:tplc="D224617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500030"/>
    <w:multiLevelType w:val="hybridMultilevel"/>
    <w:tmpl w:val="9E4A0D40"/>
    <w:lvl w:ilvl="0" w:tplc="93C44BEA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42288"/>
    <w:rsid w:val="00081875"/>
    <w:rsid w:val="00085EE4"/>
    <w:rsid w:val="000A5438"/>
    <w:rsid w:val="000C2E26"/>
    <w:rsid w:val="000E78AE"/>
    <w:rsid w:val="0010051E"/>
    <w:rsid w:val="00166A2F"/>
    <w:rsid w:val="001F7D1B"/>
    <w:rsid w:val="0020145A"/>
    <w:rsid w:val="00213069"/>
    <w:rsid w:val="00222A5E"/>
    <w:rsid w:val="002B38DE"/>
    <w:rsid w:val="002C758D"/>
    <w:rsid w:val="002D5B2C"/>
    <w:rsid w:val="002F0ECE"/>
    <w:rsid w:val="003132C2"/>
    <w:rsid w:val="00313EB8"/>
    <w:rsid w:val="003208D0"/>
    <w:rsid w:val="00330171"/>
    <w:rsid w:val="0039117F"/>
    <w:rsid w:val="003B56F0"/>
    <w:rsid w:val="003F217D"/>
    <w:rsid w:val="00475611"/>
    <w:rsid w:val="00482ABB"/>
    <w:rsid w:val="004852BD"/>
    <w:rsid w:val="004C4572"/>
    <w:rsid w:val="00586286"/>
    <w:rsid w:val="005D25B1"/>
    <w:rsid w:val="00642288"/>
    <w:rsid w:val="006D603C"/>
    <w:rsid w:val="007272B2"/>
    <w:rsid w:val="0078459C"/>
    <w:rsid w:val="007E054D"/>
    <w:rsid w:val="007F5E43"/>
    <w:rsid w:val="00820462"/>
    <w:rsid w:val="008249F6"/>
    <w:rsid w:val="008545EE"/>
    <w:rsid w:val="008936F0"/>
    <w:rsid w:val="008A0916"/>
    <w:rsid w:val="009226D4"/>
    <w:rsid w:val="00A01AC4"/>
    <w:rsid w:val="00A27288"/>
    <w:rsid w:val="00A7229B"/>
    <w:rsid w:val="00AB2511"/>
    <w:rsid w:val="00B03627"/>
    <w:rsid w:val="00B109B7"/>
    <w:rsid w:val="00B36AE0"/>
    <w:rsid w:val="00B868F5"/>
    <w:rsid w:val="00BB09BB"/>
    <w:rsid w:val="00BC5D51"/>
    <w:rsid w:val="00BD4971"/>
    <w:rsid w:val="00BF6BD3"/>
    <w:rsid w:val="00C61830"/>
    <w:rsid w:val="00C8297D"/>
    <w:rsid w:val="00CD59DC"/>
    <w:rsid w:val="00CF1AE2"/>
    <w:rsid w:val="00D0792C"/>
    <w:rsid w:val="00D21FA4"/>
    <w:rsid w:val="00D86D15"/>
    <w:rsid w:val="00E20A60"/>
    <w:rsid w:val="00E23EF4"/>
    <w:rsid w:val="00E266C3"/>
    <w:rsid w:val="00E539FC"/>
    <w:rsid w:val="00E763AF"/>
    <w:rsid w:val="00EF14D8"/>
    <w:rsid w:val="00F1145A"/>
    <w:rsid w:val="00F84407"/>
    <w:rsid w:val="00FA38F6"/>
    <w:rsid w:val="00FB0C44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88"/>
    <w:pPr>
      <w:spacing w:after="200" w:line="276" w:lineRule="auto"/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3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9B5E-87BF-4120-80F2-5F214F3E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Novogrod</cp:lastModifiedBy>
  <cp:revision>10</cp:revision>
  <cp:lastPrinted>2016-04-17T09:56:00Z</cp:lastPrinted>
  <dcterms:created xsi:type="dcterms:W3CDTF">2016-04-20T04:05:00Z</dcterms:created>
  <dcterms:modified xsi:type="dcterms:W3CDTF">2016-05-03T06:40:00Z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