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87" w:rsidRDefault="00823071" w:rsidP="00E94C9A">
      <w:pPr>
        <w:jc w:val="center"/>
        <w:rPr>
          <w:b/>
          <w:bCs/>
        </w:rPr>
      </w:pPr>
      <w:r>
        <w:rPr>
          <w:b/>
          <w:bCs/>
        </w:rPr>
        <w:t>ĐÁP ÁN MÔN LÝ 10</w:t>
      </w:r>
    </w:p>
    <w:p w:rsidR="004D3A87" w:rsidRDefault="004D3A87" w:rsidP="004D3A87">
      <w:pPr>
        <w:jc w:val="center"/>
        <w:rPr>
          <w:b/>
          <w:bCs/>
        </w:rPr>
      </w:pPr>
      <w:r>
        <w:rPr>
          <w:b/>
          <w:bCs/>
        </w:rPr>
        <w:t>KIỂM TRA HỌC KÌ 2 NH 2016 - 2017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090"/>
        <w:gridCol w:w="828"/>
      </w:tblGrid>
      <w:tr w:rsidR="00D36A0D" w:rsidRPr="003F0005" w:rsidTr="00CB1A3D">
        <w:tc>
          <w:tcPr>
            <w:tcW w:w="91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Câu 1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2.5</w:t>
            </w: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6885"/>
              </w:tabs>
            </w:pPr>
            <w:r w:rsidRPr="003F0005">
              <w:t>a/ Nội năng là tổng động năng của các phân tử cấu tạo nên vật</w:t>
            </w:r>
            <w:r w:rsidRPr="003F0005">
              <w:tab/>
            </w:r>
          </w:p>
          <w:p w:rsidR="00D36A0D" w:rsidRPr="003F0005" w:rsidRDefault="00D36A0D" w:rsidP="00CB1A3D">
            <w:pPr>
              <w:tabs>
                <w:tab w:val="left" w:pos="6885"/>
              </w:tabs>
            </w:pPr>
            <w:r w:rsidRPr="003F0005">
              <w:t>Nội năng của vật phụ thuộc vào 2 yếu tố: nhiệt độ và thể tích của vật.</w:t>
            </w:r>
          </w:p>
          <w:p w:rsidR="00D36A0D" w:rsidRPr="003F0005" w:rsidRDefault="00D36A0D" w:rsidP="00CB1A3D">
            <w:pPr>
              <w:tabs>
                <w:tab w:val="left" w:pos="6885"/>
              </w:tabs>
            </w:pPr>
            <w:r w:rsidRPr="003F0005">
              <w:t>Có 2 cách làm thay đổi nội năng: thực hiện công và truyền nhiệt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</w:tc>
      </w:tr>
      <w:tr w:rsidR="00D36A0D" w:rsidRPr="003F0005" w:rsidTr="00CB1A3D">
        <w:tc>
          <w:tcPr>
            <w:tcW w:w="91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1215"/>
              </w:tabs>
            </w:pPr>
            <w:r w:rsidRPr="003F0005">
              <w:t>b/ Nguyên lý II NĐLH (Clau-di-út): Nhiệt không thể tự truyền từ một vật sang vật nóng hơn</w:t>
            </w:r>
          </w:p>
          <w:p w:rsidR="00D36A0D" w:rsidRPr="003F0005" w:rsidRDefault="00D36A0D" w:rsidP="00CB1A3D">
            <w:pPr>
              <w:tabs>
                <w:tab w:val="left" w:pos="1215"/>
              </w:tabs>
            </w:pPr>
            <w:r w:rsidRPr="003F0005">
              <w:t>Điều đó không vi phạm nguyên lý II NĐLH vì nhiệt không tự truyền từ trong phòng (lạnh hơn) ra ngoài trời (nóng hơn) mà có s</w:t>
            </w:r>
            <w:r w:rsidR="008D038F">
              <w:t xml:space="preserve">ự can thiệp của vật khác là </w:t>
            </w:r>
            <w:r w:rsidRPr="003F0005">
              <w:t>máy lạnh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</w:p>
        </w:tc>
      </w:tr>
      <w:tr w:rsidR="00D36A0D" w:rsidRPr="003F0005" w:rsidTr="00CB1A3D">
        <w:tc>
          <w:tcPr>
            <w:tcW w:w="918" w:type="dxa"/>
            <w:vMerge w:val="restart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Câu 2</w:t>
            </w:r>
          </w:p>
          <w:p w:rsidR="00D36A0D" w:rsidRPr="003F0005" w:rsidRDefault="00C27987" w:rsidP="00CB1A3D">
            <w:pPr>
              <w:tabs>
                <w:tab w:val="left" w:pos="8400"/>
              </w:tabs>
            </w:pPr>
            <w:r>
              <w:t>1.0</w:t>
            </w: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Động lượng là tích của khối lượng với véc tơ vận tốc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 xml:space="preserve">Biểu thức động lượng: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Pr="003F0005">
              <w:t xml:space="preserve"> = m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Pr="003F0005">
              <w:t xml:space="preserve"> (kgm/s)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</w:tc>
      </w:tr>
      <w:tr w:rsidR="00D36A0D" w:rsidRPr="003F0005" w:rsidTr="00CB1A3D">
        <w:tc>
          <w:tcPr>
            <w:tcW w:w="918" w:type="dxa"/>
            <w:vMerge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Từ pt: x = t</w:t>
            </w:r>
            <w:r w:rsidRPr="003F0005">
              <w:rPr>
                <w:vertAlign w:val="superscript"/>
              </w:rPr>
              <w:t>2</w:t>
            </w:r>
            <w:r w:rsidR="008E01FC">
              <w:t xml:space="preserve"> + 5</w:t>
            </w:r>
            <w:r w:rsidRPr="003F0005">
              <w:t>t + 4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 xml:space="preserve">Suy ra: Vận tốc sau </w:t>
            </w:r>
            <w:r w:rsidR="002006B1">
              <w:t>4</w:t>
            </w:r>
            <w:r w:rsidRPr="003F0005">
              <w:t xml:space="preserve"> giây: v = v</w:t>
            </w:r>
            <w:r w:rsidRPr="003F0005">
              <w:rPr>
                <w:vertAlign w:val="subscript"/>
              </w:rPr>
              <w:t>0</w:t>
            </w:r>
            <w:r w:rsidR="002006B1">
              <w:t xml:space="preserve"> + at = </w:t>
            </w:r>
            <w:r w:rsidR="008E01FC">
              <w:t>5</w:t>
            </w:r>
            <w:r w:rsidR="002006B1">
              <w:t xml:space="preserve"> + 2.4</w:t>
            </w:r>
            <w:r w:rsidRPr="003F0005">
              <w:t xml:space="preserve"> = </w:t>
            </w:r>
            <w:r w:rsidR="002006B1">
              <w:t>1</w:t>
            </w:r>
            <w:r w:rsidR="008E01FC">
              <w:t>3</w:t>
            </w:r>
            <w:r w:rsidRPr="003F0005">
              <w:t xml:space="preserve"> m/s</w:t>
            </w:r>
          </w:p>
          <w:p w:rsidR="00D36A0D" w:rsidRPr="003F0005" w:rsidRDefault="00D36A0D" w:rsidP="008E01FC">
            <w:pPr>
              <w:tabs>
                <w:tab w:val="left" w:pos="8400"/>
              </w:tabs>
            </w:pPr>
            <w:r w:rsidRPr="003F0005">
              <w:t>Động lượng</w:t>
            </w:r>
            <w:r w:rsidR="002006B1">
              <w:t xml:space="preserve"> của vật sau </w:t>
            </w:r>
            <w:r w:rsidR="008E01FC">
              <w:t>4</w:t>
            </w:r>
            <w:r w:rsidR="002006B1">
              <w:t xml:space="preserve"> giây:  p = mv = </w:t>
            </w:r>
            <w:r w:rsidR="008E01FC">
              <w:t>2</w:t>
            </w:r>
            <w:r w:rsidRPr="003F0005">
              <w:t>.</w:t>
            </w:r>
            <w:r w:rsidR="008E01FC">
              <w:t>13</w:t>
            </w:r>
            <w:r w:rsidR="002006B1">
              <w:t xml:space="preserve"> = </w:t>
            </w:r>
            <w:r w:rsidR="008E01FC">
              <w:t>26</w:t>
            </w:r>
            <w:r w:rsidRPr="003F0005">
              <w:t xml:space="preserve"> kgm/s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</w:t>
            </w:r>
            <w:r w:rsidR="00C27987">
              <w:t>2</w:t>
            </w:r>
            <w:r w:rsidRPr="003F0005">
              <w:t>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</w:t>
            </w:r>
            <w:r w:rsidR="00C27987">
              <w:t>2</w:t>
            </w:r>
            <w:r w:rsidRPr="003F0005">
              <w:t>5</w:t>
            </w:r>
          </w:p>
        </w:tc>
      </w:tr>
      <w:tr w:rsidR="00A61638" w:rsidRPr="003F0005" w:rsidTr="00CB1A3D">
        <w:trPr>
          <w:trHeight w:val="1666"/>
        </w:trPr>
        <w:tc>
          <w:tcPr>
            <w:tcW w:w="918" w:type="dxa"/>
          </w:tcPr>
          <w:p w:rsidR="00A61638" w:rsidRPr="003F0005" w:rsidRDefault="00A61638" w:rsidP="00CB1A3D">
            <w:pPr>
              <w:tabs>
                <w:tab w:val="left" w:pos="8400"/>
              </w:tabs>
            </w:pPr>
            <w:r w:rsidRPr="003F0005">
              <w:t>Câu 3</w:t>
            </w:r>
          </w:p>
          <w:p w:rsidR="00A61638" w:rsidRPr="003F0005" w:rsidRDefault="00A61638" w:rsidP="00CB1A3D">
            <w:pPr>
              <w:tabs>
                <w:tab w:val="left" w:pos="8400"/>
              </w:tabs>
            </w:pPr>
            <w:r w:rsidRPr="003F0005">
              <w:t>2.0</w:t>
            </w:r>
          </w:p>
        </w:tc>
        <w:tc>
          <w:tcPr>
            <w:tcW w:w="9090" w:type="dxa"/>
          </w:tcPr>
          <w:p w:rsidR="00CB1A3D" w:rsidRPr="009A2FAC" w:rsidRDefault="00CB1A3D" w:rsidP="00CB1A3D">
            <w:pPr>
              <w:tabs>
                <w:tab w:val="left" w:pos="8400"/>
              </w:tabs>
            </w:pPr>
            <w:r>
              <w:t>(</w:t>
            </w:r>
            <w:r w:rsidRPr="009A2FAC">
              <w:t>1) – (2): đẳng tích (V</w:t>
            </w:r>
            <w:r w:rsidRPr="009A2FAC">
              <w:rPr>
                <w:vertAlign w:val="subscript"/>
              </w:rPr>
              <w:t>1</w:t>
            </w:r>
            <w:r w:rsidRPr="009A2FAC">
              <w:t xml:space="preserve"> = V</w:t>
            </w:r>
            <w:r w:rsidRPr="009A2FAC">
              <w:rPr>
                <w:vertAlign w:val="subscript"/>
              </w:rPr>
              <w:t>2</w:t>
            </w:r>
            <w:r w:rsidRPr="009A2FAC">
              <w:t xml:space="preserve">):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Pr="009A2FAC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9A2FAC">
              <w:t xml:space="preserve"> </w:t>
            </w:r>
          </w:p>
          <w:p w:rsidR="00CB1A3D" w:rsidRDefault="00CB1A3D" w:rsidP="00CB1A3D">
            <w:pPr>
              <w:tabs>
                <w:tab w:val="left" w:pos="8400"/>
              </w:tabs>
            </w:pPr>
            <w:r w:rsidRPr="009A2FAC">
              <w:sym w:font="Wingdings" w:char="F0F3"/>
            </w:r>
            <w:r w:rsidRPr="009A2FAC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400</m:t>
                  </m:r>
                </m:den>
              </m:f>
            </m:oMath>
            <w:r w:rsidRPr="009A2FAC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320</m:t>
                  </m:r>
                </m:den>
              </m:f>
            </m:oMath>
            <w:r w:rsidRPr="009A2FAC">
              <w:t xml:space="preserve"> =&gt; p</w:t>
            </w:r>
            <w:r w:rsidRPr="009A2FAC">
              <w:rPr>
                <w:vertAlign w:val="subscript"/>
              </w:rPr>
              <w:t>2</w:t>
            </w:r>
            <w:r w:rsidRPr="009A2FAC">
              <w:t xml:space="preserve"> = 0,8 (atm)</w:t>
            </w:r>
          </w:p>
          <w:p w:rsidR="009A2FAC" w:rsidRPr="009A2FAC" w:rsidRDefault="009A2FAC" w:rsidP="00CB1A3D">
            <w:pPr>
              <w:tabs>
                <w:tab w:val="left" w:pos="8400"/>
              </w:tabs>
            </w:pPr>
            <w:bookmarkStart w:id="0" w:name="_GoBack"/>
            <w:bookmarkEnd w:id="0"/>
          </w:p>
          <w:p w:rsidR="00CB1A3D" w:rsidRPr="009A2FAC" w:rsidRDefault="00CB1A3D" w:rsidP="00CB1A3D">
            <w:pPr>
              <w:tabs>
                <w:tab w:val="left" w:pos="8400"/>
              </w:tabs>
              <w:rPr>
                <w:vertAlign w:val="subscript"/>
              </w:rPr>
            </w:pPr>
            <w:r w:rsidRPr="009A2FAC">
              <w:t>(2) – (3): đẳng nhiệt (T</w:t>
            </w:r>
            <w:r w:rsidRPr="009A2FAC">
              <w:rPr>
                <w:vertAlign w:val="subscript"/>
              </w:rPr>
              <w:t>2</w:t>
            </w:r>
            <w:r w:rsidRPr="009A2FAC">
              <w:t xml:space="preserve"> = T</w:t>
            </w:r>
            <w:r w:rsidRPr="009A2FAC">
              <w:rPr>
                <w:vertAlign w:val="subscript"/>
              </w:rPr>
              <w:t>3</w:t>
            </w:r>
            <w:r w:rsidRPr="009A2FAC">
              <w:t>): p</w:t>
            </w:r>
            <w:r w:rsidRPr="009A2FAC">
              <w:rPr>
                <w:vertAlign w:val="subscript"/>
              </w:rPr>
              <w:t>2</w:t>
            </w:r>
            <w:r w:rsidRPr="009A2FAC">
              <w:t>V</w:t>
            </w:r>
            <w:r w:rsidRPr="009A2FAC">
              <w:rPr>
                <w:vertAlign w:val="subscript"/>
              </w:rPr>
              <w:t>2</w:t>
            </w:r>
            <w:r w:rsidRPr="009A2FAC">
              <w:t xml:space="preserve"> = p</w:t>
            </w:r>
            <w:r w:rsidRPr="009A2FAC">
              <w:rPr>
                <w:vertAlign w:val="subscript"/>
              </w:rPr>
              <w:t>3</w:t>
            </w:r>
            <w:r w:rsidRPr="009A2FAC">
              <w:t>V</w:t>
            </w:r>
            <w:r w:rsidRPr="009A2FAC">
              <w:rPr>
                <w:vertAlign w:val="subscript"/>
              </w:rPr>
              <w:t xml:space="preserve">3 </w:t>
            </w:r>
          </w:p>
          <w:p w:rsidR="00CB1A3D" w:rsidRPr="009A2FAC" w:rsidRDefault="00CB1A3D" w:rsidP="00CB1A3D">
            <w:pPr>
              <w:tabs>
                <w:tab w:val="left" w:pos="8400"/>
              </w:tabs>
              <w:rPr>
                <w:vertAlign w:val="subscript"/>
              </w:rPr>
            </w:pPr>
          </w:p>
          <w:p w:rsidR="00A61638" w:rsidRPr="003F0005" w:rsidRDefault="00CB1A3D" w:rsidP="009A2FAC">
            <w:pPr>
              <w:pStyle w:val="ListParagraph"/>
              <w:tabs>
                <w:tab w:val="left" w:pos="8400"/>
              </w:tabs>
              <w:rPr>
                <w:rFonts w:ascii="Times New Roman" w:hAnsi="Times New Roman"/>
                <w:sz w:val="24"/>
                <w:szCs w:val="24"/>
              </w:rPr>
            </w:pPr>
            <w:r w:rsidRPr="009A2FAC">
              <w:rPr>
                <w:rFonts w:ascii="Times New Roman" w:hAnsi="Times New Roman"/>
                <w:sz w:val="24"/>
                <w:szCs w:val="24"/>
              </w:rPr>
              <w:sym w:font="Wingdings" w:char="F0F3"/>
            </w:r>
            <w:r w:rsidRPr="009A2FAC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proofErr w:type="gramStart"/>
            <w:r w:rsidRPr="009A2FAC">
              <w:rPr>
                <w:rFonts w:ascii="Times New Roman" w:hAnsi="Times New Roman"/>
                <w:sz w:val="24"/>
                <w:szCs w:val="24"/>
              </w:rPr>
              <w:t>,8</w:t>
            </w:r>
            <w:proofErr w:type="gramEnd"/>
            <w:r w:rsidRPr="009A2FA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A2FAC" w:rsidRPr="009A2FAC">
              <w:rPr>
                <w:rFonts w:ascii="Times New Roman" w:hAnsi="Times New Roman"/>
                <w:sz w:val="24"/>
                <w:szCs w:val="24"/>
              </w:rPr>
              <w:t>6</w:t>
            </w:r>
            <w:r w:rsidRPr="009A2FAC">
              <w:rPr>
                <w:rFonts w:ascii="Times New Roman" w:hAnsi="Times New Roman"/>
                <w:sz w:val="24"/>
                <w:szCs w:val="24"/>
              </w:rPr>
              <w:t xml:space="preserve"> = 1.V</w:t>
            </w:r>
            <w:r w:rsidRPr="009A2FA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9A2FAC">
              <w:rPr>
                <w:rFonts w:ascii="Times New Roman" w:hAnsi="Times New Roman"/>
                <w:sz w:val="24"/>
                <w:szCs w:val="24"/>
              </w:rPr>
              <w:t xml:space="preserve"> =&gt; V</w:t>
            </w:r>
            <w:r w:rsidRPr="009A2FA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9A2FAC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9A2FAC" w:rsidRPr="009A2FAC">
              <w:rPr>
                <w:rFonts w:ascii="Times New Roman" w:hAnsi="Times New Roman"/>
                <w:sz w:val="24"/>
                <w:szCs w:val="24"/>
              </w:rPr>
              <w:t>4,8</w:t>
            </w:r>
            <w:r w:rsidRPr="009A2FAC">
              <w:rPr>
                <w:rFonts w:ascii="Times New Roman" w:hAnsi="Times New Roman"/>
                <w:sz w:val="24"/>
                <w:szCs w:val="24"/>
              </w:rPr>
              <w:t xml:space="preserve"> (lít).</w:t>
            </w:r>
          </w:p>
        </w:tc>
        <w:tc>
          <w:tcPr>
            <w:tcW w:w="828" w:type="dxa"/>
          </w:tcPr>
          <w:p w:rsidR="00A61638" w:rsidRPr="003F0005" w:rsidRDefault="00A61638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A61638" w:rsidRPr="003F0005" w:rsidRDefault="00A61638" w:rsidP="00CB1A3D">
            <w:pPr>
              <w:tabs>
                <w:tab w:val="left" w:pos="8400"/>
              </w:tabs>
            </w:pPr>
          </w:p>
          <w:p w:rsidR="00A61638" w:rsidRPr="003F0005" w:rsidRDefault="00A61638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9A2FAC" w:rsidRDefault="009A2FAC" w:rsidP="00CB1A3D">
            <w:pPr>
              <w:tabs>
                <w:tab w:val="left" w:pos="8400"/>
              </w:tabs>
            </w:pPr>
          </w:p>
          <w:p w:rsidR="00A61638" w:rsidRDefault="00A61638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9A2FAC" w:rsidRDefault="009A2FAC" w:rsidP="00CB1A3D">
            <w:pPr>
              <w:tabs>
                <w:tab w:val="left" w:pos="8400"/>
              </w:tabs>
            </w:pPr>
          </w:p>
          <w:p w:rsidR="009A2FAC" w:rsidRPr="003F0005" w:rsidRDefault="009A2FAC" w:rsidP="00CB1A3D">
            <w:pPr>
              <w:tabs>
                <w:tab w:val="left" w:pos="8400"/>
              </w:tabs>
            </w:pPr>
            <w:r>
              <w:t>0.5</w:t>
            </w:r>
          </w:p>
        </w:tc>
      </w:tr>
      <w:tr w:rsidR="00C27987" w:rsidRPr="003F0005" w:rsidTr="00CB1A3D">
        <w:tc>
          <w:tcPr>
            <w:tcW w:w="918" w:type="dxa"/>
            <w:vMerge w:val="restart"/>
          </w:tcPr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Câu 4</w:t>
            </w:r>
          </w:p>
          <w:p w:rsidR="00C27987" w:rsidRPr="003F0005" w:rsidRDefault="00C27987" w:rsidP="00CB1A3D">
            <w:pPr>
              <w:tabs>
                <w:tab w:val="left" w:pos="8400"/>
              </w:tabs>
            </w:pPr>
            <w:r>
              <w:t>2.5</w:t>
            </w:r>
          </w:p>
        </w:tc>
        <w:tc>
          <w:tcPr>
            <w:tcW w:w="9090" w:type="dxa"/>
          </w:tcPr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a/ Cơ năng của vật: W = mgh + ½ mv</w:t>
            </w:r>
            <w:r w:rsidRPr="003F0005">
              <w:rPr>
                <w:vertAlign w:val="superscript"/>
              </w:rPr>
              <w:t>2</w:t>
            </w:r>
            <w:r w:rsidRPr="003F0005">
              <w:t xml:space="preserve"> = 0,5.10.2 + ½.0,5.10</w:t>
            </w:r>
            <w:r w:rsidRPr="003F0005">
              <w:rPr>
                <w:vertAlign w:val="superscript"/>
              </w:rPr>
              <w:t>2</w:t>
            </w:r>
            <w:r w:rsidRPr="003F0005">
              <w:t xml:space="preserve"> = 35 J</w:t>
            </w:r>
          </w:p>
          <w:p w:rsidR="00C27987" w:rsidRPr="003F0005" w:rsidRDefault="00C27987" w:rsidP="00CB1A3D">
            <w:pPr>
              <w:tabs>
                <w:tab w:val="left" w:pos="8400"/>
              </w:tabs>
            </w:pPr>
          </w:p>
        </w:tc>
        <w:tc>
          <w:tcPr>
            <w:tcW w:w="828" w:type="dxa"/>
          </w:tcPr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1.0</w:t>
            </w:r>
          </w:p>
        </w:tc>
      </w:tr>
      <w:tr w:rsidR="00C27987" w:rsidRPr="003F0005" w:rsidTr="00C27987">
        <w:trPr>
          <w:trHeight w:val="855"/>
        </w:trPr>
        <w:tc>
          <w:tcPr>
            <w:tcW w:w="918" w:type="dxa"/>
            <w:vMerge/>
          </w:tcPr>
          <w:p w:rsidR="00C27987" w:rsidRPr="003F0005" w:rsidRDefault="00C27987" w:rsidP="00CB1A3D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b/ Độ cao cực đại mà vật đạt tới</w:t>
            </w:r>
          </w:p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Áp dụng định luật bảo toàn cơ năng: 35 = mgh</w:t>
            </w:r>
            <w:r w:rsidRPr="003F0005">
              <w:rPr>
                <w:vertAlign w:val="subscript"/>
              </w:rPr>
              <w:t>max</w:t>
            </w:r>
          </w:p>
          <w:p w:rsidR="00C27987" w:rsidRPr="008D038F" w:rsidRDefault="00C27987" w:rsidP="00CB1A3D">
            <w:pPr>
              <w:tabs>
                <w:tab w:val="left" w:pos="2940"/>
              </w:tabs>
            </w:pPr>
            <w:r w:rsidRPr="003F0005">
              <w:t>h</w:t>
            </w:r>
            <w:r w:rsidRPr="003F0005">
              <w:rPr>
                <w:vertAlign w:val="subscript"/>
              </w:rPr>
              <w:t>max</w:t>
            </w:r>
            <w:r w:rsidRPr="003F0005">
              <w:t xml:space="preserve"> = 7 m</w:t>
            </w:r>
          </w:p>
        </w:tc>
        <w:tc>
          <w:tcPr>
            <w:tcW w:w="828" w:type="dxa"/>
          </w:tcPr>
          <w:p w:rsidR="00C27987" w:rsidRPr="003F0005" w:rsidRDefault="00C27987" w:rsidP="00CB1A3D">
            <w:pPr>
              <w:tabs>
                <w:tab w:val="left" w:pos="8400"/>
              </w:tabs>
            </w:pPr>
          </w:p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0.5</w:t>
            </w:r>
          </w:p>
          <w:p w:rsidR="00C27987" w:rsidRPr="003F0005" w:rsidRDefault="00C27987" w:rsidP="00CB1A3D">
            <w:pPr>
              <w:tabs>
                <w:tab w:val="left" w:pos="8400"/>
              </w:tabs>
            </w:pPr>
            <w:r w:rsidRPr="003F0005">
              <w:t>0.5</w:t>
            </w:r>
          </w:p>
        </w:tc>
      </w:tr>
      <w:tr w:rsidR="00C27987" w:rsidRPr="003F0005" w:rsidTr="00CB1A3D">
        <w:trPr>
          <w:trHeight w:val="1320"/>
        </w:trPr>
        <w:tc>
          <w:tcPr>
            <w:tcW w:w="918" w:type="dxa"/>
            <w:vMerge/>
          </w:tcPr>
          <w:p w:rsidR="00C27987" w:rsidRPr="003F0005" w:rsidRDefault="00C27987" w:rsidP="00CB1A3D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C27987" w:rsidRDefault="00C27987" w:rsidP="00CB1A3D">
            <w:pPr>
              <w:tabs>
                <w:tab w:val="left" w:pos="2940"/>
              </w:tabs>
            </w:pPr>
            <w:r>
              <w:t>c/ Gọi x là độ cao có W</w:t>
            </w:r>
            <w:r>
              <w:rPr>
                <w:vertAlign w:val="subscript"/>
              </w:rPr>
              <w:t>t</w:t>
            </w:r>
            <w:r>
              <w:t xml:space="preserve"> = W</w:t>
            </w:r>
            <w:r>
              <w:rPr>
                <w:vertAlign w:val="subscript"/>
              </w:rPr>
              <w:t>đ</w:t>
            </w:r>
          </w:p>
          <w:p w:rsidR="00C27987" w:rsidRDefault="00C27987" w:rsidP="00CB1A3D">
            <w:pPr>
              <w:tabs>
                <w:tab w:val="left" w:pos="2940"/>
              </w:tabs>
            </w:pPr>
            <w:r>
              <w:t>W</w:t>
            </w:r>
            <w:r>
              <w:rPr>
                <w:vertAlign w:val="subscript"/>
              </w:rPr>
              <w:t xml:space="preserve">x </w:t>
            </w:r>
            <w:r>
              <w:t xml:space="preserve"> = 2mgx</w:t>
            </w:r>
          </w:p>
          <w:p w:rsidR="00C27987" w:rsidRDefault="00C27987" w:rsidP="00CB1A3D">
            <w:pPr>
              <w:tabs>
                <w:tab w:val="left" w:pos="2940"/>
              </w:tabs>
            </w:pPr>
            <w:r>
              <w:t>Áp dụng định luật bảo toàn cơ năng: 2mgx = mgh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</w:p>
          <w:p w:rsidR="00C27987" w:rsidRPr="003F0005" w:rsidRDefault="00C27987" w:rsidP="008D038F">
            <w:pPr>
              <w:pStyle w:val="ListParagraph"/>
              <w:numPr>
                <w:ilvl w:val="0"/>
                <w:numId w:val="15"/>
              </w:numPr>
              <w:tabs>
                <w:tab w:val="left" w:pos="2940"/>
              </w:tabs>
            </w:pPr>
            <w:r w:rsidRPr="008D038F">
              <w:rPr>
                <w:rFonts w:ascii="Times New Roman" w:hAnsi="Times New Roman"/>
                <w:sz w:val="24"/>
                <w:szCs w:val="24"/>
              </w:rPr>
              <w:t>x = 3,5 (m)</w:t>
            </w:r>
          </w:p>
        </w:tc>
        <w:tc>
          <w:tcPr>
            <w:tcW w:w="828" w:type="dxa"/>
          </w:tcPr>
          <w:p w:rsidR="00C27987" w:rsidRDefault="00C27987" w:rsidP="00CB1A3D">
            <w:pPr>
              <w:tabs>
                <w:tab w:val="left" w:pos="8400"/>
              </w:tabs>
            </w:pPr>
          </w:p>
          <w:p w:rsidR="00C27987" w:rsidRDefault="00C27987" w:rsidP="00CB1A3D">
            <w:pPr>
              <w:tabs>
                <w:tab w:val="left" w:pos="8400"/>
              </w:tabs>
            </w:pPr>
            <w:r>
              <w:t>0.25</w:t>
            </w:r>
          </w:p>
          <w:p w:rsidR="00C27987" w:rsidRDefault="00C27987" w:rsidP="00CB1A3D">
            <w:pPr>
              <w:tabs>
                <w:tab w:val="left" w:pos="8400"/>
              </w:tabs>
            </w:pPr>
          </w:p>
          <w:p w:rsidR="00C27987" w:rsidRPr="003F0005" w:rsidRDefault="00C27987" w:rsidP="00CB1A3D">
            <w:pPr>
              <w:tabs>
                <w:tab w:val="left" w:pos="8400"/>
              </w:tabs>
            </w:pPr>
            <w:r>
              <w:t>0.25</w:t>
            </w:r>
          </w:p>
        </w:tc>
      </w:tr>
      <w:tr w:rsidR="00D36A0D" w:rsidRPr="003F0005" w:rsidTr="00CB1A3D">
        <w:tc>
          <w:tcPr>
            <w:tcW w:w="918" w:type="dxa"/>
            <w:vMerge w:val="restart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Câu 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2.0</w:t>
            </w: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a/ Quãng đường ô tô đi được cho tới khi dừng lại: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3F0005"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3F0005"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3F0005"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D36A0D" w:rsidRPr="003F0005" w:rsidRDefault="00261F3F" w:rsidP="00CB1A3D">
            <w:pPr>
              <w:tabs>
                <w:tab w:val="left" w:pos="2850"/>
                <w:tab w:val="left" w:pos="2940"/>
              </w:tabs>
              <w:rPr>
                <w:vertAlign w:val="superscript"/>
              </w:rPr>
            </w:pPr>
            <w:r w:rsidRPr="003F0005">
              <w:t>-50</w:t>
            </w:r>
            <w:r w:rsidR="00D36A0D" w:rsidRPr="003F0005">
              <w:t xml:space="preserve">00.s = 0 -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3F0005">
              <w:t>.2000.10</w:t>
            </w:r>
            <w:r w:rsidR="00D36A0D" w:rsidRPr="003F0005">
              <w:rPr>
                <w:vertAlign w:val="superscript"/>
              </w:rPr>
              <w:t>2</w:t>
            </w:r>
            <w:r w:rsidR="00D36A0D" w:rsidRPr="003F0005">
              <w:rPr>
                <w:vertAlign w:val="superscript"/>
              </w:rPr>
              <w:tab/>
            </w:r>
          </w:p>
          <w:p w:rsidR="00D36A0D" w:rsidRPr="003F0005" w:rsidRDefault="00261F3F" w:rsidP="00261F3F">
            <w:pPr>
              <w:tabs>
                <w:tab w:val="left" w:pos="8400"/>
              </w:tabs>
            </w:pPr>
            <w:r w:rsidRPr="003F0005">
              <w:t>&lt;=&gt; s = 20</w:t>
            </w:r>
            <w:r w:rsidR="00D36A0D" w:rsidRPr="003F0005">
              <w:t xml:space="preserve"> m/s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</w:tc>
      </w:tr>
      <w:tr w:rsidR="00D36A0D" w:rsidRPr="003F0005" w:rsidTr="00CB1A3D">
        <w:tc>
          <w:tcPr>
            <w:tcW w:w="918" w:type="dxa"/>
            <w:vMerge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</w:tc>
        <w:tc>
          <w:tcPr>
            <w:tcW w:w="9090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 xml:space="preserve">b/ Thời gian từ lúc hãm phanh tới khi dừng lại: 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m:oMath>
              <m:r>
                <w:rPr>
                  <w:rFonts w:ascii="Cambria Math" w:hAnsi="Cambria Math"/>
                </w:rPr>
                <m:t xml:space="preserve">Áp dụng CT: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∆t</m:t>
              </m:r>
            </m:oMath>
            <w:r w:rsidRPr="003F0005">
              <w:t xml:space="preserve"> = m(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Pr="003F0005">
              <w:t xml:space="preserve"> -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 w:rsidRPr="003F0005">
              <w:t>)</w:t>
            </w:r>
          </w:p>
          <w:p w:rsidR="00D36A0D" w:rsidRPr="003F0005" w:rsidRDefault="00191134" w:rsidP="00CB1A3D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0005">
              <w:rPr>
                <w:rFonts w:ascii="Times New Roman" w:hAnsi="Times New Roman"/>
                <w:sz w:val="24"/>
                <w:szCs w:val="24"/>
              </w:rPr>
              <w:t>-</w:t>
            </w:r>
            <w:r w:rsidR="00D36A0D" w:rsidRPr="003F0005">
              <w:rPr>
                <w:rFonts w:ascii="Times New Roman" w:hAnsi="Times New Roman"/>
                <w:sz w:val="24"/>
                <w:szCs w:val="24"/>
              </w:rPr>
              <w:t>5</w:t>
            </w:r>
            <w:r w:rsidRPr="003F0005">
              <w:rPr>
                <w:rFonts w:ascii="Times New Roman" w:hAnsi="Times New Roman"/>
                <w:sz w:val="24"/>
                <w:szCs w:val="24"/>
              </w:rPr>
              <w:t>0</w:t>
            </w:r>
            <w:r w:rsidR="00D36A0D" w:rsidRPr="003F0005">
              <w:rPr>
                <w:rFonts w:ascii="Times New Roman" w:hAnsi="Times New Roman"/>
                <w:sz w:val="24"/>
                <w:szCs w:val="24"/>
              </w:rPr>
              <w:t>00.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∆t</m:t>
              </m:r>
            </m:oMath>
            <w:r w:rsidRPr="003F0005">
              <w:rPr>
                <w:rFonts w:ascii="Times New Roman" w:hAnsi="Times New Roman"/>
                <w:sz w:val="24"/>
                <w:szCs w:val="24"/>
              </w:rPr>
              <w:t xml:space="preserve"> = 2</w:t>
            </w:r>
            <w:r w:rsidR="00D36A0D" w:rsidRPr="003F0005">
              <w:rPr>
                <w:rFonts w:ascii="Times New Roman" w:hAnsi="Times New Roman"/>
                <w:sz w:val="24"/>
                <w:szCs w:val="24"/>
              </w:rPr>
              <w:t>000(0 – 1</w:t>
            </w:r>
            <w:r w:rsidRPr="003F0005">
              <w:rPr>
                <w:rFonts w:ascii="Times New Roman" w:hAnsi="Times New Roman"/>
                <w:sz w:val="24"/>
                <w:szCs w:val="24"/>
              </w:rPr>
              <w:t>0</w:t>
            </w:r>
            <w:r w:rsidR="00D36A0D" w:rsidRPr="003F000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36A0D" w:rsidRPr="003F0005" w:rsidRDefault="00D36A0D" w:rsidP="00191134">
            <w:pPr>
              <w:tabs>
                <w:tab w:val="left" w:pos="8400"/>
              </w:tabs>
            </w:pPr>
            <m:oMath>
              <m:r>
                <w:rPr>
                  <w:rFonts w:ascii="Cambria Math" w:hAnsi="Cambria Math"/>
                </w:rPr>
                <m:t>∆t</m:t>
              </m:r>
            </m:oMath>
            <w:r w:rsidRPr="003F0005">
              <w:t xml:space="preserve"> = </w:t>
            </w:r>
            <w:r w:rsidR="00191134" w:rsidRPr="003F0005">
              <w:t>4</w:t>
            </w:r>
            <w:r w:rsidRPr="003F0005">
              <w:t>s</w:t>
            </w:r>
          </w:p>
        </w:tc>
        <w:tc>
          <w:tcPr>
            <w:tcW w:w="828" w:type="dxa"/>
          </w:tcPr>
          <w:p w:rsidR="00D36A0D" w:rsidRPr="003F0005" w:rsidRDefault="00D36A0D" w:rsidP="00CB1A3D">
            <w:pPr>
              <w:tabs>
                <w:tab w:val="left" w:pos="8400"/>
              </w:tabs>
            </w:pP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0.25</w:t>
            </w:r>
          </w:p>
          <w:p w:rsidR="00D36A0D" w:rsidRPr="003F0005" w:rsidRDefault="00D36A0D" w:rsidP="00CB1A3D">
            <w:pPr>
              <w:tabs>
                <w:tab w:val="left" w:pos="8400"/>
              </w:tabs>
            </w:pPr>
            <w:r w:rsidRPr="003F0005">
              <w:t>0.5</w:t>
            </w:r>
          </w:p>
        </w:tc>
      </w:tr>
    </w:tbl>
    <w:p w:rsidR="00E35BB2" w:rsidRPr="00E35BB2" w:rsidRDefault="00E35BB2" w:rsidP="00E35BB2">
      <w:pPr>
        <w:spacing w:line="340" w:lineRule="atLeast"/>
        <w:rPr>
          <w:b/>
        </w:rPr>
      </w:pPr>
      <w:r w:rsidRPr="003F0005">
        <w:rPr>
          <w:b/>
        </w:rPr>
        <w:t>MA TRẬN ĐỀ KIỂM TRA HKII – 2016 – 2017</w:t>
      </w:r>
      <w:r>
        <w:rPr>
          <w:b/>
        </w:rPr>
        <w:t xml:space="preserve"> </w:t>
      </w:r>
      <w:r w:rsidRPr="003F0005">
        <w:t>MÔN: VẬT LÝ 10</w:t>
      </w:r>
    </w:p>
    <w:p w:rsidR="00E35BB2" w:rsidRPr="003F0005" w:rsidRDefault="00E35BB2" w:rsidP="00E35BB2">
      <w:pPr>
        <w:spacing w:line="340" w:lineRule="atLeast"/>
        <w:jc w:val="center"/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3798"/>
        <w:gridCol w:w="1440"/>
        <w:gridCol w:w="1530"/>
        <w:gridCol w:w="1620"/>
        <w:gridCol w:w="1890"/>
      </w:tblGrid>
      <w:tr w:rsidR="00E35BB2" w:rsidRPr="003F0005" w:rsidTr="00A934E7">
        <w:tc>
          <w:tcPr>
            <w:tcW w:w="3798" w:type="dxa"/>
            <w:shd w:val="clear" w:color="auto" w:fill="F2DBDB" w:themeFill="accent2" w:themeFillTint="33"/>
          </w:tcPr>
          <w:p w:rsidR="00E35BB2" w:rsidRPr="003F0005" w:rsidRDefault="00E35BB2" w:rsidP="00A934E7">
            <w:pPr>
              <w:spacing w:line="340" w:lineRule="atLeast"/>
              <w:rPr>
                <w:b/>
              </w:rPr>
            </w:pPr>
          </w:p>
        </w:tc>
        <w:tc>
          <w:tcPr>
            <w:tcW w:w="1440" w:type="dxa"/>
            <w:shd w:val="clear" w:color="auto" w:fill="F2DBDB" w:themeFill="accent2" w:themeFillTint="33"/>
          </w:tcPr>
          <w:p w:rsidR="00E35BB2" w:rsidRPr="003F0005" w:rsidRDefault="00E35BB2" w:rsidP="00A934E7">
            <w:pPr>
              <w:spacing w:line="340" w:lineRule="atLeast"/>
              <w:rPr>
                <w:b/>
              </w:rPr>
            </w:pPr>
            <w:r w:rsidRPr="003F0005">
              <w:rPr>
                <w:b/>
              </w:rPr>
              <w:t>BIẾT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E35BB2" w:rsidRPr="003F0005" w:rsidRDefault="00E35BB2" w:rsidP="00A934E7">
            <w:pPr>
              <w:spacing w:line="340" w:lineRule="atLeast"/>
              <w:rPr>
                <w:b/>
              </w:rPr>
            </w:pPr>
            <w:r w:rsidRPr="003F0005">
              <w:rPr>
                <w:b/>
              </w:rPr>
              <w:t>HIỂU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:rsidR="00E35BB2" w:rsidRPr="003F0005" w:rsidRDefault="00E35BB2" w:rsidP="00A934E7">
            <w:pPr>
              <w:spacing w:line="340" w:lineRule="atLeast"/>
              <w:rPr>
                <w:b/>
              </w:rPr>
            </w:pPr>
            <w:r w:rsidRPr="003F0005">
              <w:rPr>
                <w:b/>
              </w:rPr>
              <w:t>VẬN DỤNG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E35BB2" w:rsidRPr="003F0005" w:rsidRDefault="00E35BB2" w:rsidP="00A934E7">
            <w:pPr>
              <w:spacing w:line="340" w:lineRule="atLeast"/>
              <w:rPr>
                <w:b/>
              </w:rPr>
            </w:pPr>
            <w:r w:rsidRPr="003F0005">
              <w:rPr>
                <w:b/>
              </w:rPr>
              <w:t>TỔNG ĐIỂM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Động lượng – bảo toàn động lượng</w:t>
            </w: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0.5</w:t>
            </w: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1.0</w:t>
            </w:r>
          </w:p>
        </w:tc>
        <w:tc>
          <w:tcPr>
            <w:tcW w:w="189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1.5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Cơ năng – bảo toàn cơ năng</w:t>
            </w: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1.0</w:t>
            </w: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1.0</w:t>
            </w:r>
          </w:p>
        </w:tc>
        <w:tc>
          <w:tcPr>
            <w:tcW w:w="189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2.0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Định lý động năng, biến thiên động lượng</w:t>
            </w: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</w:t>
            </w:r>
          </w:p>
        </w:tc>
        <w:tc>
          <w:tcPr>
            <w:tcW w:w="1890" w:type="dxa"/>
          </w:tcPr>
          <w:p w:rsidR="00E35BB2" w:rsidRPr="003F0005" w:rsidRDefault="00E35BB2" w:rsidP="00A934E7">
            <w:pPr>
              <w:tabs>
                <w:tab w:val="center" w:pos="837"/>
              </w:tabs>
              <w:spacing w:line="340" w:lineRule="atLeast"/>
            </w:pPr>
            <w:r w:rsidRPr="003F0005">
              <w:t>2.0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Chất khí</w:t>
            </w: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1.0</w:t>
            </w: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1.0</w:t>
            </w:r>
          </w:p>
        </w:tc>
        <w:tc>
          <w:tcPr>
            <w:tcW w:w="189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2.0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Nội năng và 2 nguyên lý NĐLH</w:t>
            </w: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2.0</w:t>
            </w: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0.5</w:t>
            </w: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89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2.5</w:t>
            </w:r>
          </w:p>
        </w:tc>
      </w:tr>
      <w:tr w:rsidR="00E35BB2" w:rsidRPr="003F0005" w:rsidTr="00A934E7">
        <w:tc>
          <w:tcPr>
            <w:tcW w:w="3798" w:type="dxa"/>
          </w:tcPr>
          <w:p w:rsidR="00E35BB2" w:rsidRPr="003F0005" w:rsidRDefault="00E35BB2" w:rsidP="00A934E7">
            <w:pPr>
              <w:spacing w:line="340" w:lineRule="atLeast"/>
            </w:pPr>
          </w:p>
        </w:tc>
        <w:tc>
          <w:tcPr>
            <w:tcW w:w="144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2.5</w:t>
            </w:r>
          </w:p>
        </w:tc>
        <w:tc>
          <w:tcPr>
            <w:tcW w:w="153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2.5</w:t>
            </w:r>
          </w:p>
        </w:tc>
        <w:tc>
          <w:tcPr>
            <w:tcW w:w="162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>5.0</w:t>
            </w:r>
          </w:p>
        </w:tc>
        <w:tc>
          <w:tcPr>
            <w:tcW w:w="1890" w:type="dxa"/>
          </w:tcPr>
          <w:p w:rsidR="00E35BB2" w:rsidRPr="003F0005" w:rsidRDefault="00E35BB2" w:rsidP="00A934E7">
            <w:pPr>
              <w:spacing w:line="340" w:lineRule="atLeast"/>
            </w:pPr>
            <w:r w:rsidRPr="003F0005">
              <w:t xml:space="preserve">10  </w:t>
            </w:r>
          </w:p>
        </w:tc>
      </w:tr>
    </w:tbl>
    <w:p w:rsidR="008A422B" w:rsidRDefault="008A422B">
      <w:pPr>
        <w:spacing w:after="200" w:line="276" w:lineRule="auto"/>
      </w:pPr>
    </w:p>
    <w:sectPr w:rsidR="008A422B" w:rsidSect="004D3A87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A3D" w:rsidRDefault="00CB1A3D" w:rsidP="00382890">
      <w:r>
        <w:separator/>
      </w:r>
    </w:p>
  </w:endnote>
  <w:endnote w:type="continuationSeparator" w:id="0">
    <w:p w:rsidR="00CB1A3D" w:rsidRDefault="00CB1A3D" w:rsidP="0038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A3D" w:rsidRDefault="00CB1A3D" w:rsidP="00382890">
      <w:r>
        <w:separator/>
      </w:r>
    </w:p>
  </w:footnote>
  <w:footnote w:type="continuationSeparator" w:id="0">
    <w:p w:rsidR="00CB1A3D" w:rsidRDefault="00CB1A3D" w:rsidP="0038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327"/>
    <w:multiLevelType w:val="hybridMultilevel"/>
    <w:tmpl w:val="16088EA0"/>
    <w:lvl w:ilvl="0" w:tplc="AC7A39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742"/>
    <w:multiLevelType w:val="hybridMultilevel"/>
    <w:tmpl w:val="22E8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86189"/>
    <w:multiLevelType w:val="hybridMultilevel"/>
    <w:tmpl w:val="76FA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B1606"/>
    <w:multiLevelType w:val="hybridMultilevel"/>
    <w:tmpl w:val="C5D89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1C7"/>
    <w:multiLevelType w:val="hybridMultilevel"/>
    <w:tmpl w:val="A5B8258A"/>
    <w:lvl w:ilvl="0" w:tplc="574A2D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6103FC"/>
    <w:multiLevelType w:val="hybridMultilevel"/>
    <w:tmpl w:val="BB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95020"/>
    <w:multiLevelType w:val="hybridMultilevel"/>
    <w:tmpl w:val="92344620"/>
    <w:lvl w:ilvl="0" w:tplc="F9CEE25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0666"/>
    <w:multiLevelType w:val="hybridMultilevel"/>
    <w:tmpl w:val="8306DDD4"/>
    <w:lvl w:ilvl="0" w:tplc="ACC22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210274"/>
    <w:multiLevelType w:val="hybridMultilevel"/>
    <w:tmpl w:val="5ED22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80284"/>
    <w:multiLevelType w:val="hybridMultilevel"/>
    <w:tmpl w:val="58284900"/>
    <w:lvl w:ilvl="0" w:tplc="A176C8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463204"/>
    <w:multiLevelType w:val="hybridMultilevel"/>
    <w:tmpl w:val="5B30B23E"/>
    <w:lvl w:ilvl="0" w:tplc="246CA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BD"/>
    <w:rsid w:val="00011652"/>
    <w:rsid w:val="000618F4"/>
    <w:rsid w:val="00093783"/>
    <w:rsid w:val="000A0B55"/>
    <w:rsid w:val="000D4B7E"/>
    <w:rsid w:val="000D6B61"/>
    <w:rsid w:val="000D7896"/>
    <w:rsid w:val="001676C0"/>
    <w:rsid w:val="0018182B"/>
    <w:rsid w:val="00191134"/>
    <w:rsid w:val="002006B1"/>
    <w:rsid w:val="00201031"/>
    <w:rsid w:val="00211C8D"/>
    <w:rsid w:val="00256467"/>
    <w:rsid w:val="00261F3F"/>
    <w:rsid w:val="00267A25"/>
    <w:rsid w:val="00286550"/>
    <w:rsid w:val="002F0107"/>
    <w:rsid w:val="00301771"/>
    <w:rsid w:val="0035656A"/>
    <w:rsid w:val="00361F66"/>
    <w:rsid w:val="00382890"/>
    <w:rsid w:val="00382DAD"/>
    <w:rsid w:val="0038666A"/>
    <w:rsid w:val="0039038F"/>
    <w:rsid w:val="00391309"/>
    <w:rsid w:val="003F0005"/>
    <w:rsid w:val="004061C4"/>
    <w:rsid w:val="00482977"/>
    <w:rsid w:val="00492B08"/>
    <w:rsid w:val="004A007E"/>
    <w:rsid w:val="004B329E"/>
    <w:rsid w:val="004D3A87"/>
    <w:rsid w:val="005063A2"/>
    <w:rsid w:val="00575573"/>
    <w:rsid w:val="005E082E"/>
    <w:rsid w:val="005E4EFA"/>
    <w:rsid w:val="00602247"/>
    <w:rsid w:val="00622AE1"/>
    <w:rsid w:val="006706D6"/>
    <w:rsid w:val="00735FAC"/>
    <w:rsid w:val="00751391"/>
    <w:rsid w:val="00761FB9"/>
    <w:rsid w:val="00766DD2"/>
    <w:rsid w:val="007712F1"/>
    <w:rsid w:val="007A643A"/>
    <w:rsid w:val="007C2289"/>
    <w:rsid w:val="007E0326"/>
    <w:rsid w:val="007E3CB8"/>
    <w:rsid w:val="007E4CDF"/>
    <w:rsid w:val="00823071"/>
    <w:rsid w:val="00843347"/>
    <w:rsid w:val="008828D4"/>
    <w:rsid w:val="008A422B"/>
    <w:rsid w:val="008C37AB"/>
    <w:rsid w:val="008D038F"/>
    <w:rsid w:val="008D661C"/>
    <w:rsid w:val="008E01FC"/>
    <w:rsid w:val="009367DD"/>
    <w:rsid w:val="00950077"/>
    <w:rsid w:val="00963B4A"/>
    <w:rsid w:val="00965DD5"/>
    <w:rsid w:val="009743DE"/>
    <w:rsid w:val="0099617B"/>
    <w:rsid w:val="009A2FAC"/>
    <w:rsid w:val="009A73B6"/>
    <w:rsid w:val="009B3DF9"/>
    <w:rsid w:val="009C05FD"/>
    <w:rsid w:val="009C7483"/>
    <w:rsid w:val="009E5B9D"/>
    <w:rsid w:val="00A05C78"/>
    <w:rsid w:val="00A43B29"/>
    <w:rsid w:val="00A61638"/>
    <w:rsid w:val="00A6531B"/>
    <w:rsid w:val="00A70FAD"/>
    <w:rsid w:val="00AA5164"/>
    <w:rsid w:val="00AA7C72"/>
    <w:rsid w:val="00AB5C29"/>
    <w:rsid w:val="00B079E5"/>
    <w:rsid w:val="00B13B71"/>
    <w:rsid w:val="00B40950"/>
    <w:rsid w:val="00B56417"/>
    <w:rsid w:val="00B94552"/>
    <w:rsid w:val="00BC6E25"/>
    <w:rsid w:val="00BE53ED"/>
    <w:rsid w:val="00BF67F1"/>
    <w:rsid w:val="00C16D4B"/>
    <w:rsid w:val="00C2458F"/>
    <w:rsid w:val="00C27987"/>
    <w:rsid w:val="00C37A71"/>
    <w:rsid w:val="00C820AD"/>
    <w:rsid w:val="00CA2A69"/>
    <w:rsid w:val="00CB1A3D"/>
    <w:rsid w:val="00CD5F3E"/>
    <w:rsid w:val="00D23EB3"/>
    <w:rsid w:val="00D30F0C"/>
    <w:rsid w:val="00D34376"/>
    <w:rsid w:val="00D36A0D"/>
    <w:rsid w:val="00D6349D"/>
    <w:rsid w:val="00DA198E"/>
    <w:rsid w:val="00DB0416"/>
    <w:rsid w:val="00DC6D56"/>
    <w:rsid w:val="00DC78EF"/>
    <w:rsid w:val="00DD1784"/>
    <w:rsid w:val="00DD66DE"/>
    <w:rsid w:val="00DE1B7A"/>
    <w:rsid w:val="00E07AE2"/>
    <w:rsid w:val="00E13434"/>
    <w:rsid w:val="00E33DEF"/>
    <w:rsid w:val="00E34564"/>
    <w:rsid w:val="00E35BB2"/>
    <w:rsid w:val="00E37ABD"/>
    <w:rsid w:val="00E910FE"/>
    <w:rsid w:val="00EB42A6"/>
    <w:rsid w:val="00EE26D4"/>
    <w:rsid w:val="00F000DA"/>
    <w:rsid w:val="00F417DF"/>
    <w:rsid w:val="00F51DF6"/>
    <w:rsid w:val="00F96ABA"/>
    <w:rsid w:val="00FA4B21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DEF2E12F.dotm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5</cp:revision>
  <cp:lastPrinted>2017-04-26T03:21:00Z</cp:lastPrinted>
  <dcterms:created xsi:type="dcterms:W3CDTF">2017-04-05T02:48:00Z</dcterms:created>
  <dcterms:modified xsi:type="dcterms:W3CDTF">2017-04-26T03:21:00Z</dcterms:modified>
</cp:coreProperties>
</file>