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F4" w:rsidRPr="006F46C9" w:rsidRDefault="005F283D" w:rsidP="00017F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6C9">
        <w:rPr>
          <w:rFonts w:ascii="Times New Roman" w:hAnsi="Times New Roman" w:cs="Times New Roman"/>
          <w:b/>
          <w:sz w:val="28"/>
          <w:szCs w:val="28"/>
        </w:rPr>
        <w:t>ĐÁP ÁN VẬT LÝ 1</w:t>
      </w:r>
      <w:r w:rsidR="008E16ED" w:rsidRPr="006F46C9">
        <w:rPr>
          <w:rFonts w:ascii="Times New Roman" w:hAnsi="Times New Roman" w:cs="Times New Roman"/>
          <w:b/>
          <w:sz w:val="28"/>
          <w:szCs w:val="28"/>
        </w:rPr>
        <w:t>1</w:t>
      </w:r>
      <w:r w:rsidRPr="006F46C9">
        <w:rPr>
          <w:rFonts w:ascii="Times New Roman" w:hAnsi="Times New Roman" w:cs="Times New Roman"/>
          <w:b/>
          <w:sz w:val="28"/>
          <w:szCs w:val="28"/>
        </w:rPr>
        <w:t xml:space="preserve"> HKII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89"/>
        <w:gridCol w:w="1488"/>
      </w:tblGrid>
      <w:tr w:rsidR="005F283D" w:rsidRPr="006F46C9" w:rsidTr="005F283D">
        <w:tc>
          <w:tcPr>
            <w:tcW w:w="1368" w:type="dxa"/>
          </w:tcPr>
          <w:p w:rsidR="005F283D" w:rsidRPr="006F46C9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</w:p>
        </w:tc>
        <w:tc>
          <w:tcPr>
            <w:tcW w:w="6390" w:type="dxa"/>
          </w:tcPr>
          <w:p w:rsidR="005F283D" w:rsidRPr="006F46C9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  <w:tc>
          <w:tcPr>
            <w:tcW w:w="1488" w:type="dxa"/>
          </w:tcPr>
          <w:p w:rsidR="005F283D" w:rsidRPr="006F46C9" w:rsidRDefault="005F283D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</w:tr>
      <w:tr w:rsidR="005F283D" w:rsidRPr="006F46C9" w:rsidTr="005F283D">
        <w:tc>
          <w:tcPr>
            <w:tcW w:w="1368" w:type="dxa"/>
          </w:tcPr>
          <w:p w:rsidR="005F283D" w:rsidRPr="006F46C9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90" w:type="dxa"/>
          </w:tcPr>
          <w:p w:rsidR="005F283D" w:rsidRPr="006F46C9" w:rsidRDefault="008E1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Kinh lúp</w:t>
            </w:r>
            <w:r w:rsidR="005F283D"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  <w:p w:rsidR="005F283D" w:rsidRPr="006F46C9" w:rsidRDefault="008E16ED" w:rsidP="005F28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Công dụng</w:t>
            </w:r>
            <w:r w:rsidR="005F283D" w:rsidRPr="006F46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283D" w:rsidRPr="006F46C9" w:rsidRDefault="008E16ED" w:rsidP="005F28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Cấu tạo</w:t>
            </w:r>
          </w:p>
          <w:p w:rsidR="005F283D" w:rsidRPr="006F46C9" w:rsidRDefault="008E16ED" w:rsidP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Độ bộ giác nhắm chừng vô cực</w:t>
            </w:r>
          </w:p>
          <w:p w:rsidR="005F283D" w:rsidRPr="006F46C9" w:rsidRDefault="008E16ED" w:rsidP="005F28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Công thức</w:t>
            </w:r>
            <w:r w:rsidR="005F283D" w:rsidRPr="006F46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283D" w:rsidRPr="006F46C9" w:rsidRDefault="008E16ED" w:rsidP="008E16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Chú thích.</w:t>
            </w:r>
          </w:p>
        </w:tc>
        <w:tc>
          <w:tcPr>
            <w:tcW w:w="1488" w:type="dxa"/>
          </w:tcPr>
          <w:p w:rsidR="005F283D" w:rsidRDefault="005F283D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x 2</w:t>
            </w: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Pr="006F46C9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 x 2</w:t>
            </w:r>
          </w:p>
        </w:tc>
      </w:tr>
      <w:tr w:rsidR="005F283D" w:rsidRPr="006F46C9" w:rsidTr="005F283D">
        <w:tc>
          <w:tcPr>
            <w:tcW w:w="1368" w:type="dxa"/>
          </w:tcPr>
          <w:p w:rsidR="005F283D" w:rsidRPr="006F46C9" w:rsidRDefault="005F2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90" w:type="dxa"/>
          </w:tcPr>
          <w:p w:rsidR="008E16ED" w:rsidRPr="006F46C9" w:rsidRDefault="008E1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Sự điều tiết của mắt.</w:t>
            </w:r>
          </w:p>
          <w:p w:rsidR="008E16ED" w:rsidRPr="006F46C9" w:rsidRDefault="008E16ED" w:rsidP="008E1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Tiêu cự của mắt:</w:t>
            </w:r>
          </w:p>
          <w:p w:rsidR="008E16ED" w:rsidRPr="006F46C9" w:rsidRDefault="008E16ED" w:rsidP="008E16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Không điều tiết : fmax.</w:t>
            </w:r>
          </w:p>
          <w:p w:rsidR="008E16ED" w:rsidRPr="006F46C9" w:rsidRDefault="008E16ED" w:rsidP="008E16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Điều tiết tối đa : fmin.</w:t>
            </w:r>
          </w:p>
          <w:p w:rsidR="00B906D2" w:rsidRPr="006F46C9" w:rsidRDefault="008E16ED" w:rsidP="008E1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Đúng, vì mắt phải điều tiết nhiều hơn.</w:t>
            </w:r>
            <w:r w:rsidR="00B906D2"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8" w:type="dxa"/>
          </w:tcPr>
          <w:p w:rsidR="005F283D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 x 2</w:t>
            </w: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Pr="006F46C9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B906D2" w:rsidRPr="006F46C9" w:rsidTr="005F283D">
        <w:tc>
          <w:tcPr>
            <w:tcW w:w="1368" w:type="dxa"/>
          </w:tcPr>
          <w:p w:rsidR="00B906D2" w:rsidRPr="006F46C9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90" w:type="dxa"/>
          </w:tcPr>
          <w:p w:rsidR="00B906D2" w:rsidRPr="006F46C9" w:rsidRDefault="008E1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Định nghĩa suất điện động cảm ứng.</w:t>
            </w:r>
          </w:p>
          <w:p w:rsidR="008E16ED" w:rsidRPr="006F46C9" w:rsidRDefault="008E1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Định luật Faraday:</w:t>
            </w:r>
          </w:p>
          <w:p w:rsidR="008E16ED" w:rsidRPr="006F46C9" w:rsidRDefault="008E16ED" w:rsidP="008E16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Phát biểu.</w:t>
            </w:r>
          </w:p>
          <w:p w:rsidR="00B906D2" w:rsidRPr="006F46C9" w:rsidRDefault="008E16ED" w:rsidP="008E16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Công thức + đơn vị.</w:t>
            </w:r>
          </w:p>
        </w:tc>
        <w:tc>
          <w:tcPr>
            <w:tcW w:w="1488" w:type="dxa"/>
          </w:tcPr>
          <w:p w:rsidR="00B906D2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705890" w:rsidRPr="006F46C9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 x 2</w:t>
            </w:r>
          </w:p>
        </w:tc>
      </w:tr>
      <w:tr w:rsidR="00B906D2" w:rsidRPr="006F46C9" w:rsidTr="005F283D">
        <w:tc>
          <w:tcPr>
            <w:tcW w:w="1368" w:type="dxa"/>
          </w:tcPr>
          <w:p w:rsidR="00B906D2" w:rsidRPr="006F46C9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90" w:type="dxa"/>
          </w:tcPr>
          <w:p w:rsidR="00B906D2" w:rsidRPr="006F46C9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a./ Định</w:t>
            </w:r>
            <w:r w:rsidR="008E16ED"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 luật khúc xạ ánh sáng</w:t>
            </w: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E16ED" w:rsidRPr="006F46C9" w:rsidRDefault="008E1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6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75pt;height:19pt" o:ole="">
                  <v:imagedata r:id="rId6" o:title=""/>
                </v:shape>
                <o:OLEObject Type="Embed" ProgID="Equation.DSMT4" ShapeID="_x0000_i1025" DrawAspect="Content" ObjectID="_1555825899" r:id="rId7"/>
              </w:object>
            </w: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06D2" w:rsidRPr="006F46C9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b./ </w:t>
            </w:r>
            <w:r w:rsidR="008E16ED" w:rsidRPr="006F46C9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2840" w:dyaOrig="680">
                <v:shape id="_x0000_i1026" type="#_x0000_t75" style="width:163.6pt;height:39.15pt" o:ole="">
                  <v:imagedata r:id="rId8" o:title=""/>
                </v:shape>
                <o:OLEObject Type="Embed" ProgID="Equation.DSMT4" ShapeID="_x0000_i1026" DrawAspect="Content" ObjectID="_1555825900" r:id="rId9"/>
              </w:object>
            </w: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06D2" w:rsidRPr="006F46C9" w:rsidRDefault="008E1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Để xảy ra PXTP: </w:t>
            </w:r>
            <w:r w:rsidRPr="006F46C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80" w:dyaOrig="380">
                <v:shape id="_x0000_i1027" type="#_x0000_t75" style="width:32.85pt;height:21.9pt" o:ole="">
                  <v:imagedata r:id="rId10" o:title=""/>
                </v:shape>
                <o:OLEObject Type="Embed" ProgID="Equation.DSMT4" ShapeID="_x0000_i1027" DrawAspect="Content" ObjectID="_1555825901" r:id="rId11"/>
              </w:object>
            </w: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8" w:type="dxa"/>
          </w:tcPr>
          <w:p w:rsidR="00B906D2" w:rsidRDefault="00B906D2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Pr="006F46C9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B906D2" w:rsidRPr="006F46C9" w:rsidTr="005F283D">
        <w:tc>
          <w:tcPr>
            <w:tcW w:w="1368" w:type="dxa"/>
          </w:tcPr>
          <w:p w:rsidR="00B906D2" w:rsidRPr="006F46C9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90" w:type="dxa"/>
          </w:tcPr>
          <w:p w:rsidR="00B906D2" w:rsidRPr="006F46C9" w:rsidRDefault="00B90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a./ </w:t>
            </w:r>
          </w:p>
          <w:p w:rsidR="00B906D2" w:rsidRPr="006F46C9" w:rsidRDefault="008E16ED" w:rsidP="00B906D2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180" w:dyaOrig="680">
                <v:shape id="_x0000_i1028" type="#_x0000_t75" style="width:123.25pt;height:38.6pt" o:ole="">
                  <v:imagedata r:id="rId12" o:title=""/>
                </v:shape>
                <o:OLEObject Type="Embed" ProgID="Equation.DSMT4" ShapeID="_x0000_i1028" DrawAspect="Content" ObjectID="_1555825902" r:id="rId13"/>
              </w:object>
            </w:r>
            <w:r w:rsidR="00B906D2"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06D2" w:rsidRPr="006F46C9" w:rsidRDefault="00B906D2" w:rsidP="00B906D2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b./ </w:t>
            </w:r>
            <w:r w:rsidR="006F46C9" w:rsidRPr="006F46C9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480" w:dyaOrig="360">
                <v:shape id="_x0000_i1029" type="#_x0000_t75" style="width:149.75pt;height:21.9pt" o:ole="">
                  <v:imagedata r:id="rId14" o:title=""/>
                </v:shape>
                <o:OLEObject Type="Embed" ProgID="Equation.DSMT4" ShapeID="_x0000_i1029" DrawAspect="Content" ObjectID="_1555825903" r:id="rId15"/>
              </w:object>
            </w:r>
            <w:r w:rsidR="00017F6D"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17F6D" w:rsidRPr="006F46C9" w:rsidRDefault="006F46C9" w:rsidP="00B906D2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3140" w:dyaOrig="660">
                <v:shape id="_x0000_i1030" type="#_x0000_t75" style="width:157.25pt;height:32.85pt" o:ole="">
                  <v:imagedata r:id="rId16" o:title=""/>
                </v:shape>
                <o:OLEObject Type="Embed" ProgID="Equation.DSMT4" ShapeID="_x0000_i1030" DrawAspect="Content" ObjectID="_1555825904" r:id="rId17"/>
              </w:object>
            </w: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 (vòng)</w:t>
            </w:r>
            <w:r w:rsidR="00017F6D"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8" w:type="dxa"/>
          </w:tcPr>
          <w:p w:rsidR="00B906D2" w:rsidRDefault="00B906D2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Pr="006F46C9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017F6D" w:rsidRPr="006F46C9" w:rsidTr="005F283D">
        <w:tc>
          <w:tcPr>
            <w:tcW w:w="1368" w:type="dxa"/>
          </w:tcPr>
          <w:p w:rsidR="00017F6D" w:rsidRPr="006F46C9" w:rsidRDefault="00017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90" w:type="dxa"/>
          </w:tcPr>
          <w:p w:rsidR="00017F6D" w:rsidRPr="006F46C9" w:rsidRDefault="006F46C9" w:rsidP="006F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a./</w:t>
            </w:r>
          </w:p>
          <w:p w:rsidR="006F46C9" w:rsidRPr="006F46C9" w:rsidRDefault="006F46C9" w:rsidP="006F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>Vì OCV = 50cm là hữu hạn.</w:t>
            </w:r>
          </w:p>
          <w:p w:rsidR="006F46C9" w:rsidRPr="006F46C9" w:rsidRDefault="006F46C9" w:rsidP="006F46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sz w:val="28"/>
                <w:szCs w:val="28"/>
              </w:rPr>
              <w:t xml:space="preserve">Mắt học sinh A bị </w:t>
            </w:r>
            <w:r w:rsidRPr="006F46C9">
              <w:rPr>
                <w:rFonts w:ascii="Times New Roman" w:hAnsi="Times New Roman" w:cs="Times New Roman"/>
                <w:b/>
                <w:sz w:val="28"/>
                <w:szCs w:val="28"/>
              </w:rPr>
              <w:t>cận thị</w:t>
            </w:r>
          </w:p>
          <w:p w:rsidR="006F46C9" w:rsidRDefault="006F46C9" w:rsidP="006F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 khắc phục phải đeo thấu kính phân kỳ có tiêu cự</w:t>
            </w:r>
          </w:p>
          <w:p w:rsidR="006F46C9" w:rsidRPr="006F46C9" w:rsidRDefault="006F46C9" w:rsidP="006F46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80" w:dyaOrig="360">
                <v:shape id="_x0000_i1031" type="#_x0000_t75" style="width:219.45pt;height:21.3pt" o:ole="">
                  <v:imagedata r:id="rId18" o:title=""/>
                </v:shape>
                <o:OLEObject Type="Embed" ProgID="Equation.DSMT4" ShapeID="_x0000_i1031" DrawAspect="Content" ObjectID="_1555825905" r:id="rId1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F46C9" w:rsidRDefault="006F46C9" w:rsidP="00017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b./ </w:t>
            </w:r>
          </w:p>
          <w:p w:rsidR="00017F6D" w:rsidRDefault="006F46C9" w:rsidP="00017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6C9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3240" w:dyaOrig="680">
                <v:shape id="_x0000_i1032" type="#_x0000_t75" style="width:175.7pt;height:36.85pt" o:ole="">
                  <v:imagedata r:id="rId20" o:title=""/>
                </v:shape>
                <o:OLEObject Type="Embed" ProgID="Equation.DSMT4" ShapeID="_x0000_i1032" DrawAspect="Content" ObjectID="_1555825906" r:id="rId2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17F6D" w:rsidRPr="006F46C9" w:rsidRDefault="006F46C9" w:rsidP="00017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KL: Khi đeo kính này HS A có thể nhìn rõ vật trước mắt trong khoảng cách mắt từ 12,5cm đến vô cùng.</w:t>
            </w:r>
          </w:p>
          <w:p w:rsidR="00017F6D" w:rsidRPr="006F46C9" w:rsidRDefault="00017F6D" w:rsidP="00017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017F6D" w:rsidRDefault="00017F6D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 x 2</w:t>
            </w: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 x 3</w:t>
            </w: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0,5 </w:t>
            </w:r>
          </w:p>
          <w:p w:rsidR="00705890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5890" w:rsidRPr="006F46C9" w:rsidRDefault="00705890" w:rsidP="00705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bookmarkStart w:id="0" w:name="_GoBack"/>
            <w:bookmarkEnd w:id="0"/>
          </w:p>
        </w:tc>
      </w:tr>
    </w:tbl>
    <w:p w:rsidR="005F283D" w:rsidRPr="006F46C9" w:rsidRDefault="005F283D">
      <w:pPr>
        <w:rPr>
          <w:rFonts w:ascii="Times New Roman" w:hAnsi="Times New Roman" w:cs="Times New Roman"/>
          <w:sz w:val="28"/>
          <w:szCs w:val="28"/>
        </w:rPr>
      </w:pPr>
    </w:p>
    <w:p w:rsidR="005F283D" w:rsidRPr="006F46C9" w:rsidRDefault="005F283D">
      <w:pPr>
        <w:rPr>
          <w:rFonts w:ascii="Times New Roman" w:hAnsi="Times New Roman" w:cs="Times New Roman"/>
          <w:sz w:val="28"/>
          <w:szCs w:val="28"/>
        </w:rPr>
      </w:pPr>
    </w:p>
    <w:sectPr w:rsidR="005F283D" w:rsidRPr="006F46C9" w:rsidSect="00017F6D">
      <w:pgSz w:w="11909" w:h="16834" w:code="9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7074"/>
    <w:multiLevelType w:val="hybridMultilevel"/>
    <w:tmpl w:val="4B22B494"/>
    <w:lvl w:ilvl="0" w:tplc="F3AA6D3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F1412"/>
    <w:multiLevelType w:val="hybridMultilevel"/>
    <w:tmpl w:val="4E92C9D4"/>
    <w:lvl w:ilvl="0" w:tplc="EDAC7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54690"/>
    <w:multiLevelType w:val="hybridMultilevel"/>
    <w:tmpl w:val="93A82B96"/>
    <w:lvl w:ilvl="0" w:tplc="75C4864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D334F"/>
    <w:multiLevelType w:val="hybridMultilevel"/>
    <w:tmpl w:val="0D409CD0"/>
    <w:lvl w:ilvl="0" w:tplc="D1F65CD0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D"/>
    <w:rsid w:val="00017F6D"/>
    <w:rsid w:val="003165F4"/>
    <w:rsid w:val="005F283D"/>
    <w:rsid w:val="006F46C9"/>
    <w:rsid w:val="00705890"/>
    <w:rsid w:val="008E16ED"/>
    <w:rsid w:val="00A06FD5"/>
    <w:rsid w:val="00AE59C3"/>
    <w:rsid w:val="00B906D2"/>
    <w:rsid w:val="00DA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2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2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nghia</cp:lastModifiedBy>
  <cp:revision>5</cp:revision>
  <cp:lastPrinted>2017-05-08T09:29:00Z</cp:lastPrinted>
  <dcterms:created xsi:type="dcterms:W3CDTF">2017-05-08T09:11:00Z</dcterms:created>
  <dcterms:modified xsi:type="dcterms:W3CDTF">2017-05-09T02:05:00Z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