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BÁO CÁO TIẾN ĐỘ ĐỒ ÁN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Cải tiến phương pháp inpainting xóa artifact trên ảnh X-quang bàn tay trẻ em cho bài toán ước lượng tuổi xương (Bone Age Estimation)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Dựa trên khoảng trống nghiên cứu do Matsuoka et al. (2025) chỉ ra</w:t>
      </w:r>
    </w:p>
    <w:p>
      <w:pPr>
        <w:pStyle w:val="Heading1"/>
        <w:spacing w:after="150" w:before="300"/>
      </w:pPr>
      <w:r>
        <w:t xml:space="preserve">1. Ý tưởng giải quyết vấn đề</w:t>
      </w:r>
    </w:p>
    <w:p>
      <w:pPr>
        <w:spacing w:after="120"/>
      </w:pPr>
      <w:r>
        <w:rPr>
          <w:sz w:val="22"/>
          <w:szCs w:val="22"/>
        </w:rPr>
        <w:t xml:space="preserve">Bài báo chính (Matsuoka et al., 2025) dùng gpt-image-1 để xóa artifact phi giải phẫu (nhãn, khung, chữ) trên ảnh X-quang bàn tay trẻ em bằng mask trắng toàn phần + prompt ngôn ngữ tự nhiên. Bài báo tự chỉ ra 2 nguyên nhân gốc rễ khiến việc này làm hỏng đặc trưng chẩn đoán (thay đổi sụn tăng trưởng/trung tâm cốt hóa):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Mô hình gpt-image-1 không được huấn luyện chuyên biệt cho ảnh y tế — dùng nguyên bản, không hiểu ngữ nghĩa giải phẫu xương.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Dùng mask trắng toàn phần — để mô hình tự quyết định vùng chỉnh sửa, dẫn đến việc nó tự ý sửa cả vùng giải phẫu quan trọng dù không được yêu cầu.</w:t>
      </w:r>
    </w:p>
    <w:p>
      <w:pPr>
        <w:spacing w:after="120"/>
      </w:pPr>
      <w:r>
        <w:rPr>
          <w:sz w:val="22"/>
          <w:szCs w:val="22"/>
        </w:rPr>
        <w:t xml:space="preserve">Ý tưởng đề xuất: tấn công trực diện cả 2 nguyên nhân này, bằng cách thiết kế 3 cấu hình thực nghiệm so sánh trực tiếp: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Cấu hình</w:t>
            </w:r>
          </w:p>
        </w:tc>
        <w:tc>
          <w:tcPr>
            <w:tcW w:type="dxa" w:w="38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8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Giải quyết nguyên nhân nào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— Baseline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lập nguyên bản Matsuoka: gpt-image-1 + mask trắng toàn phần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Không giải quyết — dùng làm số liệu đối chứng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 — Fine-tune chuyên biệt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Fine-tune LoRA Stable Diffusion (nay đổi sang SDXL) Inpainting trên 12.611 ảnh train RSNA, có caption tự động mô tả tuổi/giới tính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Nguyên nhân 1: mô hình không chuyên biệt y tế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 — Mask tường minh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Từ model đã fine-tune ở B, thay mask trắng toàn phần bằng mask bounding-box chỉ bao quanh vùng artifact, loại trừ hẳn vùng bàn tay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Nguyên nhân 2: mask trắng toàn phần không kiểm soát vùng chỉnh sửa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sz w:val="22"/>
          <w:szCs w:val="22"/>
        </w:rPr>
        <w:t xml:space="preserve">Kỳ vọng: A tệ nhất → B cải thiện một phần → C cải thiện rõ rệt nhất vì loại bỏ tận gốc rủi ro chạm vào vùng giải phẫu. Đánh giá bằng ensemble ResNet50 (bone age + gender) của Matsuoka làm trọng tài chính, cùng MAE/RMSE/AUC/độ lệch/phân phối cường độ pixel, và difference map để kiểm chứng trực quan.</w:t>
      </w:r>
    </w:p>
    <w:p>
      <w:pPr>
        <w:pStyle w:val="Heading1"/>
        <w:spacing w:after="150" w:before="300"/>
      </w:pPr>
      <w:r>
        <w:t xml:space="preserve">2. Nguồn gốc ý tưởng</w:t>
      </w:r>
    </w:p>
    <w:p>
      <w:pPr>
        <w:spacing w:after="120"/>
      </w:pPr>
      <w:r>
        <w:rPr>
          <w:sz w:val="22"/>
          <w:szCs w:val="22"/>
        </w:rPr>
        <w:t xml:space="preserve">Đây là đề xuất do tự tổng hợp/thiết kế, dựa trên khoảng trống nghiên cứu đã xác nhận từ chính bài báo chính (mục Discussion), kết hợp phương pháp luận đã kiểm chứng của 2 công trình liên quan (đọc trực tiếp từ arXiv):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80"/>
        <w:gridCol w:w="2880"/>
      </w:tblGrid>
      <w:t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  <w:tc>
          <w:tcPr>
            <w:tcW w:type="dxa" w:w="48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Đóng góp ý tưởng</w:t>
            </w:r>
          </w:p>
        </w:tc>
        <w:tc>
          <w:tcPr>
            <w:tcW w:type="dxa" w:w="28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Matsuoka et al. (2025) — bài chính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Chỉ ra vấn đề gốc rễ (2 nguyên nhân) + cung cấp baseline định lượng (MAE 30,11 tháng, AUC 0,704) để đối chiếu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koklf1ewkqry8gsya2pil">
              <w:r>
                <w:rPr>
                  <w:rStyle w:val="Hyperlink"/>
                  <w:sz w:val="20"/>
                  <w:szCs w:val="20"/>
                </w:rPr>
                <w:t xml:space="preserve">arXiv:2511.23066</w:t>
              </w:r>
            </w:hyperlink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PRISM (2025)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Gợi ý dùng mask tường minh + Stable Diffusion fine-tune chuyên biệt y tế thay vì mask trắng toàn phần — nền tảng cho Cấu hình C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rxvq8h4lg7fpsefobx_gp">
              <w:r>
                <w:rPr>
                  <w:rStyle w:val="Hyperlink"/>
                  <w:sz w:val="20"/>
                  <w:szCs w:val="20"/>
                </w:rPr>
                <w:t xml:space="preserve">arXiv:2503.00196</w:t>
              </w:r>
            </w:hyperlink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ChexGen (2025)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Minh họa hướng report/caption-conditioning (mô tả tuổi/giới tính) giúp model học ngữ nghĩa lâm sàng — áp dụng cho bước sinh caption ở Cấu hình B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-n_t4rerllumlcbq6xt7g">
              <w:r>
                <w:rPr>
                  <w:rStyle w:val="Hyperlink"/>
                  <w:sz w:val="20"/>
                  <w:szCs w:val="20"/>
                </w:rPr>
                <w:t xml:space="preserve">arXiv:2509.03903</w:t>
              </w:r>
            </w:hyperlink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Lưu ý về độ tin cậy: đây không phải kết luận có sẵn trong bất kỳ tài liệu nào — là hướng tổng hợp riêng, cần thảo luận với giảng viên hướng dẫn về tính khả thi (thời gian, tài nguyên GPU) trước khi chốt.</w:t>
      </w:r>
    </w:p>
    <w:p>
      <w:pPr>
        <w:pStyle w:val="Heading1"/>
        <w:spacing w:after="150" w:before="300"/>
      </w:pPr>
      <w:r>
        <w:t xml:space="preserve">3. Cách làm</w:t>
      </w:r>
    </w:p>
    <w:p>
      <w:pPr>
        <w:pStyle w:val="Heading2"/>
        <w:spacing w:after="120" w:before="250"/>
      </w:pPr>
      <w:r>
        <w:t xml:space="preserve">3.1. Cấu hình A — đã hoàn tất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Tái lập chính xác code gốc tác giả (generate_mult.py): resize 1024×1024, mask trắng toàn phần, prompt nguyên văn, gọi API gpt-image-1 (n=3/ảnh).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Đối chiếu trực tiếp với repo GitHub chính thức của tác giả — khớp 100% ngoại trừ tham số quality (bài báo mô tả "high" nhưng code công khai không có tham số này — phát hiện về tính tái lập của nghiên cứu gốc).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Chọn 6 ID test RSNA, cân bằng giới tính, phủ 5 kiểu artifact khác nhau, đánh giá bằng SSIM tự nhất quán giữa 3 bản sinh/ảnh.</w:t>
      </w:r>
    </w:p>
    <w:p>
      <w:pPr>
        <w:pStyle w:val="Heading2"/>
        <w:spacing w:after="120" w:before="250"/>
      </w:pPr>
      <w:r>
        <w:t xml:space="preserve">3.2. Cấu hình B — đang thực hiện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 đầu dự định fine-tune Stable Diffusion 1.5 Inpainting, nhưng model quá nhỏ không đáp ứng được → chuyển sang SDXL Inpainting.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Bước 1 — Sinh caption tự động: quy đổi tháng tuổi + giới tính thành mô tả ngôn ngữ tự nhiên (VD: "pediatric hand X-ray, male patient, skeletal age ~110 months, child..."), ghi vào metadata.jsonl chuẩn HuggingFace, lấy cảm hứng từ report-conditioning của ChexGen.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Bước 2 — Fine-tune LoRA trên SDXL Inpainting (rank thấp, ~11.6 triệu/2.58 tỷ tham số ≈ 0,45%), độ phân giải 768, trên toàn bộ 12.511 ảnh train RSNA, chạy trên Colab (GPU T4).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Cơ chế kỹ thuật đã bổ sung trong quá trình debug: checkpoint nhẹ (chỉ lưu adapter LoRA + optimizer/scheduler state, ~150MB thay vì lưu toàn bộ UNet ~10GB) để resume nhanh và tránh mất tiến trình khi phiên Colab bị ngắt; cơ chế early-stopping theo val_loss; cosine learning-rate scheduler có warmup.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Trong quá trình chạy đã phát hiện và sửa một số lỗi kỹ thuật: đường dẫn dữ liệu train chưa được copy đủ ảnh sang máy local Colab, lỗi warmup scheduler bị tính nhân sai (khiến LR tăng chậm gấp 8 lần dự kiến), lỗi read-only khi output_dir trỏ vào thư mục Google Drive share ở chế độ Viewer.</w:t>
      </w:r>
    </w:p>
    <w:p>
      <w:pPr>
        <w:pStyle w:val="Heading2"/>
        <w:spacing w:after="120" w:before="250"/>
      </w:pPr>
      <w:r>
        <w:t xml:space="preserve">3.3. Cấu hình C — chưa bắt đầu</w:t>
      </w:r>
    </w:p>
    <w:p>
      <w:pPr>
        <w:spacing w:after="120"/>
      </w:pPr>
      <w:r>
        <w:rPr>
          <w:sz w:val="22"/>
          <w:szCs w:val="22"/>
        </w:rPr>
        <w:t xml:space="preserve">Kế hoạch: từ model đã fine-tune ở Cấu hình B, thay mask trắng toàn phần bằng mask bounding-box giới hạn quanh vùng artifact/nhãn, dùng segmentation tự động để crop và loại trừ vùng bàn tay khỏi mask — đảm bảo về mặt kỹ thuật model không thể chạm vào vùng cổ tay/đốt ngón.</w:t>
      </w:r>
    </w:p>
    <w:p>
      <w:pPr>
        <w:pStyle w:val="Heading1"/>
        <w:spacing w:after="150" w:before="300"/>
      </w:pPr>
      <w:r>
        <w:t xml:space="preserve">4. Kết quả hiện tại</w:t>
      </w:r>
    </w:p>
    <w:p>
      <w:pPr>
        <w:pStyle w:val="Heading2"/>
        <w:spacing w:after="120" w:before="250"/>
      </w:pPr>
      <w:r>
        <w:t xml:space="preserve">4.1. Cấu hình A — kết quả (đã hoàn tất, n=6 ID minh họa)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600"/>
        <w:gridCol w:w="2160"/>
        <w:gridCol w:w="3200"/>
      </w:tblGrid>
      <w:tr>
        <w:tc>
          <w:tcPr>
            <w:tcW w:type="dxa" w:w="1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Giới tính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Tuổi (tháng)</w:t>
            </w:r>
          </w:p>
        </w:tc>
        <w:tc>
          <w:tcPr>
            <w:tcW w:type="dxa" w:w="21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SSIM tự nhất quán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điểm artifact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4362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73,26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0,748 (thấp nhất)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Khung sáng bao quanh — bất ổn định nhất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4504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Nữ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99,66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0,806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Ảnh xoay nghiêng — model tự "làm thẳng" lại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4513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Nữ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110,62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0,845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Thẻ nhãn đứng, đơn giản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4360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168,93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0,859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Nhãn chữ đơn giản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4364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135,46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0,864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Nhãn + viền sáng nhẹ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4543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Nữ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76,92</w:t>
            </w:r>
          </w:p>
        </w:tc>
        <w:tc>
          <w:tcPr>
            <w:tcW w:type="dxa" w:w="2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0,882 (cao nhất)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Khung tối bao quanh — ổn định nhất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SSIM trung bình toàn bộ 6 ID: 0,834</w:t>
      </w:r>
    </w:p>
    <w:p>
      <w:pPr>
        <w:spacing w:after="120"/>
      </w:pPr>
      <w:r>
        <w:rPr>
          <w:sz w:val="22"/>
          <w:szCs w:val="22"/>
        </w:rPr>
        <w:t xml:space="preserve">Phát hiện nổi bật: (1) quality="high" cải thiện nhẹ độ ổn định so với auto (+0,026 đến +0,031 SSIM) nhưng ảnh hưởng nhỏ hơn nhiều so với đặc điểm ảnh gốc; (2) ID 4504 cho thấy bằng chứng cụ thể model tự chỉnh sửa góc xoay dù không được yêu cầu — đúng vấn đề bài báo gốc cảnh báo; (3) giả thuyết "artifact dạng khung luôn kém ổn định" bị bác bỏ (ID 4543 cũng dạng khung nhưng SSIM cao nhất).</w:t>
      </w:r>
    </w:p>
    <w:p>
      <w:pPr>
        <w:pStyle w:val="Heading2"/>
        <w:spacing w:after="120" w:before="250"/>
      </w:pPr>
      <w:r>
        <w:t xml:space="preserve">4.2. Cấu hình B — kết quả hiện tại (đang thực nghiệm, CHƯA có kết luận cuối)</w:t>
      </w:r>
    </w:p>
    <w:p>
      <w:pPr>
        <w:spacing w:after="120"/>
      </w:pPr>
      <w:r>
        <w:rPr>
          <w:sz w:val="22"/>
          <w:szCs w:val="22"/>
        </w:rPr>
        <w:t xml:space="preserve">Đã train được 1.950 step (~5,5 giờ GPU), early-stopping tự kích hoạt theo thiết kế (patience=12 lần validation liên tiếp không cải thiện). Kết quả val loss (MSE dự đoán nhiễu) qua các mốc: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Global step</w:t>
            </w:r>
          </w:p>
        </w:tc>
        <w:tc>
          <w:tcPr>
            <w:tcW w:type="dxa" w:w="26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 loss</w:t>
            </w:r>
          </w:p>
        </w:tc>
        <w:tc>
          <w:tcPr>
            <w:tcW w:type="dxa" w:w="468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0,0189 (tốt nhất)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Đạt được khi LR còn đang warmup (~70% mức đích)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 – 1.950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Dao động 0,019 – 0,034, không có xu hướng giảm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LR đã đạt/gần đỉnh (1e-5) suốt giai đoạn này — không cải thiện được mốc tốt nhất dù chỉ 1 lần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Nhận định sơ bộ (chưa kết luận chính thức):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Điểm đáng chú ý nhất: val loss tốt nhất xảy ra ngay từ giai đoạn warmup (LR thấp), toàn bộ phần train sau đó ở LR cao hơn không cải thiện được — gợi ý learning rate 1e-5 có thể đang quá cao cho LoRA fine-tune trên tập dữ liệu này.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Cần lưu ý: đây là loss huấn luyện (đoán nhiễu), chưa chắc phản ánh trực tiếp chất lượng ảnh sinh ra về mặt giữ đặc trưng giải phẫu/tuổi xương — chỉ số quyết định thật sự (MAE/AUC qua ResNet50 ensemble) chưa được chạy trên các checkpoint này.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Bước tiếp theo cần làm trước khi kết luận Cấu hình B: (1) sinh ảnh thử từ vài checkpoint khác nhau (150, 600, 1200, 1950) để so sánh định tính bằng mắt; (2) chạy đánh giá downstream bằng ResNet50 ensemble trên các checkpoint đó; (3) cân nhắc thử lại với learning rate thấp hơn (ví dụ 1e-6 – 2e-6) nếu kết quả sinh ảnh không đạt yêu cầu.</w:t>
      </w:r>
    </w:p>
    <w:p>
      <w:pPr>
        <w:pStyle w:val="Heading2"/>
        <w:spacing w:after="120" w:before="250"/>
      </w:pPr>
      <w:r>
        <w:t xml:space="preserve">4.3. Tiến độ tổng thể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Cấu hình</w:t>
            </w:r>
          </w:p>
        </w:tc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57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— Baseline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✅ Hoàn tất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Đã có số liệu định lượng đối chứng, sẵn sàng so sánh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 — Fine-tune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🔄 Đang thực nghiệm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Đã train xong 1 vòng (early-stop), đang chờ đánh giá downstream để xác định có cần train lại với LR khác hay không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 — Mask tường minh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⏳ Chưa bắt đầu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 thuộc vào việc chốt model B đạt yêu cầu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Rủi ro cần lường trước (đã xác định từ đầu): fine-tune LoRA trên tập dữ liệu grayscale y tế tương đối nhỏ có thể gặp khó khăn vì SDXL vốn huấn luyện trên ảnh tự nhiên màu — kết quả Cấu hình B hiện tại phần nào phản ánh đúng rủi ro này, cần thêm thời gian tinh chỉnh hyperparameter (đặc biệt learning rate) trước khi kết luận.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oklf1ewkqry8gsya2pil" Type="http://schemas.openxmlformats.org/officeDocument/2006/relationships/hyperlink" Target="https://doi.org/10.48550/arXiv.2511.23066" TargetMode="External"/><Relationship Id="rIdrxvq8h4lg7fpsefobx_gp" Type="http://schemas.openxmlformats.org/officeDocument/2006/relationships/hyperlink" Target="https://arxiv.org/abs/2503.00196" TargetMode="External"/><Relationship Id="rId-n_t4rerllumlcbq6xt7g" Type="http://schemas.openxmlformats.org/officeDocument/2006/relationships/hyperlink" Target="https://arxiv.org/pdf/2509.0390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2026-07-23T13:04:15.485Z</dcterms:created>
  <dcterms:modified xsi:type="dcterms:W3CDTF">2026-07-23T13:04:15.521Z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