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56"/>
          <w:szCs w:val="56"/>
        </w:rPr>
        <w:t xml:space="preserve">FPT RAG System</w:t>
      </w:r>
    </w:p>
    <w:p>
      <w:pPr>
        <w:spacing w:after="400"/>
        <w:jc w:val="center"/>
      </w:pPr>
      <w:r>
        <w:rPr>
          <w:color w:val="2E75B6"/>
          <w:sz w:val="32"/>
          <w:szCs w:val="32"/>
        </w:rPr>
        <w:t xml:space="preserve">Teamwork Plan for Finalizing the System</w:t>
      </w:r>
    </w:p>
    <w:p>
      <w:pPr>
        <w:spacing w:after="60"/>
        <w:jc w:val="center"/>
      </w:pPr>
      <w:r>
        <w:rPr>
          <w:i/>
          <w:iCs/>
        </w:rPr>
        <w:t xml:space="preserve">Team: Son (backend) &amp; teammate (backend + frontend)</w:t>
      </w:r>
    </w:p>
    <w:p>
      <w:pPr>
        <w:spacing w:after="60"/>
        <w:jc w:val="center"/>
      </w:pPr>
      <w:r>
        <w:rPr>
          <w:i/>
          <w:iCs/>
        </w:rPr>
        <w:t xml:space="preserve">Source of truth: FPT_RAG_Architecture_Flow.md and RAG_System_Overview.md</w:t>
      </w:r>
    </w:p>
    <w:p>
      <w:pPr>
        <w:spacing w:after="1000"/>
        <w:jc w:val="center"/>
      </w:pPr>
      <w:r>
        <w:rPr>
          <w:i/>
          <w:iCs/>
          <w:color w:val="666666"/>
        </w:rPr>
        <w:t xml:space="preserve">Prepared 2026-07-07</w:t>
      </w:r>
    </w:p>
    <w:p>
      <w:r>
        <w:br w:type="page"/>
      </w:r>
    </w:p>
    <w:p>
      <w:pPr>
        <w:pStyle w:val="Heading1"/>
      </w:pPr>
      <w:r>
        <w:t xml:space="preserve">Table of Contents</w:t>
      </w:r>
    </w:p>
    <w:p>
      <w:pPr>
        <w:tabs>
          <w:tab w:val="right" w:pos="9026"/>
        </w:tabs>
        <w:spacing w:after="140"/>
      </w:pPr>
      <w:r>
        <w:t xml:space="preserve">1. Purpose &amp; Scope</w:t>
      </w:r>
      <w:r>
        <w:t xml:space="preserve">	3</w:t>
      </w:r>
    </w:p>
    <w:p>
      <w:pPr>
        <w:tabs>
          <w:tab w:val="right" w:pos="9026"/>
        </w:tabs>
        <w:spacing w:after="140"/>
      </w:pPr>
      <w:r>
        <w:t xml:space="preserve">2. Team &amp; Roles</w:t>
      </w:r>
      <w:r>
        <w:t xml:space="preserve">	3</w:t>
      </w:r>
    </w:p>
    <w:p>
      <w:pPr>
        <w:tabs>
          <w:tab w:val="right" w:pos="9026"/>
        </w:tabs>
        <w:spacing w:after="140"/>
      </w:pPr>
      <w:r>
        <w:t xml:space="preserve">3. Why Split Along This Line</w:t>
      </w:r>
      <w:r>
        <w:t xml:space="preserve">	3</w:t>
      </w:r>
    </w:p>
    <w:p>
      <w:pPr>
        <w:tabs>
          <w:tab w:val="right" w:pos="9026"/>
        </w:tabs>
        <w:spacing w:after="140"/>
      </w:pPr>
      <w:r>
        <w:t xml:space="preserve">4. Module Ownership</w:t>
      </w:r>
      <w:r>
        <w:t xml:space="preserve">	3</w:t>
      </w:r>
    </w:p>
    <w:p>
      <w:pPr>
        <w:tabs>
          <w:tab w:val="right" w:pos="9026"/>
        </w:tabs>
        <w:spacing w:after="140"/>
      </w:pPr>
      <w:r>
        <w:t xml:space="preserve">5. Phased Plan</w:t>
      </w:r>
      <w:r>
        <w:t xml:space="preserve">	5</w:t>
      </w:r>
    </w:p>
    <w:p>
      <w:pPr>
        <w:tabs>
          <w:tab w:val="right" w:pos="9026"/>
        </w:tabs>
        <w:spacing w:after="140"/>
      </w:pPr>
      <w:r>
        <w:t xml:space="preserve">6. Dependencies &amp; Critical Path</w:t>
      </w:r>
      <w:r>
        <w:t xml:space="preserve">	6</w:t>
      </w:r>
    </w:p>
    <w:p>
      <w:pPr>
        <w:tabs>
          <w:tab w:val="right" w:pos="9026"/>
        </w:tabs>
        <w:spacing w:after="140"/>
      </w:pPr>
      <w:r>
        <w:t xml:space="preserve">7. Working Agreement</w:t>
      </w:r>
      <w:r>
        <w:t xml:space="preserve">	7</w:t>
      </w:r>
    </w:p>
    <w:p>
      <w:pPr>
        <w:tabs>
          <w:tab w:val="right" w:pos="9026"/>
        </w:tabs>
        <w:spacing w:after="140"/>
      </w:pPr>
      <w:r>
        <w:t xml:space="preserve">8. Risks</w:t>
      </w:r>
      <w:r>
        <w:t xml:space="preserve">	7</w:t>
      </w:r>
    </w:p>
    <w:p>
      <w:pPr>
        <w:tabs>
          <w:tab w:val="right" w:pos="9026"/>
        </w:tabs>
        <w:spacing w:after="140"/>
      </w:pPr>
      <w:r>
        <w:t xml:space="preserve">9. Definition of Done</w:t>
      </w:r>
      <w:r>
        <w:t xml:space="preserve">	8</w:t>
      </w:r>
    </w:p>
    <w:p>
      <w:r>
        <w:br w:type="page"/>
      </w:r>
    </w:p>
    <w:p>
      <w:pPr>
        <w:pStyle w:val="Heading1"/>
      </w:pPr>
      <w:r>
        <w:t xml:space="preserve">1. Purpose &amp; Scope</w:t>
      </w:r>
    </w:p>
    <w:p>
      <w:pPr>
        <w:spacing w:after="160"/>
      </w:pPr>
      <w:r>
        <w:t xml:space="preserve">The architecture for the FPT RAG system is fully specified across two documents already in this project folder: FPT_RAG_Architecture_Flow.md (step-by-step ingestion and query flow) and RAG_System_Overview.md (system architecture, data flow, and module responsibilities). No implementation code exists yet — the rag/, api/, frontend/, scripts/, and eval/ layers described in those documents still need to be written.</w:t>
      </w:r>
    </w:p>
    <w:p>
      <w:pPr>
        <w:spacing w:after="160"/>
      </w:pPr>
      <w:r>
        <w:t xml:space="preserve">This plan sequences that build across a two-person team so both people can work mostly in parallel, meet at clearly defined integration points, and reach a demoable, evaluated system without duplicating effort or blocking each other.</w:t>
      </w:r>
    </w:p>
    <w:p>
      <w:pPr>
        <w:spacing w:after="160"/>
      </w:pPr>
      <w:r>
        <w:rPr>
          <w:b/>
          <w:bCs/>
        </w:rPr>
        <w:t xml:space="preserve">Team: </w:t>
      </w:r>
      <w:r>
        <w:t xml:space="preserve">Son — backend, owning the query/retrieval/generation path. Teammate — backend, owning the ingestion/infrastructure path, plus the entire frontend.</w:t>
      </w:r>
    </w:p>
    <w:p>
      <w:pPr>
        <w:pStyle w:val="Heading1"/>
      </w:pPr>
      <w:r>
        <w:t xml:space="preserve">2. Team &amp;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Person</w:t>
            </w:r>
          </w:p>
        </w:tc>
        <w:tc>
          <w:tcPr>
            <w:tcW w:type="dxa" w:w="6826"/>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Primary responsibility</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68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Query-path backend: session memory, retrieval, fusion, security (CP2), reranking, context assembly (CP3), generation, pipeline orchestration, query CLI, and joint ownership of evaluation.</w:t>
            </w:r>
          </w:p>
        </w:tc>
      </w:tr>
      <w:tr>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w:t>
            </w:r>
          </w:p>
        </w:tc>
        <w:tc>
          <w:tcPr>
            <w:tcW w:type="dxa" w:w="68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Ingestion-path backend (chunking, embedding, indexing, the ingester orchestrator, ingest CLI), cross-cutting infrastructure (cache, audit), a new FastAPI service exposing the pipeline, and the entire React + TypeScript frontend.</w:t>
            </w:r>
          </w:p>
        </w:tc>
      </w:tr>
    </w:tbl>
    <w:p>
      <w:pPr>
        <w:spacing w:after="160"/>
      </w:pPr>
      <w:r>
        <w:t xml:space="preserve"/>
      </w:r>
    </w:p>
    <w:p>
      <w:pPr>
        <w:spacing w:after="160"/>
      </w:pPr>
      <w:r>
        <w:rPr>
          <w:b/>
          <w:bCs/>
        </w:rPr>
        <w:t xml:space="preserve">Joint, Day 0: </w:t>
      </w:r>
      <w:r>
        <w:t xml:space="preserve">data schemas and config — the contracts both halves of the system depend on.</w:t>
      </w:r>
    </w:p>
    <w:p>
      <w:pPr>
        <w:pStyle w:val="Heading1"/>
      </w:pPr>
      <w:r>
        <w:t xml:space="preserve">3. Why Split Along This Line</w:t>
      </w:r>
    </w:p>
    <w:p>
      <w:pPr>
        <w:spacing w:after="160"/>
      </w:pPr>
      <w:r>
        <w:t xml:space="preserve">Ingestion (write path) and query (read path) are largely independent once both people agree on the shared data contracts: the Chunk/RagAnswer schemas, the Config structure, and the method signatures of VectorStore and Embedder (the two modules both paths touch). Splitting along this boundary lets each person build and test their half against a stub of the other's output, instead of waiting on each other module-by-module.</w:t>
      </w:r>
    </w:p>
    <w:p>
      <w:pPr>
        <w:spacing w:after="160"/>
      </w:pPr>
      <w:r>
        <w:t xml:space="preserve">Three modules are flagged [BROKEN] in the architecture docs — Embedder, Ingester, and Generator — noted as corrupted and blocking any end-to-end pipeline run. These sit on the critical path for both tracks: nothing can be validated end-to-end until all three work, even in skeleton form. Treat them as the first real code either person writes, ahead of polish on their neighboring modules.</w:t>
      </w:r>
    </w:p>
    <w:p>
      <w:pPr>
        <w:pStyle w:val="Heading1"/>
      </w:pPr>
      <w:r>
        <w:t xml:space="preserve">4. Module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26"/>
        <w:gridCol w:w="1600"/>
        <w:gridCol w:w="3600"/>
      </w:tblGrid>
      <w:tr>
        <w:trPr>
          <w:tblHeader/>
        </w:trPr>
        <w:tc>
          <w:tcPr>
            <w:tcW w:type="dxa" w:w="17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Module</w:t>
            </w:r>
          </w:p>
        </w:tc>
        <w:tc>
          <w:tcPr>
            <w:tcW w:type="dxa" w:w="2126"/>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File</w:t>
            </w:r>
          </w:p>
        </w:tc>
        <w:tc>
          <w:tcPr>
            <w:tcW w:type="dxa" w:w="16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Owner</w:t>
            </w:r>
          </w:p>
        </w:tc>
        <w:tc>
          <w:tcPr>
            <w:tcW w:type="dxa" w:w="36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Notes</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Config</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rag/config.py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Joint (Day 0)</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Models, thresholds, paths, TTLs — agree before splitting off.</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Schemas</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rag/schemas.py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Joint (Day 0)</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Chunk, RagAnswer, User/ACL types — the shared contract everything else is written against.</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Language</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rag/language.py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EN/VI detection; used by both paths but lives on the ingest side.</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Chunker</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rag/chunking.py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Recursive, 400–512 tok, 10–15% overlap.</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Embedder</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rag/embedder.py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Teammate — BROKEN, fix first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Shared model; built on the ingest side, consumed by Son's query path in query mode.</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Vector Store</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rag/vectorstore.py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 (Son consumes)</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Upsert + CP1 filter + cosine search. Freeze the interface Day 0 — Son's retriever calls it.</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Ingester</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rag/ingester.py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Teammate — BROKEN, fix first</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Full 13-step write-path orchestration: hash → lock → chunk → augment → embed → upsert.</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Memory</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rag/memory.py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Redis-backed follow-up query rewriting; query-path only.</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Retriever</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rag/retriever.py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Dense (Chroma) + BM25 candidate generation, top-20 each.</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Fusion</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rag/fusion.py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Reciprocal Rank Fusion, k=60, dedup by chunk_id.</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Security</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rag/security.py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Checkpoint 2 ACL filter + query-time injection-content guard.</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Reranker</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rag/reranker.py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bge-reranker-v2-m3 cross-encoder, top-5.</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Context</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rag/context.py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Checkpoint 3, dedup, sandwich ordering, token budget, source tags.</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Generator</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rag/generator.py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Son — BROKEN, fix first</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Grounded, cited answer generation.</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Pipeline</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rag/pipeline.py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Orchestrates the whole read path; the single entry point the API calls.</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Cache</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rag/cache.py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Redis, ACL-scoped keys, three TTL tiers.</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Audit</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rag/audit.py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Append-only, write-once compliance log.</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API</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api/main.py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FastAPI service wrapping Pipeline + Ingester over HTTP/SSE — the only thing the frontend calls.</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Frontend</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frontend/ (React + TS)</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Chat UI, citation display, admin panel — TypeScript, no direct Python dependency.</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Ingest CLI</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scripts/ingest.py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Teammate</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Wraps Ingester for bulk loading.</w:t>
            </w:r>
          </w:p>
        </w:tc>
      </w:tr>
      <w:tr>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Query CLI</w:t>
            </w:r>
          </w:p>
        </w:tc>
        <w:tc>
          <w:tcPr>
            <w:tcW w:type="dxa" w:w="21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scripts/query.py</w:t>
            </w:r>
          </w:p>
        </w:tc>
        <w:tc>
          <w:tcPr>
            <w:tcW w:type="dxa" w:w="1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Son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Wraps Pipeline for testing without the UI.</w:t>
            </w:r>
          </w:p>
        </w:tc>
      </w:tr>
      <w:tr>
        <w:tc>
          <w:tcPr>
            <w:tcW w:type="dxa" w:w="17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Evaluator</w:t>
            </w:r>
          </w:p>
        </w:tc>
        <w:tc>
          <w:tcPr>
            <w:tcW w:type="dxa" w:w="21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eval/evaluate.py</w:t>
            </w:r>
          </w:p>
        </w:tc>
        <w:tc>
          <w:tcPr>
            <w:tcW w:type="dxa" w:w="1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Joint (Phase 5)</w:t>
            </w:r>
          </w:p>
        </w:tc>
        <w:tc>
          <w:tcPr>
            <w:tcW w:type="dxa" w:w="36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Golden set scoring, nDCG@5 regression gate.</w:t>
            </w:r>
          </w:p>
        </w:tc>
      </w:tr>
    </w:tbl>
    <w:p>
      <w:pPr>
        <w:pStyle w:val="Heading1"/>
      </w:pPr>
      <w:r>
        <w:t xml:space="preserve">5. Phased Plan</w:t>
      </w:r>
    </w:p>
    <w:p>
      <w:pPr>
        <w:pStyle w:val="Heading2"/>
      </w:pPr>
      <w:r>
        <w:t xml:space="preserve">Phase 0 — Kickoff &amp; Shared Contracts (joint)</w:t>
      </w:r>
    </w:p>
    <w:p>
      <w:pPr>
        <w:spacing w:after="160"/>
      </w:pPr>
      <w:r>
        <w:t xml:space="preserve">Goal: agree on everything the other person's code will call, before splitting off.</w:t>
      </w:r>
    </w:p>
    <w:p>
      <w:pPr>
        <w:pStyle w:val="ListParagraph"/>
        <w:numPr>
          <w:ilvl w:val="0"/>
          <w:numId w:val="2"/>
        </w:numPr>
        <w:spacing w:after="90"/>
      </w:pPr>
      <w:r>
        <w:t xml:space="preserve">Draft rag/schemas.py together — Chunk, RagAnswer, User/ACL types.</w:t>
      </w:r>
    </w:p>
    <w:p>
      <w:pPr>
        <w:pStyle w:val="ListParagraph"/>
        <w:numPr>
          <w:ilvl w:val="0"/>
          <w:numId w:val="2"/>
        </w:numPr>
        <w:spacing w:after="90"/>
      </w:pPr>
      <w:r>
        <w:t xml:space="preserve">Draft rag/config.py structure — models, thresholds, paths, TTLs.</w:t>
      </w:r>
    </w:p>
    <w:p>
      <w:pPr>
        <w:pStyle w:val="ListParagraph"/>
        <w:numPr>
          <w:ilvl w:val="0"/>
          <w:numId w:val="2"/>
        </w:numPr>
        <w:spacing w:after="90"/>
      </w:pPr>
      <w:r>
        <w:t xml:space="preserve">Agree on VectorStore method signatures (upsert; query + CP1 filter) and Embedder method signatures (passage mode vs. query mode).</w:t>
      </w:r>
    </w:p>
    <w:p>
      <w:pPr>
        <w:pStyle w:val="ListParagraph"/>
        <w:numPr>
          <w:ilvl w:val="0"/>
          <w:numId w:val="2"/>
        </w:numPr>
        <w:spacing w:after="90"/>
      </w:pPr>
      <w:r>
        <w:t xml:space="preserve">Scaffold the repo structure and a Docker skeleton.</w:t>
      </w:r>
    </w:p>
    <w:p>
      <w:pPr>
        <w:pStyle w:val="ListParagraph"/>
        <w:numPr>
          <w:ilvl w:val="0"/>
          <w:numId w:val="2"/>
        </w:numPr>
        <w:spacing w:after="90"/>
      </w:pPr>
      <w:r>
        <w:t xml:space="preserve">Start downloading model weights (BGE-M3 ~2.5GB, bge-reranker-v2-m3 ~1.5GB) — slow, so start this first.</w:t>
      </w:r>
    </w:p>
    <w:p>
      <w:pPr>
        <w:pStyle w:val="ListParagraph"/>
        <w:numPr>
          <w:ilvl w:val="0"/>
          <w:numId w:val="2"/>
        </w:numPr>
        <w:spacing w:after="90"/>
      </w:pPr>
      <w:r>
        <w:t xml:space="preserve">Decide who touches Embedder / Ingester / Generator first, since all three are flagged BROKEN.</w:t>
      </w:r>
    </w:p>
    <w:p>
      <w:pPr>
        <w:spacing w:after="160"/>
      </w:pPr>
      <w:r>
        <w:rPr>
          <w:b/>
          <w:bCs/>
        </w:rPr>
        <w:t xml:space="preserve">Exit criteria: </w:t>
      </w:r>
      <w:r>
        <w:t xml:space="preserve">both people can write against each other's stub interfaces without further sync.</w:t>
      </w:r>
    </w:p>
    <w:p>
      <w:pPr>
        <w:pStyle w:val="Heading2"/>
      </w:pPr>
      <w:r>
        <w:t xml:space="preserve">Phase 1 — Parallel Build</w:t>
      </w:r>
    </w:p>
    <w:p>
      <w:pPr>
        <w:spacing w:after="160"/>
      </w:pPr>
      <w:r>
        <w:rPr>
          <w:b/>
          <w:bCs/>
        </w:rPr>
        <w:t xml:space="preserve">Ingestion track (Teammate): </w:t>
      </w:r>
      <w:r>
        <w:t xml:space="preserve">Language → Chunker → Embedder (fix BROKEN) → VectorStore → BM25 indexing → Ingester (fix BROKEN) → Ingest CLI.</w:t>
      </w:r>
    </w:p>
    <w:p>
      <w:pPr>
        <w:spacing w:after="160"/>
      </w:pPr>
      <w:r>
        <w:rPr>
          <w:b/>
          <w:bCs/>
        </w:rPr>
        <w:t xml:space="preserve">Query track (Son): </w:t>
      </w:r>
      <w:r>
        <w:t xml:space="preserve">Memory → Retriever → Fusion → Security (CP2) → Reranker → Context (CP3) → Generator (fix BROKEN) → Pipeline → Query CLI.</w:t>
      </w:r>
    </w:p>
    <w:p>
      <w:pPr>
        <w:pBdr>
          <w:top w:val="single" w:color="2E75B6" w:sz="6" w:space="4"/>
        </w:pBdr>
        <w:spacing w:after="200" w:before="80"/>
      </w:pPr>
      <w:r>
        <w:rPr>
          <w:b/>
          <w:bCs/>
          <w:color w:val="2E75B6"/>
        </w:rPr>
        <w:t xml:space="preserve">M1: </w:t>
      </w:r>
      <w:r>
        <w:t xml:space="preserve">Teammate runs scripts/ingest.py on a sample document and confirms it lands in both the vector and BM25 indexes. Independently, Son runs scripts/query.py against a manually-seeded index and gets back a cited answer. Both tracks validated separately, before integration.</w:t>
      </w:r>
    </w:p>
    <w:p>
      <w:pPr>
        <w:pStyle w:val="Heading2"/>
      </w:pPr>
      <w:r>
        <w:t xml:space="preserve">Phase 2 — Integration (joint)</w:t>
      </w:r>
    </w:p>
    <w:p>
      <w:pPr>
        <w:spacing w:after="160"/>
      </w:pPr>
      <w:r>
        <w:t xml:space="preserve">Point Son's Pipeline at the real index that Teammate's Ingester populates. Run one real document through ingestion, then ask a real question end to end.</w:t>
      </w:r>
    </w:p>
    <w:p>
      <w:pPr>
        <w:pBdr>
          <w:top w:val="single" w:color="2E75B6" w:sz="6" w:space="4"/>
        </w:pBdr>
        <w:spacing w:after="200" w:before="80"/>
      </w:pPr>
      <w:r>
        <w:rPr>
          <w:b/>
          <w:bCs/>
          <w:color w:val="2E75B6"/>
        </w:rPr>
        <w:t xml:space="preserve">M2: </w:t>
      </w:r>
      <w:r>
        <w:t xml:space="preserve">One real document ingested, one real question answered with correct citations — no manually-seeded data involved.</w:t>
      </w:r>
    </w:p>
    <w:p>
      <w:pPr>
        <w:pStyle w:val="Heading2"/>
      </w:pPr>
      <w:r>
        <w:t xml:space="preserve">Phase 3 — API &amp; Frontend (Teammate primary, Son on call for pipeline questions)</w:t>
      </w:r>
    </w:p>
    <w:p>
      <w:pPr>
        <w:spacing w:after="160"/>
      </w:pPr>
      <w:r>
        <w:rPr>
          <w:b/>
          <w:bCs/>
        </w:rPr>
        <w:t xml:space="preserve">API (FastAPI): </w:t>
      </w:r>
      <w:r>
        <w:t xml:space="preserve">POST /query wrapping Pipeline, POST /ingest wrapping Ingester (admin), GET /health, and a streaming endpoint (SSE) for token-by-token answers.</w:t>
      </w:r>
    </w:p>
    <w:p>
      <w:pPr>
        <w:pStyle w:val="ListParagraph"/>
        <w:numPr>
          <w:ilvl w:val="0"/>
          <w:numId w:val="2"/>
        </w:numPr>
        <w:spacing w:after="90"/>
      </w:pPr>
      <w:r>
        <w:t xml:space="preserve">React + TypeScript chat UI: input with language tag, calling the API.</w:t>
      </w:r>
    </w:p>
    <w:p>
      <w:pPr>
        <w:pStyle w:val="ListParagraph"/>
        <w:numPr>
          <w:ilvl w:val="0"/>
          <w:numId w:val="2"/>
        </w:numPr>
        <w:spacing w:after="90"/>
      </w:pPr>
      <w:r>
        <w:t xml:space="preserve">Answer view with visible, clickable [Sn] citations, rendered from the API's structured JSON response.</w:t>
      </w:r>
    </w:p>
    <w:p>
      <w:pPr>
        <w:pStyle w:val="ListParagraph"/>
        <w:numPr>
          <w:ilvl w:val="0"/>
          <w:numId w:val="2"/>
        </w:numPr>
        <w:spacing w:after="90"/>
      </w:pPr>
      <w:r>
        <w:t xml:space="preserve">Admin panel: document upload (calls /ingest), index health status (calls /health).</w:t>
      </w:r>
    </w:p>
    <w:p>
      <w:pPr>
        <w:pStyle w:val="ListParagraph"/>
        <w:numPr>
          <w:ilvl w:val="0"/>
          <w:numId w:val="2"/>
        </w:numPr>
        <w:spacing w:after="90"/>
      </w:pPr>
      <w:r>
        <w:t xml:space="preserve">The API is the single entry point the frontend calls — it wraps Son's Pipeline, which the frontend never touches directly.</w:t>
      </w:r>
    </w:p>
    <w:p>
      <w:pPr>
        <w:pBdr>
          <w:top w:val="single" w:color="2E75B6" w:sz="6" w:space="4"/>
        </w:pBdr>
        <w:spacing w:after="200" w:before="80"/>
      </w:pPr>
      <w:r>
        <w:rPr>
          <w:b/>
          <w:bCs/>
          <w:color w:val="2E75B6"/>
        </w:rPr>
        <w:t xml:space="preserve">M3: </w:t>
      </w:r>
      <w:r>
        <w:t xml:space="preserve">Working chat UI end to end against the live pipeline via the new API layer.</w:t>
      </w:r>
    </w:p>
    <w:p>
      <w:pPr>
        <w:pStyle w:val="Heading2"/>
      </w:pPr>
      <w:r>
        <w:t xml:space="preserve">Phase 4 — Cross-Cutting Hardening (Teammate primary)</w:t>
      </w:r>
    </w:p>
    <w:p>
      <w:pPr>
        <w:pStyle w:val="ListParagraph"/>
        <w:numPr>
          <w:ilvl w:val="0"/>
          <w:numId w:val="2"/>
        </w:numPr>
        <w:spacing w:after="90"/>
      </w:pPr>
      <w:r>
        <w:t xml:space="preserve">Redis caches: embedding (1h TTL), retrieval (5–15m, ACL-scoped), LLM (15–60m, ACL-scoped).</w:t>
      </w:r>
    </w:p>
    <w:p>
      <w:pPr>
        <w:pStyle w:val="ListParagraph"/>
        <w:numPr>
          <w:ilvl w:val="0"/>
          <w:numId w:val="2"/>
        </w:numPr>
        <w:spacing w:after="90"/>
      </w:pPr>
      <w:r>
        <w:t xml:space="preserve">Audit logger — append-only, write-once.</w:t>
      </w:r>
    </w:p>
    <w:p>
      <w:pPr>
        <w:pStyle w:val="ListParagraph"/>
        <w:numPr>
          <w:ilvl w:val="0"/>
          <w:numId w:val="2"/>
        </w:numPr>
        <w:spacing w:after="90"/>
      </w:pPr>
      <w:r>
        <w:t xml:space="preserve">Observability — latency SLIs, error rates.</w:t>
      </w:r>
    </w:p>
    <w:p>
      <w:pPr>
        <w:pStyle w:val="ListParagraph"/>
        <w:numPr>
          <w:ilvl w:val="0"/>
          <w:numId w:val="2"/>
        </w:numPr>
        <w:spacing w:after="90"/>
      </w:pPr>
      <w:r>
        <w:t xml:space="preserve">Feedback loop — thumbs up/down into golden-set candidates.</w:t>
      </w:r>
    </w:p>
    <w:p>
      <w:pPr>
        <w:spacing w:after="160"/>
      </w:pPr>
      <w:r>
        <w:t xml:space="preserve">Son supports wherever a cache or audit hook needs to sit inside Pipeline.</w:t>
      </w:r>
    </w:p>
    <w:p>
      <w:pPr>
        <w:pBdr>
          <w:top w:val="single" w:color="2E75B6" w:sz="6" w:space="4"/>
        </w:pBdr>
        <w:spacing w:after="200" w:before="80"/>
      </w:pPr>
      <w:r>
        <w:rPr>
          <w:b/>
          <w:bCs/>
          <w:color w:val="2E75B6"/>
        </w:rPr>
        <w:t xml:space="preserve">M4: </w:t>
      </w:r>
      <w:r>
        <w:t xml:space="preserve">Repeat queries measurably faster via cache; every request — including rejected ones — appears in the audit log.</w:t>
      </w:r>
    </w:p>
    <w:p>
      <w:pPr>
        <w:pStyle w:val="Heading2"/>
      </w:pPr>
      <w:r>
        <w:t xml:space="preserve">Phase 5 — Evaluation (joint)</w:t>
      </w:r>
    </w:p>
    <w:p>
      <w:pPr>
        <w:pStyle w:val="ListParagraph"/>
        <w:numPr>
          <w:ilvl w:val="0"/>
          <w:numId w:val="2"/>
        </w:numPr>
        <w:spacing w:after="90"/>
      </w:pPr>
      <w:r>
        <w:t xml:space="preserve">Build a golden test set: representative queries with known-relevant chunks.</w:t>
      </w:r>
    </w:p>
    <w:p>
      <w:pPr>
        <w:pStyle w:val="ListParagraph"/>
        <w:numPr>
          <w:ilvl w:val="0"/>
          <w:numId w:val="2"/>
        </w:numPr>
        <w:spacing w:after="90"/>
      </w:pPr>
      <w:r>
        <w:t xml:space="preserve">Wire up eval/evaluate.py — recall@k, nDCG@5, MRR.</w:t>
      </w:r>
    </w:p>
    <w:p>
      <w:pPr>
        <w:pStyle w:val="ListParagraph"/>
        <w:numPr>
          <w:ilvl w:val="0"/>
          <w:numId w:val="2"/>
        </w:numPr>
        <w:spacing w:after="90"/>
      </w:pPr>
      <w:r>
        <w:t xml:space="preserve">Establish the nDCG@5 baseline and the &gt;3% regression gate.</w:t>
      </w:r>
    </w:p>
    <w:p>
      <w:pPr>
        <w:pStyle w:val="ListParagraph"/>
        <w:numPr>
          <w:ilvl w:val="0"/>
          <w:numId w:val="2"/>
        </w:numPr>
        <w:spacing w:after="90"/>
      </w:pPr>
      <w:r>
        <w:t xml:space="preserve">Run a security/PII/injection test pass against both paths.</w:t>
      </w:r>
    </w:p>
    <w:p>
      <w:pPr>
        <w:pBdr>
          <w:top w:val="single" w:color="2E75B6" w:sz="6" w:space="4"/>
        </w:pBdr>
        <w:spacing w:after="200" w:before="80"/>
      </w:pPr>
      <w:r>
        <w:rPr>
          <w:b/>
          <w:bCs/>
          <w:color w:val="2E75B6"/>
        </w:rPr>
        <w:t xml:space="preserve">M5: </w:t>
      </w:r>
      <w:r>
        <w:t xml:space="preserve">Golden-set evaluation passes; the regression gate is live and wired to block future regressions.</w:t>
      </w:r>
    </w:p>
    <w:p>
      <w:pPr>
        <w:pStyle w:val="Heading2"/>
      </w:pPr>
      <w:r>
        <w:t xml:space="preserve">Phase 6 — Deployment &amp; Polish (Teammate primary, Son supports)</w:t>
      </w:r>
    </w:p>
    <w:p>
      <w:pPr>
        <w:pStyle w:val="ListParagraph"/>
        <w:numPr>
          <w:ilvl w:val="0"/>
          <w:numId w:val="2"/>
        </w:numPr>
        <w:spacing w:after="90"/>
      </w:pPr>
      <w:r>
        <w:t xml:space="preserve">Docker Compose: API, frontend, nginx, redis, chroma.</w:t>
      </w:r>
    </w:p>
    <w:p>
      <w:pPr>
        <w:pStyle w:val="ListParagraph"/>
        <w:numPr>
          <w:ilvl w:val="0"/>
          <w:numId w:val="2"/>
        </w:numPr>
        <w:spacing w:after="90"/>
      </w:pPr>
      <w:r>
        <w:t xml:space="preserve">nginx: TLS, rate limiting, SSO headers.</w:t>
      </w:r>
    </w:p>
    <w:p>
      <w:pPr>
        <w:pStyle w:val="ListParagraph"/>
        <w:numPr>
          <w:ilvl w:val="0"/>
          <w:numId w:val="2"/>
        </w:numPr>
        <w:spacing w:after="90"/>
      </w:pPr>
      <w:r>
        <w:t xml:space="preserve">Deployment runbook and rollback notes.</w:t>
      </w:r>
    </w:p>
    <w:p>
      <w:pPr>
        <w:pStyle w:val="ListParagraph"/>
        <w:numPr>
          <w:ilvl w:val="0"/>
          <w:numId w:val="2"/>
        </w:numPr>
        <w:spacing w:after="90"/>
      </w:pPr>
      <w:r>
        <w:t xml:space="preserve">Final demo pass; update the architecture docs and the LinkedIn write-up to match what actually shipped.</w:t>
      </w:r>
    </w:p>
    <w:p>
      <w:pPr>
        <w:pBdr>
          <w:top w:val="single" w:color="2E75B6" w:sz="6" w:space="4"/>
        </w:pBdr>
        <w:spacing w:after="200" w:before="80"/>
      </w:pPr>
      <w:r>
        <w:rPr>
          <w:b/>
          <w:bCs/>
          <w:color w:val="2E75B6"/>
        </w:rPr>
        <w:t xml:space="preserve">M6 (final): </w:t>
      </w:r>
      <w:r>
        <w:t xml:space="preserve">System is demo-ready, all three BROKEN flags resolved, evaluation gate green.</w:t>
      </w:r>
    </w:p>
    <w:p>
      <w:pPr>
        <w:pStyle w:val="Heading1"/>
      </w:pPr>
      <w:r>
        <w:t xml:space="preserve">6. Dependencies &amp; Critical Path</w:t>
      </w:r>
    </w:p>
    <w:p>
      <w:pPr>
        <w:pStyle w:val="ListParagraph"/>
        <w:numPr>
          <w:ilvl w:val="0"/>
          <w:numId w:val="2"/>
        </w:numPr>
        <w:spacing w:after="90"/>
      </w:pPr>
      <w:r>
        <w:t xml:space="preserve">Everything depends on Phase 0's Schemas/Config being frozen — treat any change after Phase 0 as requiring both people's sign-off.</w:t>
      </w:r>
    </w:p>
    <w:p>
      <w:pPr>
        <w:pStyle w:val="ListParagraph"/>
        <w:numPr>
          <w:ilvl w:val="0"/>
          <w:numId w:val="2"/>
        </w:numPr>
        <w:spacing w:after="90"/>
      </w:pPr>
      <w:r>
        <w:t xml:space="preserve">Embedder, Ingester, and Generator are the three BROKEN modules called out in the architecture docs, and they sit on the critical path for both tracks — fix or rebuild these before investing heavily in polish elsewhere.</w:t>
      </w:r>
    </w:p>
    <w:p>
      <w:pPr>
        <w:pStyle w:val="ListParagraph"/>
        <w:numPr>
          <w:ilvl w:val="0"/>
          <w:numId w:val="2"/>
        </w:numPr>
        <w:spacing w:after="90"/>
      </w:pPr>
      <w:r>
        <w:t xml:space="preserve">Son's Pipeline cannot be integration-tested until Teammate's Ingester actually populates the real store — Phase 2 is a hard sync point, not a suggestion.</w:t>
      </w:r>
    </w:p>
    <w:p>
      <w:pPr>
        <w:pStyle w:val="ListParagraph"/>
        <w:numPr>
          <w:ilvl w:val="0"/>
          <w:numId w:val="2"/>
        </w:numPr>
        <w:spacing w:after="90"/>
      </w:pPr>
      <w:r>
        <w:t xml:space="preserve">The API and Frontend are the last consumers in the chain — they can't be meaningfully tested until Pipeline works, so Phase 3 naturally follows Phase 2, not the other way around.</w:t>
      </w:r>
    </w:p>
    <w:p>
      <w:pPr>
        <w:pStyle w:val="Heading1"/>
      </w:pPr>
      <w:r>
        <w:t xml:space="preserve">7. Working Agreement</w:t>
      </w:r>
    </w:p>
    <w:p>
      <w:pPr>
        <w:pStyle w:val="ListParagraph"/>
        <w:numPr>
          <w:ilvl w:val="0"/>
          <w:numId w:val="2"/>
        </w:numPr>
        <w:spacing w:after="90"/>
      </w:pPr>
      <w:r>
        <w:t xml:space="preserve">A quick check-in each session (async is fine) — what's done, what's blocked, what you need from the other person.</w:t>
      </w:r>
    </w:p>
    <w:p>
      <w:pPr>
        <w:pStyle w:val="ListParagraph"/>
        <w:numPr>
          <w:ilvl w:val="0"/>
          <w:numId w:val="2"/>
        </w:numPr>
        <w:spacing w:after="90"/>
      </w:pPr>
      <w:r>
        <w:t xml:space="preserve">Freeze Schemas/Config after Phase 0; renegotiate explicitly and together if either has to change.</w:t>
      </w:r>
    </w:p>
    <w:p>
      <w:pPr>
        <w:pStyle w:val="ListParagraph"/>
        <w:numPr>
          <w:ilvl w:val="0"/>
          <w:numId w:val="2"/>
        </w:numPr>
        <w:spacing w:after="90"/>
      </w:pPr>
      <w:r>
        <w:t xml:space="preserve">Run the end-to-end smoke test together at the start of each phase after Phase 2, not just at the end — catches drift early.</w:t>
      </w:r>
    </w:p>
    <w:p>
      <w:pPr>
        <w:pStyle w:val="ListParagraph"/>
        <w:numPr>
          <w:ilvl w:val="0"/>
          <w:numId w:val="2"/>
        </w:numPr>
        <w:spacing w:after="90"/>
      </w:pPr>
      <w:r>
        <w:t xml:space="preserve">Treat the two architecture .md files as the living spec. If implementation has to diverge from them, update the docs in the same change instead of letting them drift out of sync with the code.</w:t>
      </w:r>
    </w:p>
    <w:p>
      <w:pPr>
        <w:pStyle w:val="Heading1"/>
      </w:pPr>
      <w:r>
        <w:t xml:space="preserve">8.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tblHeader/>
        </w:trPr>
        <w:tc>
          <w:tcPr>
            <w:tcW w:type="dxa" w:w="24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Risk</w:t>
            </w:r>
          </w:p>
        </w:tc>
        <w:tc>
          <w:tcPr>
            <w:tcW w:type="dxa" w:w="2200"/>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Impact</w:t>
            </w:r>
          </w:p>
        </w:tc>
        <w:tc>
          <w:tcPr>
            <w:tcW w:type="dxa" w:w="4426"/>
            <w:tcBorders>
              <w:top w:val="single" w:color="CCCCCC" w:sz="2"/>
              <w:left w:val="single" w:color="CCCCCC" w:sz="2"/>
              <w:bottom w:val="single" w:color="CCCCCC" w:sz="2"/>
              <w:right w:val="single" w:color="CCCCCC" w:sz="2"/>
            </w:tcBorders>
            <w:shd w:fill="2E75B6" w:val="clear"/>
            <w:tcMar>
              <w:top w:type="dxa" w:w="80"/>
              <w:left w:type="dxa" w:w="120"/>
              <w:bottom w:type="dxa" w:w="80"/>
              <w:right w:type="dxa" w:w="120"/>
            </w:tcMar>
            <w:vAlign w:val="center"/>
          </w:tcPr>
          <w:p>
            <w:r>
              <w:rPr>
                <w:b/>
                <w:bCs/>
                <w:color w:val="FFFFFF"/>
              </w:rPr>
              <w:t xml:space="preserve">Mitigation</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Shared interfaces change after Phase 0</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Breaks the other person's in-progress work</w:t>
            </w:r>
          </w:p>
        </w:tc>
        <w:tc>
          <w:tcPr>
            <w:tcW w:type="dxa" w:w="44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Freeze Schemas/Config/VectorStore/Embedder interfaces after Phase 0; changes require joint review.</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BROKEN modules take longer than expected</w:t>
            </w:r>
          </w:p>
        </w:tc>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Blocks Phase 2 integration for both tracks</w:t>
            </w:r>
          </w:p>
        </w:tc>
        <w:tc>
          <w:tcPr>
            <w:tcW w:type="dxa" w:w="44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Attempt Embedder, Ingester, and Generator first, in skeleton form, before polishing neighboring modules.</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Model weight download (~4GB) blocks local dev</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Lost first day for whoever hits it last</w:t>
            </w:r>
          </w:p>
        </w:tc>
        <w:tc>
          <w:tcPr>
            <w:tcW w:type="dxa" w:w="44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Start the download in Phase 0 as the very first task.</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Two-person team, no backup if one is unavailable</w:t>
            </w:r>
          </w:p>
        </w:tc>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A track stalls with no one to cover it</w:t>
            </w:r>
          </w:p>
        </w:tc>
        <w:tc>
          <w:tcPr>
            <w:tcW w:type="dxa" w:w="44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Keep Query CLI and Ingest CLI thin and working — either person can run them to sanity-check the other's track without reading all the code.</w:t>
            </w:r>
          </w:p>
        </w:tc>
      </w:tr>
      <w:tr>
        <w:tc>
          <w:tcPr>
            <w:tcW w:type="dxa" w:w="2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No fixed deadline confirmed for this plan</w:t>
            </w:r>
          </w:p>
        </w:tc>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Phases could drift indefinitely</w:t>
            </w:r>
          </w:p>
        </w:tc>
        <w:tc>
          <w:tcPr>
            <w:tcW w:type="dxa" w:w="4426"/>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pPr>
              <w:jc w:val="left"/>
            </w:pPr>
            <w:r>
              <w:rPr>
                <w:b w:val="false"/>
                <w:bCs w:val="false"/>
              </w:rPr>
              <w:t xml:space="preserve">Treat milestones M1–M6 as the real checkpoints, not calendar dates; slot in actual dates once your schedule is set.</w:t>
            </w:r>
          </w:p>
        </w:tc>
      </w:tr>
      <w:tr>
        <w:tc>
          <w:tcPr>
            <w:tcW w:type="dxa" w:w="24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Client-server split adds a real network boundary</w:t>
            </w:r>
          </w:p>
        </w:tc>
        <w:tc>
          <w:tcPr>
            <w:tcW w:type="dxa" w:w="2200"/>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New failure modes (CORS, dropped SSE streams) a single-process Streamlit app never had</w:t>
            </w:r>
          </w:p>
        </w:tc>
        <w:tc>
          <w:tcPr>
            <w:tcW w:type="dxa" w:w="4426"/>
            <w:tcBorders>
              <w:top w:val="single" w:color="CCCCCC" w:sz="2"/>
              <w:left w:val="single" w:color="CCCCCC" w:sz="2"/>
              <w:bottom w:val="single" w:color="CCCCCC" w:sz="2"/>
              <w:right w:val="single" w:color="CCCCCC" w:sz="2"/>
            </w:tcBorders>
            <w:shd w:fill="EAF1F8" w:val="clear"/>
            <w:tcMar>
              <w:top w:type="dxa" w:w="80"/>
              <w:left w:type="dxa" w:w="120"/>
              <w:bottom w:type="dxa" w:w="80"/>
              <w:right w:type="dxa" w:w="120"/>
            </w:tcMar>
            <w:vAlign w:val="center"/>
          </w:tcPr>
          <w:p>
            <w:pPr>
              <w:jc w:val="left"/>
            </w:pPr>
            <w:r>
              <w:rPr>
                <w:b w:val="false"/>
                <w:bCs w:val="false"/>
              </w:rPr>
              <w:t xml:space="preserve">Get a trivial end-to-end call working first (frontend health check to API) before building full chat streaming.</w:t>
            </w:r>
          </w:p>
        </w:tc>
      </w:tr>
    </w:tbl>
    <w:p>
      <w:pPr>
        <w:pStyle w:val="Heading1"/>
      </w:pPr>
      <w:r>
        <w:t xml:space="preserve">9. Definition of Done</w:t>
      </w:r>
    </w:p>
    <w:p>
      <w:pPr>
        <w:pStyle w:val="ListParagraph"/>
        <w:numPr>
          <w:ilvl w:val="0"/>
          <w:numId w:val="2"/>
        </w:numPr>
        <w:spacing w:after="90"/>
      </w:pPr>
      <w:r>
        <w:t xml:space="preserve">All three BROKEN modules — Embedder, Ingester, Generator — working.</w:t>
      </w:r>
    </w:p>
    <w:p>
      <w:pPr>
        <w:pStyle w:val="ListParagraph"/>
        <w:numPr>
          <w:ilvl w:val="0"/>
          <w:numId w:val="2"/>
        </w:numPr>
        <w:spacing w:after="90"/>
      </w:pPr>
      <w:r>
        <w:t xml:space="preserve">Milestones M1 through M6 met.</w:t>
      </w:r>
    </w:p>
    <w:p>
      <w:pPr>
        <w:pStyle w:val="ListParagraph"/>
        <w:numPr>
          <w:ilvl w:val="0"/>
          <w:numId w:val="2"/>
        </w:numPr>
        <w:spacing w:after="90"/>
      </w:pPr>
      <w:r>
        <w:t xml:space="preserve">Golden-set evaluation passes the nDCG@5 regression gate.</w:t>
      </w:r>
    </w:p>
    <w:p>
      <w:pPr>
        <w:pStyle w:val="ListParagraph"/>
        <w:numPr>
          <w:ilvl w:val="0"/>
          <w:numId w:val="2"/>
        </w:numPr>
        <w:spacing w:after="90"/>
      </w:pPr>
      <w:r>
        <w:t xml:space="preserve">Chat UI functional end to end, with visible and clickable citations.</w:t>
      </w:r>
    </w:p>
    <w:p>
      <w:pPr>
        <w:pStyle w:val="ListParagraph"/>
        <w:numPr>
          <w:ilvl w:val="0"/>
          <w:numId w:val="2"/>
        </w:numPr>
        <w:spacing w:after="90"/>
      </w:pPr>
      <w:r>
        <w:t xml:space="preserve">Docker Compose brings up the full stack — API, frontend, nginx, redis, chroma — from a clean checkout.</w:t>
      </w:r>
    </w:p>
    <w:p>
      <w:pPr>
        <w:pStyle w:val="ListParagraph"/>
        <w:numPr>
          <w:ilvl w:val="0"/>
          <w:numId w:val="2"/>
        </w:numPr>
        <w:spacing w:after="90"/>
      </w:pPr>
      <w:r>
        <w:t xml:space="preserve">Architecture .md docs updated to match any implementation deviations.</w:t>
      </w:r>
    </w:p>
    <w:p>
      <w:pPr>
        <w:spacing w:after="160"/>
      </w:pPr>
      <w:r>
        <w:t xml:space="preserve"/>
      </w:r>
    </w:p>
    <w:p>
      <w:pPr>
        <w:spacing w:after="160"/>
      </w:pPr>
      <w:r>
        <w:rPr>
          <w:b/>
          <w:bCs/>
        </w:rPr>
        <w:t xml:space="preserve">Note: </w:t>
      </w:r>
      <w:r>
        <w:t xml:space="preserve">no fixed deadline was confirmed for this plan, so phases are sequenced by dependency rather than calendar weeks. Share your actual timeframe and this can be fit to specific dates.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FPT RAG System — Teamwork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2026-07-07T06:52:37.479Z</dcterms:created>
  <dcterms:modified xsi:type="dcterms:W3CDTF">2026-07-07T06:52:37.479Z</dcterms:modified>
</cp:coreProperties>
</file>

<file path=docProps/custom.xml><?xml version="1.0" encoding="utf-8"?>
<Properties xmlns="http://schemas.openxmlformats.org/officeDocument/2006/custom-properties" xmlns:vt="http://schemas.openxmlformats.org/officeDocument/2006/docPropsVTypes"/>
</file>