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121E073" w14:textId="19F22B83" w:rsidR="008034EC" w:rsidRPr="004B73D9" w:rsidRDefault="00C144CB">
      <w:pPr>
        <w:rPr>
          <w:rFonts w:ascii="Arial" w:hAnsi="Arial" w:cs="Arial"/>
        </w:rPr>
      </w:pPr>
      <w:r w:rsidRPr="004B73D9">
        <w:rPr>
          <w:rFonts w:ascii="Arial" w:hAnsi="Arial" w:cs="Arial"/>
        </w:rPr>
        <w:t>Mục lục kinh tế c trị</w:t>
      </w:r>
    </w:p>
    <w:p w14:paraId="7A7C10FC" w14:textId="1ACE4F81" w:rsidR="00131F5B" w:rsidRPr="004B73D9" w:rsidRDefault="004B73D9" w:rsidP="0043636E">
      <w:pPr>
        <w:tabs>
          <w:tab w:val="left" w:leader="dot" w:pos="8820"/>
        </w:tabs>
        <w:rPr>
          <w:rFonts w:ascii="Arial" w:hAnsi="Arial" w:cs="Arial"/>
        </w:rPr>
      </w:pPr>
      <w:r w:rsidRPr="004B73D9">
        <w:rPr>
          <w:rFonts w:ascii="Arial" w:hAnsi="Arial" w:cs="Arial"/>
        </w:rPr>
        <w:t>Trắc nghiệm 6đ:</w:t>
      </w:r>
    </w:p>
    <w:p w14:paraId="0B3E489E" w14:textId="5A91EF2A" w:rsidR="00C144CB" w:rsidRPr="004B73D9" w:rsidRDefault="00C144CB" w:rsidP="0043636E">
      <w:pPr>
        <w:pStyle w:val="ListParagraph"/>
        <w:numPr>
          <w:ilvl w:val="0"/>
          <w:numId w:val="1"/>
        </w:numPr>
        <w:tabs>
          <w:tab w:val="left" w:leader="dot" w:pos="8550"/>
          <w:tab w:val="left" w:pos="8640"/>
        </w:tabs>
        <w:rPr>
          <w:rFonts w:ascii="Arial" w:hAnsi="Arial" w:cs="Arial"/>
        </w:rPr>
      </w:pPr>
      <w:r w:rsidRPr="004B73D9">
        <w:rPr>
          <w:rFonts w:ascii="Arial" w:hAnsi="Arial" w:cs="Arial"/>
        </w:rPr>
        <w:t>Điều kiện ra đời sản xuất hàng hóa</w:t>
      </w:r>
      <w:r w:rsidR="0043636E">
        <w:rPr>
          <w:rFonts w:ascii="Arial" w:hAnsi="Arial" w:cs="Arial"/>
        </w:rPr>
        <w:t>..</w:t>
      </w:r>
      <w:r w:rsidR="0043636E">
        <w:rPr>
          <w:rFonts w:ascii="Arial" w:hAnsi="Arial" w:cs="Arial"/>
        </w:rPr>
        <w:tab/>
      </w:r>
      <w:r w:rsidR="0043636E">
        <w:rPr>
          <w:rFonts w:ascii="Arial" w:hAnsi="Arial" w:cs="Arial"/>
        </w:rPr>
        <w:tab/>
      </w:r>
      <w:r w:rsidR="005B6542">
        <w:rPr>
          <w:rFonts w:ascii="Arial" w:hAnsi="Arial" w:cs="Arial"/>
        </w:rPr>
        <w:t>1</w:t>
      </w:r>
    </w:p>
    <w:p w14:paraId="6BB535A8" w14:textId="2B910955" w:rsidR="00C144CB" w:rsidRPr="004B73D9" w:rsidRDefault="00C144CB" w:rsidP="0043636E">
      <w:pPr>
        <w:pStyle w:val="ListParagraph"/>
        <w:numPr>
          <w:ilvl w:val="0"/>
          <w:numId w:val="1"/>
        </w:numPr>
        <w:tabs>
          <w:tab w:val="left" w:leader="dot" w:pos="8640"/>
        </w:tabs>
        <w:rPr>
          <w:rFonts w:ascii="Arial" w:hAnsi="Arial" w:cs="Arial"/>
        </w:rPr>
      </w:pPr>
      <w:r w:rsidRPr="004B73D9">
        <w:rPr>
          <w:rFonts w:ascii="Arial" w:hAnsi="Arial" w:cs="Arial"/>
        </w:rPr>
        <w:t>Hai thuộc tính của hàng hóa</w:t>
      </w:r>
      <w:r w:rsidR="0043636E">
        <w:rPr>
          <w:rFonts w:ascii="Arial" w:hAnsi="Arial" w:cs="Arial"/>
        </w:rPr>
        <w:tab/>
      </w:r>
      <w:r w:rsidR="005B6542">
        <w:rPr>
          <w:rFonts w:ascii="Arial" w:hAnsi="Arial" w:cs="Arial"/>
        </w:rPr>
        <w:t>1</w:t>
      </w:r>
    </w:p>
    <w:p w14:paraId="5BEEBAB2" w14:textId="42FACB27" w:rsidR="00C144CB" w:rsidRPr="004B73D9" w:rsidRDefault="00C144CB" w:rsidP="005B6542">
      <w:pPr>
        <w:pStyle w:val="ListParagraph"/>
        <w:numPr>
          <w:ilvl w:val="0"/>
          <w:numId w:val="1"/>
        </w:numPr>
        <w:tabs>
          <w:tab w:val="left" w:leader="dot" w:pos="8640"/>
        </w:tabs>
        <w:rPr>
          <w:rFonts w:ascii="Arial" w:hAnsi="Arial" w:cs="Arial"/>
        </w:rPr>
      </w:pPr>
      <w:r w:rsidRPr="004B73D9">
        <w:rPr>
          <w:rFonts w:ascii="Arial" w:hAnsi="Arial" w:cs="Arial"/>
        </w:rPr>
        <w:t>Lượng giá trị hàng hóa và nhân tố ảnh hưởng</w:t>
      </w:r>
      <w:r w:rsidR="005B6542">
        <w:rPr>
          <w:rFonts w:ascii="Arial" w:hAnsi="Arial" w:cs="Arial"/>
        </w:rPr>
        <w:tab/>
        <w:t>1</w:t>
      </w:r>
    </w:p>
    <w:p w14:paraId="2BF09320" w14:textId="2A505D74" w:rsidR="00C144CB" w:rsidRPr="004B73D9" w:rsidRDefault="00C144CB" w:rsidP="005B6542">
      <w:pPr>
        <w:pStyle w:val="ListParagraph"/>
        <w:numPr>
          <w:ilvl w:val="0"/>
          <w:numId w:val="1"/>
        </w:numPr>
        <w:tabs>
          <w:tab w:val="left" w:leader="dot" w:pos="8640"/>
        </w:tabs>
        <w:rPr>
          <w:rFonts w:ascii="Arial" w:hAnsi="Arial" w:cs="Arial"/>
        </w:rPr>
      </w:pPr>
      <w:r w:rsidRPr="004B73D9">
        <w:rPr>
          <w:rFonts w:ascii="Arial" w:hAnsi="Arial" w:cs="Arial"/>
        </w:rPr>
        <w:t>Tính 2 mặt của quá trình lao động và sản xuất hàng hóa</w:t>
      </w:r>
      <w:r w:rsidR="005B6542">
        <w:rPr>
          <w:rFonts w:ascii="Arial" w:hAnsi="Arial" w:cs="Arial"/>
        </w:rPr>
        <w:tab/>
        <w:t>2</w:t>
      </w:r>
    </w:p>
    <w:p w14:paraId="61B9D2EE" w14:textId="681DED26" w:rsidR="00C144CB" w:rsidRPr="004B73D9" w:rsidRDefault="00C144CB" w:rsidP="0043636E">
      <w:pPr>
        <w:pStyle w:val="ListParagraph"/>
        <w:numPr>
          <w:ilvl w:val="0"/>
          <w:numId w:val="1"/>
        </w:numPr>
        <w:tabs>
          <w:tab w:val="left" w:leader="dot" w:pos="8640"/>
        </w:tabs>
        <w:rPr>
          <w:rFonts w:ascii="Arial" w:hAnsi="Arial" w:cs="Arial"/>
        </w:rPr>
      </w:pPr>
      <w:r w:rsidRPr="004B73D9">
        <w:rPr>
          <w:rFonts w:ascii="Arial" w:hAnsi="Arial" w:cs="Arial"/>
        </w:rPr>
        <w:t>Thị trường</w:t>
      </w:r>
      <w:r w:rsidR="0043636E">
        <w:rPr>
          <w:rFonts w:ascii="Arial" w:hAnsi="Arial" w:cs="Arial"/>
        </w:rPr>
        <w:tab/>
      </w:r>
      <w:r w:rsidR="005B6542">
        <w:rPr>
          <w:rFonts w:ascii="Arial" w:hAnsi="Arial" w:cs="Arial"/>
        </w:rPr>
        <w:t>2</w:t>
      </w:r>
    </w:p>
    <w:p w14:paraId="56CD5F73" w14:textId="5F1FCBFB" w:rsidR="00C144CB" w:rsidRPr="004B73D9" w:rsidRDefault="00C144CB" w:rsidP="0043636E">
      <w:pPr>
        <w:pStyle w:val="ListParagraph"/>
        <w:numPr>
          <w:ilvl w:val="0"/>
          <w:numId w:val="1"/>
        </w:numPr>
        <w:tabs>
          <w:tab w:val="left" w:leader="dot" w:pos="8640"/>
        </w:tabs>
        <w:rPr>
          <w:rFonts w:ascii="Arial" w:hAnsi="Arial" w:cs="Arial"/>
        </w:rPr>
      </w:pPr>
      <w:r w:rsidRPr="004B73D9">
        <w:rPr>
          <w:rFonts w:ascii="Arial" w:hAnsi="Arial" w:cs="Arial"/>
        </w:rPr>
        <w:t>Các quy luật kinh tế</w:t>
      </w:r>
      <w:r w:rsidR="0043636E">
        <w:rPr>
          <w:rFonts w:ascii="Arial" w:hAnsi="Arial" w:cs="Arial"/>
        </w:rPr>
        <w:tab/>
      </w:r>
      <w:r w:rsidR="005B6542">
        <w:rPr>
          <w:rFonts w:ascii="Arial" w:hAnsi="Arial" w:cs="Arial"/>
        </w:rPr>
        <w:t>3</w:t>
      </w:r>
      <w:r w:rsidR="0043636E">
        <w:rPr>
          <w:rFonts w:ascii="Arial" w:hAnsi="Arial" w:cs="Arial"/>
        </w:rPr>
        <w:tab/>
      </w:r>
    </w:p>
    <w:p w14:paraId="641619B2" w14:textId="61E13BB7" w:rsidR="00C144CB" w:rsidRPr="004B73D9" w:rsidRDefault="00C144CB" w:rsidP="0043636E">
      <w:pPr>
        <w:pStyle w:val="ListParagraph"/>
        <w:numPr>
          <w:ilvl w:val="0"/>
          <w:numId w:val="1"/>
        </w:numPr>
        <w:tabs>
          <w:tab w:val="left" w:leader="dot" w:pos="8640"/>
          <w:tab w:val="left" w:pos="8820"/>
        </w:tabs>
        <w:rPr>
          <w:rFonts w:ascii="Arial" w:hAnsi="Arial" w:cs="Arial"/>
        </w:rPr>
      </w:pPr>
      <w:r w:rsidRPr="004B73D9">
        <w:rPr>
          <w:rFonts w:ascii="Arial" w:hAnsi="Arial" w:cs="Arial"/>
        </w:rPr>
        <w:t>Nguồn gốc của giá trị thặng dư</w:t>
      </w:r>
      <w:r w:rsidR="0043636E">
        <w:rPr>
          <w:rFonts w:ascii="Arial" w:hAnsi="Arial" w:cs="Arial"/>
        </w:rPr>
        <w:tab/>
      </w:r>
      <w:r w:rsidR="005B6542">
        <w:rPr>
          <w:rFonts w:ascii="Arial" w:hAnsi="Arial" w:cs="Arial"/>
        </w:rPr>
        <w:t>4</w:t>
      </w:r>
      <w:r w:rsidR="0043636E">
        <w:rPr>
          <w:rFonts w:ascii="Arial" w:hAnsi="Arial" w:cs="Arial"/>
        </w:rPr>
        <w:tab/>
      </w:r>
    </w:p>
    <w:p w14:paraId="63707E97" w14:textId="18BCCC07" w:rsidR="00C144CB" w:rsidRPr="004B73D9" w:rsidRDefault="00C144CB" w:rsidP="0043636E">
      <w:pPr>
        <w:pStyle w:val="ListParagraph"/>
        <w:numPr>
          <w:ilvl w:val="0"/>
          <w:numId w:val="1"/>
        </w:numPr>
        <w:tabs>
          <w:tab w:val="left" w:leader="dot" w:pos="8640"/>
        </w:tabs>
        <w:rPr>
          <w:rFonts w:ascii="Arial" w:hAnsi="Arial" w:cs="Arial"/>
        </w:rPr>
      </w:pPr>
      <w:r w:rsidRPr="004B73D9">
        <w:rPr>
          <w:rFonts w:ascii="Arial" w:hAnsi="Arial" w:cs="Arial"/>
        </w:rPr>
        <w:t>Bản chất của giá trị thặng dư</w:t>
      </w:r>
      <w:r w:rsidR="0043636E">
        <w:rPr>
          <w:rFonts w:ascii="Arial" w:hAnsi="Arial" w:cs="Arial"/>
        </w:rPr>
        <w:tab/>
      </w:r>
      <w:r w:rsidR="005B6542">
        <w:rPr>
          <w:rFonts w:ascii="Arial" w:hAnsi="Arial" w:cs="Arial"/>
        </w:rPr>
        <w:t>4</w:t>
      </w:r>
    </w:p>
    <w:p w14:paraId="475F1756" w14:textId="1DEBD547" w:rsidR="00C144CB" w:rsidRPr="004B73D9" w:rsidRDefault="00C144CB" w:rsidP="0043636E">
      <w:pPr>
        <w:pStyle w:val="ListParagraph"/>
        <w:numPr>
          <w:ilvl w:val="0"/>
          <w:numId w:val="1"/>
        </w:numPr>
        <w:tabs>
          <w:tab w:val="left" w:leader="dot" w:pos="8640"/>
        </w:tabs>
        <w:rPr>
          <w:rFonts w:ascii="Arial" w:hAnsi="Arial" w:cs="Arial"/>
        </w:rPr>
      </w:pPr>
      <w:r w:rsidRPr="004B73D9">
        <w:rPr>
          <w:rFonts w:ascii="Arial" w:hAnsi="Arial" w:cs="Arial"/>
        </w:rPr>
        <w:t>Các phương pháp sản xuất của giá trị thặng dư</w:t>
      </w:r>
      <w:r w:rsidR="0043636E">
        <w:rPr>
          <w:rFonts w:ascii="Arial" w:hAnsi="Arial" w:cs="Arial"/>
        </w:rPr>
        <w:tab/>
      </w:r>
      <w:r w:rsidR="005B6542">
        <w:rPr>
          <w:rFonts w:ascii="Arial" w:hAnsi="Arial" w:cs="Arial"/>
        </w:rPr>
        <w:t>4</w:t>
      </w:r>
    </w:p>
    <w:p w14:paraId="789162AF" w14:textId="1AF73D87" w:rsidR="00C144CB" w:rsidRPr="004B73D9" w:rsidRDefault="00C144CB" w:rsidP="0043636E">
      <w:pPr>
        <w:pStyle w:val="ListParagraph"/>
        <w:numPr>
          <w:ilvl w:val="0"/>
          <w:numId w:val="1"/>
        </w:numPr>
        <w:tabs>
          <w:tab w:val="left" w:leader="dot" w:pos="8640"/>
        </w:tabs>
        <w:rPr>
          <w:rFonts w:ascii="Arial" w:hAnsi="Arial" w:cs="Arial"/>
        </w:rPr>
      </w:pPr>
      <w:r w:rsidRPr="004B73D9">
        <w:rPr>
          <w:rFonts w:ascii="Arial" w:hAnsi="Arial" w:cs="Arial"/>
        </w:rPr>
        <w:t>Tích lũy tư bản</w:t>
      </w:r>
      <w:r w:rsidR="0043636E">
        <w:rPr>
          <w:rFonts w:ascii="Arial" w:hAnsi="Arial" w:cs="Arial"/>
        </w:rPr>
        <w:tab/>
      </w:r>
      <w:r w:rsidR="005B6542">
        <w:rPr>
          <w:rFonts w:ascii="Arial" w:hAnsi="Arial" w:cs="Arial"/>
        </w:rPr>
        <w:t>5</w:t>
      </w:r>
    </w:p>
    <w:p w14:paraId="07634F8C" w14:textId="1A001A85" w:rsidR="00C144CB" w:rsidRPr="004B73D9" w:rsidRDefault="00C144CB" w:rsidP="0043636E">
      <w:pPr>
        <w:pStyle w:val="ListParagraph"/>
        <w:numPr>
          <w:ilvl w:val="0"/>
          <w:numId w:val="1"/>
        </w:numPr>
        <w:tabs>
          <w:tab w:val="left" w:leader="dot" w:pos="8640"/>
        </w:tabs>
        <w:rPr>
          <w:rFonts w:ascii="Arial" w:hAnsi="Arial" w:cs="Arial"/>
        </w:rPr>
      </w:pPr>
      <w:r w:rsidRPr="004B73D9">
        <w:rPr>
          <w:rFonts w:ascii="Arial" w:hAnsi="Arial" w:cs="Arial"/>
        </w:rPr>
        <w:t>Lý luận của Lê Nin về độc quyền trong kinh tế thị trường</w:t>
      </w:r>
      <w:r w:rsidR="0043636E">
        <w:rPr>
          <w:rFonts w:ascii="Arial" w:hAnsi="Arial" w:cs="Arial"/>
        </w:rPr>
        <w:tab/>
      </w:r>
      <w:r w:rsidR="005B6542">
        <w:rPr>
          <w:rFonts w:ascii="Arial" w:hAnsi="Arial" w:cs="Arial"/>
        </w:rPr>
        <w:t>6</w:t>
      </w:r>
    </w:p>
    <w:p w14:paraId="713D4646" w14:textId="317FC0ED" w:rsidR="00C144CB" w:rsidRPr="004B73D9" w:rsidRDefault="00C144CB" w:rsidP="0043636E">
      <w:pPr>
        <w:pStyle w:val="ListParagraph"/>
        <w:numPr>
          <w:ilvl w:val="0"/>
          <w:numId w:val="1"/>
        </w:numPr>
        <w:tabs>
          <w:tab w:val="left" w:leader="dot" w:pos="8640"/>
        </w:tabs>
        <w:rPr>
          <w:rFonts w:ascii="Arial" w:hAnsi="Arial" w:cs="Arial"/>
        </w:rPr>
      </w:pPr>
      <w:r w:rsidRPr="004B73D9">
        <w:rPr>
          <w:rFonts w:ascii="Arial" w:hAnsi="Arial" w:cs="Arial"/>
        </w:rPr>
        <w:t>Lý luận của Lê Nin về độc quyền nhà nước trong CNTB</w:t>
      </w:r>
      <w:r w:rsidR="0043636E">
        <w:rPr>
          <w:rFonts w:ascii="Arial" w:hAnsi="Arial" w:cs="Arial"/>
        </w:rPr>
        <w:tab/>
      </w:r>
      <w:r w:rsidR="005B6542">
        <w:rPr>
          <w:rFonts w:ascii="Arial" w:hAnsi="Arial" w:cs="Arial"/>
        </w:rPr>
        <w:t>10</w:t>
      </w:r>
    </w:p>
    <w:p w14:paraId="0A40F6C4" w14:textId="79477360" w:rsidR="004B73D9" w:rsidRPr="004B73D9" w:rsidRDefault="004B73D9" w:rsidP="0043636E">
      <w:pPr>
        <w:pStyle w:val="ListParagraph"/>
        <w:rPr>
          <w:rFonts w:ascii="Arial" w:hAnsi="Arial" w:cs="Arial"/>
        </w:rPr>
      </w:pPr>
    </w:p>
    <w:p w14:paraId="4522103A" w14:textId="64D2B0FD" w:rsidR="004B73D9" w:rsidRPr="004B73D9" w:rsidRDefault="004B73D9" w:rsidP="004B73D9">
      <w:pPr>
        <w:pStyle w:val="ListParagraph"/>
        <w:rPr>
          <w:rFonts w:ascii="Arial" w:hAnsi="Arial" w:cs="Arial"/>
        </w:rPr>
      </w:pPr>
      <w:r w:rsidRPr="004B73D9">
        <w:rPr>
          <w:rFonts w:ascii="Arial" w:hAnsi="Arial" w:cs="Arial"/>
        </w:rPr>
        <w:t xml:space="preserve">       </w:t>
      </w:r>
      <w:r w:rsidRPr="004B73D9">
        <w:rPr>
          <w:rFonts w:ascii="Arial" w:hAnsi="Arial" w:cs="Arial"/>
        </w:rPr>
        <w:tab/>
        <w:t>Tự luận 4đ:</w:t>
      </w:r>
    </w:p>
    <w:p w14:paraId="01DCCA9B" w14:textId="5B04668B" w:rsidR="004B73D9" w:rsidRPr="004B73D9" w:rsidRDefault="004B73D9" w:rsidP="005B6542">
      <w:pPr>
        <w:pStyle w:val="ListParagraph"/>
        <w:numPr>
          <w:ilvl w:val="0"/>
          <w:numId w:val="2"/>
        </w:numPr>
        <w:tabs>
          <w:tab w:val="left" w:leader="dot" w:pos="8957"/>
          <w:tab w:val="left" w:leader="dot" w:pos="9270"/>
        </w:tabs>
        <w:rPr>
          <w:rFonts w:ascii="Arial" w:hAnsi="Arial" w:cs="Arial"/>
        </w:rPr>
      </w:pPr>
      <w:r w:rsidRPr="004B73D9">
        <w:rPr>
          <w:rFonts w:ascii="Arial" w:hAnsi="Arial" w:cs="Arial"/>
        </w:rPr>
        <w:t>Khái niệm và đặc trưng kinh tế c trị định h</w:t>
      </w:r>
      <w:r w:rsidR="005B6542">
        <w:rPr>
          <w:rFonts w:ascii="Arial" w:hAnsi="Arial" w:cs="Arial"/>
        </w:rPr>
        <w:t>ướng</w:t>
      </w:r>
      <w:r w:rsidRPr="004B73D9">
        <w:rPr>
          <w:rFonts w:ascii="Arial" w:hAnsi="Arial" w:cs="Arial"/>
        </w:rPr>
        <w:t xml:space="preserve"> XHCN ở VN</w:t>
      </w:r>
      <w:r w:rsidR="0043636E">
        <w:rPr>
          <w:rFonts w:ascii="Arial" w:hAnsi="Arial" w:cs="Arial"/>
        </w:rPr>
        <w:tab/>
      </w:r>
      <w:r w:rsidR="005B6542">
        <w:rPr>
          <w:rFonts w:ascii="Arial" w:hAnsi="Arial" w:cs="Arial"/>
        </w:rPr>
        <w:t>12</w:t>
      </w:r>
    </w:p>
    <w:p w14:paraId="53399699" w14:textId="48F6FDDE" w:rsidR="004B73D9" w:rsidRPr="004B73D9" w:rsidRDefault="004B73D9" w:rsidP="005B6542">
      <w:pPr>
        <w:pStyle w:val="ListParagraph"/>
        <w:numPr>
          <w:ilvl w:val="0"/>
          <w:numId w:val="2"/>
        </w:numPr>
        <w:tabs>
          <w:tab w:val="left" w:pos="720"/>
          <w:tab w:val="left" w:leader="dot" w:pos="8957"/>
          <w:tab w:val="left" w:leader="dot" w:pos="9270"/>
        </w:tabs>
        <w:rPr>
          <w:rFonts w:ascii="Arial" w:hAnsi="Arial" w:cs="Arial"/>
        </w:rPr>
      </w:pPr>
      <w:r w:rsidRPr="004B73D9">
        <w:rPr>
          <w:rFonts w:ascii="Arial" w:hAnsi="Arial" w:cs="Arial"/>
        </w:rPr>
        <w:t>Hoàn thiện thể chế KTTT định hướng XHCN ở VN</w:t>
      </w:r>
      <w:r w:rsidR="0043636E">
        <w:rPr>
          <w:rFonts w:ascii="Arial" w:hAnsi="Arial" w:cs="Arial"/>
        </w:rPr>
        <w:tab/>
      </w:r>
      <w:r w:rsidR="005B6542">
        <w:rPr>
          <w:rFonts w:ascii="Arial" w:hAnsi="Arial" w:cs="Arial"/>
        </w:rPr>
        <w:t>15</w:t>
      </w:r>
    </w:p>
    <w:p w14:paraId="5A7ED799" w14:textId="3855003B" w:rsidR="004B73D9" w:rsidRPr="004B73D9" w:rsidRDefault="004B73D9" w:rsidP="005B6542">
      <w:pPr>
        <w:pStyle w:val="ListParagraph"/>
        <w:numPr>
          <w:ilvl w:val="0"/>
          <w:numId w:val="2"/>
        </w:numPr>
        <w:tabs>
          <w:tab w:val="left" w:leader="dot" w:pos="8957"/>
          <w:tab w:val="left" w:leader="dot" w:pos="9270"/>
        </w:tabs>
        <w:rPr>
          <w:rFonts w:ascii="Arial" w:hAnsi="Arial" w:cs="Arial"/>
        </w:rPr>
      </w:pPr>
      <w:r w:rsidRPr="004B73D9">
        <w:rPr>
          <w:rFonts w:ascii="Arial" w:hAnsi="Arial" w:cs="Arial"/>
        </w:rPr>
        <w:t>Các quan hệ lợi ích ở Việt Nam</w:t>
      </w:r>
      <w:r w:rsidR="0043636E">
        <w:rPr>
          <w:rFonts w:ascii="Arial" w:hAnsi="Arial" w:cs="Arial"/>
        </w:rPr>
        <w:tab/>
      </w:r>
      <w:r w:rsidR="005B6542">
        <w:rPr>
          <w:rFonts w:ascii="Arial" w:hAnsi="Arial" w:cs="Arial"/>
        </w:rPr>
        <w:t>16</w:t>
      </w:r>
    </w:p>
    <w:p w14:paraId="1F623E38" w14:textId="24944C45" w:rsidR="004B73D9" w:rsidRPr="004B73D9" w:rsidRDefault="004B73D9" w:rsidP="005B6542">
      <w:pPr>
        <w:pStyle w:val="ListParagraph"/>
        <w:numPr>
          <w:ilvl w:val="0"/>
          <w:numId w:val="2"/>
        </w:numPr>
        <w:tabs>
          <w:tab w:val="left" w:leader="dot" w:pos="8957"/>
          <w:tab w:val="left" w:leader="dot" w:pos="9270"/>
        </w:tabs>
        <w:rPr>
          <w:rFonts w:ascii="Arial" w:hAnsi="Arial" w:cs="Arial"/>
        </w:rPr>
      </w:pPr>
      <w:r w:rsidRPr="004B73D9">
        <w:rPr>
          <w:rFonts w:ascii="Arial" w:hAnsi="Arial" w:cs="Arial"/>
        </w:rPr>
        <w:t>Tính tất yếu và khách quan nội dung</w:t>
      </w:r>
      <w:r w:rsidR="0043636E">
        <w:rPr>
          <w:rFonts w:ascii="Arial" w:hAnsi="Arial" w:cs="Arial"/>
        </w:rPr>
        <w:t xml:space="preserve"> </w:t>
      </w:r>
      <w:r w:rsidRPr="004B73D9">
        <w:rPr>
          <w:rFonts w:ascii="Arial" w:hAnsi="Arial" w:cs="Arial"/>
        </w:rPr>
        <w:t>của công nghiệp hóa hiện đại hóa ở VN</w:t>
      </w:r>
      <w:r w:rsidR="0043636E">
        <w:rPr>
          <w:rFonts w:ascii="Arial" w:hAnsi="Arial" w:cs="Arial"/>
        </w:rPr>
        <w:tab/>
      </w:r>
      <w:r w:rsidR="005B6542">
        <w:rPr>
          <w:rFonts w:ascii="Arial" w:hAnsi="Arial" w:cs="Arial"/>
        </w:rPr>
        <w:t>18</w:t>
      </w:r>
    </w:p>
    <w:p w14:paraId="684556A9" w14:textId="48EC389F" w:rsidR="004B73D9" w:rsidRPr="004B73D9" w:rsidRDefault="004B73D9" w:rsidP="005B6542">
      <w:pPr>
        <w:pStyle w:val="ListParagraph"/>
        <w:numPr>
          <w:ilvl w:val="0"/>
          <w:numId w:val="2"/>
        </w:numPr>
        <w:tabs>
          <w:tab w:val="left" w:leader="dot" w:pos="8957"/>
          <w:tab w:val="left" w:leader="dot" w:pos="9270"/>
        </w:tabs>
        <w:rPr>
          <w:rFonts w:ascii="Arial" w:hAnsi="Arial" w:cs="Arial"/>
        </w:rPr>
      </w:pPr>
      <w:r w:rsidRPr="004B73D9">
        <w:rPr>
          <w:rFonts w:ascii="Arial" w:hAnsi="Arial" w:cs="Arial"/>
        </w:rPr>
        <w:t>CNH, HĐH ở VN trong bối cảnh CM CN lần t4</w:t>
      </w:r>
      <w:r w:rsidR="0043636E">
        <w:rPr>
          <w:rFonts w:ascii="Arial" w:hAnsi="Arial" w:cs="Arial"/>
        </w:rPr>
        <w:tab/>
      </w:r>
      <w:r w:rsidR="005B6542">
        <w:rPr>
          <w:rFonts w:ascii="Arial" w:hAnsi="Arial" w:cs="Arial"/>
        </w:rPr>
        <w:t>19</w:t>
      </w:r>
    </w:p>
    <w:p w14:paraId="0D21869E" w14:textId="5892CF81" w:rsidR="004B73D9" w:rsidRPr="004B73D9" w:rsidRDefault="004B73D9" w:rsidP="005B6542">
      <w:pPr>
        <w:pStyle w:val="ListParagraph"/>
        <w:numPr>
          <w:ilvl w:val="0"/>
          <w:numId w:val="2"/>
        </w:numPr>
        <w:tabs>
          <w:tab w:val="left" w:leader="dot" w:pos="8957"/>
          <w:tab w:val="left" w:leader="dot" w:pos="9270"/>
        </w:tabs>
        <w:rPr>
          <w:rFonts w:ascii="Arial" w:hAnsi="Arial" w:cs="Arial"/>
        </w:rPr>
      </w:pPr>
      <w:r w:rsidRPr="004B73D9">
        <w:rPr>
          <w:rFonts w:ascii="Arial" w:hAnsi="Arial" w:cs="Arial"/>
        </w:rPr>
        <w:t>Kn và sự cần thiết khách quan của hội nhập KTQT</w:t>
      </w:r>
      <w:r w:rsidR="0043636E">
        <w:rPr>
          <w:rFonts w:ascii="Arial" w:hAnsi="Arial" w:cs="Arial"/>
        </w:rPr>
        <w:tab/>
      </w:r>
      <w:r w:rsidR="005B6542">
        <w:rPr>
          <w:rFonts w:ascii="Arial" w:hAnsi="Arial" w:cs="Arial"/>
        </w:rPr>
        <w:t>20</w:t>
      </w:r>
    </w:p>
    <w:p w14:paraId="69CFCE95" w14:textId="1C39E2C3" w:rsidR="004B73D9" w:rsidRPr="004B73D9" w:rsidRDefault="004B73D9" w:rsidP="005B6542">
      <w:pPr>
        <w:pStyle w:val="ListParagraph"/>
        <w:numPr>
          <w:ilvl w:val="0"/>
          <w:numId w:val="2"/>
        </w:numPr>
        <w:tabs>
          <w:tab w:val="left" w:leader="dot" w:pos="8957"/>
          <w:tab w:val="left" w:leader="dot" w:pos="9270"/>
        </w:tabs>
        <w:rPr>
          <w:rFonts w:ascii="Arial" w:hAnsi="Arial" w:cs="Arial"/>
        </w:rPr>
      </w:pPr>
      <w:r w:rsidRPr="004B73D9">
        <w:rPr>
          <w:rFonts w:ascii="Arial" w:hAnsi="Arial" w:cs="Arial"/>
        </w:rPr>
        <w:t>Tác động của hội nhập KTQT đến phát triển ở VN</w:t>
      </w:r>
      <w:r w:rsidR="0043636E">
        <w:rPr>
          <w:rFonts w:ascii="Arial" w:hAnsi="Arial" w:cs="Arial"/>
        </w:rPr>
        <w:tab/>
      </w:r>
      <w:r w:rsidR="005B6542">
        <w:rPr>
          <w:rFonts w:ascii="Arial" w:hAnsi="Arial" w:cs="Arial"/>
        </w:rPr>
        <w:t>20</w:t>
      </w:r>
    </w:p>
    <w:p w14:paraId="4D248224" w14:textId="39039C6E" w:rsidR="004B73D9" w:rsidRPr="004B73D9" w:rsidRDefault="004B73D9" w:rsidP="005B6542">
      <w:pPr>
        <w:pStyle w:val="ListParagraph"/>
        <w:numPr>
          <w:ilvl w:val="0"/>
          <w:numId w:val="2"/>
        </w:numPr>
        <w:tabs>
          <w:tab w:val="left" w:leader="dot" w:pos="8957"/>
          <w:tab w:val="left" w:leader="dot" w:pos="9270"/>
        </w:tabs>
        <w:rPr>
          <w:rFonts w:ascii="Arial" w:hAnsi="Arial" w:cs="Arial"/>
        </w:rPr>
      </w:pPr>
      <w:r w:rsidRPr="004B73D9">
        <w:rPr>
          <w:rFonts w:ascii="Arial" w:hAnsi="Arial" w:cs="Arial"/>
        </w:rPr>
        <w:t>Phương hướng nâng cao hiệu quả hội nhập KTQT trong phát triển của Việt Nam</w:t>
      </w:r>
      <w:r w:rsidR="0043636E">
        <w:rPr>
          <w:rFonts w:ascii="Arial" w:hAnsi="Arial" w:cs="Arial"/>
        </w:rPr>
        <w:tab/>
      </w:r>
      <w:r w:rsidR="005B6542">
        <w:rPr>
          <w:rFonts w:ascii="Arial" w:hAnsi="Arial" w:cs="Arial"/>
        </w:rPr>
        <w:t>21</w:t>
      </w:r>
    </w:p>
    <w:p w14:paraId="68D8F548" w14:textId="6646CC8E" w:rsidR="004B73D9" w:rsidRPr="004B73D9" w:rsidRDefault="004B73D9" w:rsidP="005B6542">
      <w:pPr>
        <w:pStyle w:val="ListParagraph"/>
        <w:tabs>
          <w:tab w:val="left" w:leader="dot" w:pos="8957"/>
        </w:tabs>
        <w:ind w:left="1080"/>
        <w:rPr>
          <w:rFonts w:ascii="Arial" w:hAnsi="Arial" w:cs="Arial"/>
        </w:rPr>
      </w:pPr>
    </w:p>
    <w:p w14:paraId="45225806" w14:textId="5197C25C" w:rsidR="004B73D9" w:rsidRPr="004B73D9" w:rsidRDefault="004B73D9" w:rsidP="005B6542">
      <w:pPr>
        <w:pStyle w:val="ListParagraph"/>
        <w:tabs>
          <w:tab w:val="left" w:pos="8957"/>
        </w:tabs>
        <w:ind w:left="1080"/>
        <w:rPr>
          <w:rFonts w:ascii="Arial" w:hAnsi="Arial" w:cs="Arial"/>
        </w:rPr>
      </w:pPr>
    </w:p>
    <w:p w14:paraId="460817A4" w14:textId="3F7FCEB6" w:rsidR="004B73D9" w:rsidRPr="004B73D9" w:rsidRDefault="004B73D9">
      <w:pPr>
        <w:rPr>
          <w:rFonts w:ascii="Arial" w:hAnsi="Arial" w:cs="Arial"/>
        </w:rPr>
      </w:pPr>
      <w:r w:rsidRPr="004B73D9">
        <w:rPr>
          <w:rFonts w:ascii="Arial" w:hAnsi="Arial" w:cs="Arial"/>
        </w:rPr>
        <w:br w:type="page"/>
      </w:r>
    </w:p>
    <w:p w14:paraId="73194204" w14:textId="6BBBF22B" w:rsidR="004B73D9" w:rsidRDefault="004B73D9" w:rsidP="004B73D9">
      <w:pPr>
        <w:spacing w:after="0" w:line="240" w:lineRule="auto"/>
        <w:jc w:val="center"/>
        <w:rPr>
          <w:rFonts w:ascii="Arial" w:eastAsia="Times New Roman" w:hAnsi="Arial" w:cs="Arial"/>
          <w:b/>
          <w:bCs/>
          <w:color w:val="000000"/>
        </w:rPr>
      </w:pPr>
      <w:r>
        <w:rPr>
          <w:rFonts w:ascii="Arial" w:eastAsia="Times New Roman" w:hAnsi="Arial" w:cs="Arial"/>
          <w:b/>
          <w:bCs/>
          <w:color w:val="000000"/>
        </w:rPr>
        <w:lastRenderedPageBreak/>
        <w:t>Trắc nghiệm kinh tế c trị</w:t>
      </w:r>
    </w:p>
    <w:p w14:paraId="3DFA83BD" w14:textId="1D020F7F"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b/>
          <w:bCs/>
          <w:color w:val="000000"/>
        </w:rPr>
        <w:t>Chương 2</w:t>
      </w:r>
    </w:p>
    <w:p w14:paraId="4E9CC320"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rPr>
        <w:t>Câu 1</w:t>
      </w:r>
      <w:r w:rsidRPr="004B73D9">
        <w:rPr>
          <w:rFonts w:ascii="Arial" w:eastAsia="Times New Roman" w:hAnsi="Arial" w:cs="Arial"/>
          <w:color w:val="000000"/>
        </w:rPr>
        <w:t>: Sản xuất hàng hóa giản đơn là khởi điểm ra đời của sản xuất hàng hóa tư bản chủ nghĩa </w:t>
      </w:r>
    </w:p>
    <w:p w14:paraId="6EF677D1"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rPr>
        <w:t>Câu 2</w:t>
      </w:r>
      <w:r w:rsidRPr="004B73D9">
        <w:rPr>
          <w:rFonts w:ascii="Arial" w:eastAsia="Times New Roman" w:hAnsi="Arial" w:cs="Arial"/>
          <w:color w:val="000000"/>
        </w:rPr>
        <w:t xml:space="preserve">: Sản xuất hàng hóa ra đời chỉ cần 1 điều kiện. </w:t>
      </w:r>
      <w:r w:rsidRPr="004B73D9">
        <w:rPr>
          <w:rFonts w:ascii="Arial" w:eastAsia="Times New Roman" w:hAnsi="Arial" w:cs="Arial"/>
          <w:color w:val="FF0000"/>
        </w:rPr>
        <w:t>Sai</w:t>
      </w:r>
    </w:p>
    <w:p w14:paraId="005F7AED"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rPr>
        <w:t>Vì: SXHH ra đời do 2 điều kiện: Phân công lđxh và sự tách biệt về mặt kinh tế giữa các chủ thể sản xuất.</w:t>
      </w:r>
    </w:p>
    <w:p w14:paraId="69FB7C16"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rPr>
        <w:t>Câu 3</w:t>
      </w:r>
      <w:r w:rsidRPr="004B73D9">
        <w:rPr>
          <w:rFonts w:ascii="Arial" w:eastAsia="Times New Roman" w:hAnsi="Arial" w:cs="Arial"/>
          <w:color w:val="000000"/>
        </w:rPr>
        <w:t xml:space="preserve">: Sự tách biệt về mặt kinh tế giữa các chủ thể sản xuất dựa trên sự tách biệt về quyền sở hữu. </w:t>
      </w:r>
      <w:r w:rsidRPr="004B73D9">
        <w:rPr>
          <w:rFonts w:ascii="Arial" w:eastAsia="Times New Roman" w:hAnsi="Arial" w:cs="Arial"/>
          <w:color w:val="FF0000"/>
        </w:rPr>
        <w:t>Đúng</w:t>
      </w:r>
      <w:r w:rsidRPr="004B73D9">
        <w:rPr>
          <w:rFonts w:ascii="Arial" w:eastAsia="Times New Roman" w:hAnsi="Arial" w:cs="Arial"/>
          <w:color w:val="000000"/>
        </w:rPr>
        <w:t>. Trong lịch sử, sự tách biệt về mặt kinh tế giữa các chủ thể sản xuất xuất hiện khách quan dựa trên sự tách biệt về quyền sở hữu.</w:t>
      </w:r>
    </w:p>
    <w:p w14:paraId="6FD4355A"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rPr>
        <w:t>Câu 4</w:t>
      </w:r>
      <w:r w:rsidRPr="004B73D9">
        <w:rPr>
          <w:rFonts w:ascii="Arial" w:eastAsia="Times New Roman" w:hAnsi="Arial" w:cs="Arial"/>
          <w:color w:val="000000"/>
        </w:rPr>
        <w:t xml:space="preserve">: Sản phẩm của lao động chỉ mang hình thái hàng hóa khi đưa ra trao đổi, mua bán trên thị trường. </w:t>
      </w:r>
      <w:r w:rsidRPr="004B73D9">
        <w:rPr>
          <w:rFonts w:ascii="Arial" w:eastAsia="Times New Roman" w:hAnsi="Arial" w:cs="Arial"/>
          <w:color w:val="FF0000"/>
        </w:rPr>
        <w:t>Đúng</w:t>
      </w:r>
      <w:r w:rsidRPr="004B73D9">
        <w:rPr>
          <w:rFonts w:ascii="Arial" w:eastAsia="Times New Roman" w:hAnsi="Arial" w:cs="Arial"/>
          <w:color w:val="000000"/>
        </w:rPr>
        <w:t>. Hàng hóa là sản phẩm của lao động, thỏa mãn nhu cầu </w:t>
      </w:r>
    </w:p>
    <w:p w14:paraId="3B0FB25C"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rPr>
        <w:t>của con người thông qua trao đổi, mua bán.</w:t>
      </w:r>
    </w:p>
    <w:p w14:paraId="643A4637"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rPr>
        <w:t>Câu 5</w:t>
      </w:r>
      <w:r w:rsidRPr="004B73D9">
        <w:rPr>
          <w:rFonts w:ascii="Arial" w:eastAsia="Times New Roman" w:hAnsi="Arial" w:cs="Arial"/>
          <w:color w:val="000000"/>
        </w:rPr>
        <w:t xml:space="preserve">: Theo C.Mác giữa các hàng hóa có giá trị sử dụng khác nhau lại trao đổi được với nhau. </w:t>
      </w:r>
      <w:r w:rsidRPr="004B73D9">
        <w:rPr>
          <w:rFonts w:ascii="Arial" w:eastAsia="Times New Roman" w:hAnsi="Arial" w:cs="Arial"/>
          <w:color w:val="FF0000"/>
        </w:rPr>
        <w:t>Đúng</w:t>
      </w:r>
      <w:r w:rsidRPr="004B73D9">
        <w:rPr>
          <w:rFonts w:ascii="Arial" w:eastAsia="Times New Roman" w:hAnsi="Arial" w:cs="Arial"/>
          <w:color w:val="000000"/>
        </w:rPr>
        <w:t>. Hàng hóa trao đổi được với nhau vì chúng đều có 1 điểm chung, là kết quả của sự hao phí sức lao động</w:t>
      </w:r>
    </w:p>
    <w:p w14:paraId="2AA4A12C"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rPr>
        <w:t>Câu 6</w:t>
      </w:r>
      <w:r w:rsidRPr="004B73D9">
        <w:rPr>
          <w:rFonts w:ascii="Arial" w:eastAsia="Times New Roman" w:hAnsi="Arial" w:cs="Arial"/>
          <w:color w:val="000000"/>
        </w:rPr>
        <w:t xml:space="preserve">: Để đo lường lượng giá trị của hàng hóa phải dựa vào thời gian lao động cá biệt. </w:t>
      </w:r>
      <w:r w:rsidRPr="004B73D9">
        <w:rPr>
          <w:rFonts w:ascii="Arial" w:eastAsia="Times New Roman" w:hAnsi="Arial" w:cs="Arial"/>
          <w:color w:val="FF0000"/>
        </w:rPr>
        <w:t>Sai</w:t>
      </w:r>
      <w:r w:rsidRPr="004B73D9">
        <w:rPr>
          <w:rFonts w:ascii="Arial" w:eastAsia="Times New Roman" w:hAnsi="Arial" w:cs="Arial"/>
          <w:color w:val="000000"/>
        </w:rPr>
        <w:t>. Đơn vị đo lường lượng giá trị của hàng hóa là thời gian lao động xã hội cần thiết </w:t>
      </w:r>
    </w:p>
    <w:p w14:paraId="08C7CBC3"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rPr>
        <w:t>Câu 7</w:t>
      </w:r>
      <w:r w:rsidRPr="004B73D9">
        <w:rPr>
          <w:rFonts w:ascii="Arial" w:eastAsia="Times New Roman" w:hAnsi="Arial" w:cs="Arial"/>
          <w:color w:val="000000"/>
        </w:rPr>
        <w:t xml:space="preserve">: Thời gian lao động xã hội cần thiết là đơn vị dùng để đo lường lượng GTHH. </w:t>
      </w:r>
      <w:r w:rsidRPr="004B73D9">
        <w:rPr>
          <w:rFonts w:ascii="Arial" w:eastAsia="Times New Roman" w:hAnsi="Arial" w:cs="Arial"/>
          <w:color w:val="FF0000"/>
        </w:rPr>
        <w:t>Đúng</w:t>
      </w:r>
      <w:r w:rsidRPr="004B73D9">
        <w:rPr>
          <w:rFonts w:ascii="Arial" w:eastAsia="Times New Roman" w:hAnsi="Arial" w:cs="Arial"/>
          <w:color w:val="000000"/>
        </w:rPr>
        <w:t>. Để đo lượng lượng GT của HH nhất định, sử dụng đơn vị thời gian hao phí lao động để sản xuất ra HH đó. Không phải là đơn vị thời gian bất kì mà là thời gian lao động xã hội cần thiết. </w:t>
      </w:r>
    </w:p>
    <w:p w14:paraId="73E0A2D9"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rPr>
        <w:t>Câu 8</w:t>
      </w:r>
      <w:r w:rsidRPr="004B73D9">
        <w:rPr>
          <w:rFonts w:ascii="Arial" w:eastAsia="Times New Roman" w:hAnsi="Arial" w:cs="Arial"/>
          <w:color w:val="000000"/>
        </w:rPr>
        <w:t xml:space="preserve">: Năng suất lao động tỷ lệ thuận với lượng giá trị một đơn vị hàng hóa, cường độ lao động tỷ lệ nghịch với lượng giá trị một đơn vị hàng hóa. </w:t>
      </w:r>
      <w:r w:rsidRPr="004B73D9">
        <w:rPr>
          <w:rFonts w:ascii="Arial" w:eastAsia="Times New Roman" w:hAnsi="Arial" w:cs="Arial"/>
          <w:color w:val="FF0000"/>
        </w:rPr>
        <w:t>Sai</w:t>
      </w:r>
      <w:r w:rsidRPr="004B73D9">
        <w:rPr>
          <w:rFonts w:ascii="Arial" w:eastAsia="Times New Roman" w:hAnsi="Arial" w:cs="Arial"/>
          <w:color w:val="000000"/>
        </w:rPr>
        <w:t>. NSLĐ tỷ lệ nghịch. CĐLĐ tỷ lệ thuận</w:t>
      </w:r>
    </w:p>
    <w:p w14:paraId="0BD442B7"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rPr>
        <w:t>Câu 9</w:t>
      </w:r>
      <w:r w:rsidRPr="004B73D9">
        <w:rPr>
          <w:rFonts w:ascii="Arial" w:eastAsia="Times New Roman" w:hAnsi="Arial" w:cs="Arial"/>
          <w:color w:val="000000"/>
        </w:rPr>
        <w:t xml:space="preserve">: Theo C.Mác trong cùng một thời gian với một hoạt động lao động phức tạp sẽ tạo ra được nhiều lượng giá trị hơn so với lao động giản đơn. </w:t>
      </w:r>
      <w:r w:rsidRPr="004B73D9">
        <w:rPr>
          <w:rFonts w:ascii="Arial" w:eastAsia="Times New Roman" w:hAnsi="Arial" w:cs="Arial"/>
          <w:color w:val="FF0000"/>
        </w:rPr>
        <w:t>Đúng</w:t>
      </w:r>
      <w:r w:rsidRPr="004B73D9">
        <w:rPr>
          <w:rFonts w:ascii="Arial" w:eastAsia="Times New Roman" w:hAnsi="Arial" w:cs="Arial"/>
          <w:color w:val="000000"/>
        </w:rPr>
        <w:t>. C.Mác gọi lao động phức tạp là lao động giản đơn được nhân bội lên.</w:t>
      </w:r>
    </w:p>
    <w:p w14:paraId="69101EE6"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rPr>
        <w:t>Câu 10</w:t>
      </w:r>
      <w:r w:rsidRPr="004B73D9">
        <w:rPr>
          <w:rFonts w:ascii="Arial" w:eastAsia="Times New Roman" w:hAnsi="Arial" w:cs="Arial"/>
          <w:color w:val="000000"/>
        </w:rPr>
        <w:t xml:space="preserve">: Mâu thuẫn giữa giá trị và giá trị sử dụng của hàng hóa là nguyên nhân chứa đựng khủng hoảng sản xuất “thừa”. </w:t>
      </w:r>
      <w:r w:rsidRPr="004B73D9">
        <w:rPr>
          <w:rFonts w:ascii="Arial" w:eastAsia="Times New Roman" w:hAnsi="Arial" w:cs="Arial"/>
          <w:color w:val="FF0000"/>
        </w:rPr>
        <w:t>Đúng</w:t>
      </w:r>
    </w:p>
    <w:p w14:paraId="2A7E5524"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rPr>
        <w:t>Câu 11</w:t>
      </w:r>
      <w:r w:rsidRPr="004B73D9">
        <w:rPr>
          <w:rFonts w:ascii="Arial" w:eastAsia="Times New Roman" w:hAnsi="Arial" w:cs="Arial"/>
          <w:color w:val="000000"/>
        </w:rPr>
        <w:t xml:space="preserve">: Quan hệ hàng hóa - tiền tệ là một trong những mối quan hệ kinh tế cốt lõi của nền kinh tế hàng hóa. </w:t>
      </w:r>
      <w:r w:rsidRPr="004B73D9">
        <w:rPr>
          <w:rFonts w:ascii="Arial" w:eastAsia="Times New Roman" w:hAnsi="Arial" w:cs="Arial"/>
          <w:color w:val="FF0000"/>
        </w:rPr>
        <w:t>Đúng</w:t>
      </w:r>
      <w:r w:rsidRPr="004B73D9">
        <w:rPr>
          <w:rFonts w:ascii="Arial" w:eastAsia="Times New Roman" w:hAnsi="Arial" w:cs="Arial"/>
          <w:color w:val="000000"/>
        </w:rPr>
        <w:t>. </w:t>
      </w:r>
    </w:p>
    <w:p w14:paraId="4B951C05"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rPr>
        <w:t>Câu 12</w:t>
      </w:r>
      <w:r w:rsidRPr="004B73D9">
        <w:rPr>
          <w:rFonts w:ascii="Arial" w:eastAsia="Times New Roman" w:hAnsi="Arial" w:cs="Arial"/>
          <w:color w:val="000000"/>
        </w:rPr>
        <w:t>: Cặp phạm trù lao động cụ thể và lao động tư nhân có quan hệ với cặp phạm trù lao động tư nhân và lao động xã hội</w:t>
      </w:r>
    </w:p>
    <w:p w14:paraId="3260D2C5"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rPr>
        <w:t>Câu 13</w:t>
      </w:r>
      <w:r w:rsidRPr="004B73D9">
        <w:rPr>
          <w:rFonts w:ascii="Arial" w:eastAsia="Times New Roman" w:hAnsi="Arial" w:cs="Arial"/>
          <w:color w:val="000000"/>
        </w:rPr>
        <w:t>: Trong nền kinh tế thị trường định hướng XHCN, việc điều tiết các quan hệ giữa những người sản xuất và trao đổi, giữa các chủ thể kinh tế tham gia thị trường là nhà nước, chính phủ </w:t>
      </w:r>
    </w:p>
    <w:p w14:paraId="47829912"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rPr>
        <w:t>Câu 14</w:t>
      </w:r>
      <w:r w:rsidRPr="004B73D9">
        <w:rPr>
          <w:rFonts w:ascii="Arial" w:eastAsia="Times New Roman" w:hAnsi="Arial" w:cs="Arial"/>
          <w:color w:val="000000"/>
        </w:rPr>
        <w:t>:Thị trường ra đời, phát triển gắn liền với sự phát triển của sản xuất hàng hóa.</w:t>
      </w:r>
      <w:r w:rsidRPr="004B73D9">
        <w:rPr>
          <w:rFonts w:ascii="Arial" w:eastAsia="Times New Roman" w:hAnsi="Arial" w:cs="Arial"/>
          <w:color w:val="FF0000"/>
        </w:rPr>
        <w:t xml:space="preserve"> Đúng</w:t>
      </w:r>
      <w:r w:rsidRPr="004B73D9">
        <w:rPr>
          <w:rFonts w:ascii="Arial" w:eastAsia="Times New Roman" w:hAnsi="Arial" w:cs="Arial"/>
          <w:color w:val="000000"/>
        </w:rPr>
        <w:t>. </w:t>
      </w:r>
    </w:p>
    <w:p w14:paraId="783728A5"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rPr>
        <w:t>Câu 15</w:t>
      </w:r>
      <w:r w:rsidRPr="004B73D9">
        <w:rPr>
          <w:rFonts w:ascii="Arial" w:eastAsia="Times New Roman" w:hAnsi="Arial" w:cs="Arial"/>
          <w:color w:val="000000"/>
        </w:rPr>
        <w:t xml:space="preserve">: Thị trường là điều kiện, môi trường cho sản xuất phát triển. </w:t>
      </w:r>
      <w:r w:rsidRPr="004B73D9">
        <w:rPr>
          <w:rFonts w:ascii="Arial" w:eastAsia="Times New Roman" w:hAnsi="Arial" w:cs="Arial"/>
          <w:color w:val="FF0000"/>
        </w:rPr>
        <w:t>Đúng</w:t>
      </w:r>
      <w:r w:rsidRPr="004B73D9">
        <w:rPr>
          <w:rFonts w:ascii="Arial" w:eastAsia="Times New Roman" w:hAnsi="Arial" w:cs="Arial"/>
          <w:color w:val="000000"/>
        </w:rPr>
        <w:t>. SXHH càng phát triển, sản xuất ra càng nhiều hàng hóa dịch vụ thì càng đòi hỏi thị trường tiêu thụ rộng lớn hơn.</w:t>
      </w:r>
    </w:p>
    <w:p w14:paraId="771F2B5D"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rPr>
        <w:t>Câu 16</w:t>
      </w:r>
      <w:r w:rsidRPr="004B73D9">
        <w:rPr>
          <w:rFonts w:ascii="Arial" w:eastAsia="Times New Roman" w:hAnsi="Arial" w:cs="Arial"/>
          <w:color w:val="000000"/>
        </w:rPr>
        <w:t xml:space="preserve">: Cơ chế thị trường là một kiểu cơ chế vận hành nền kinh tế mang tính khách quan. </w:t>
      </w:r>
      <w:r w:rsidRPr="004B73D9">
        <w:rPr>
          <w:rFonts w:ascii="Arial" w:eastAsia="Times New Roman" w:hAnsi="Arial" w:cs="Arial"/>
          <w:color w:val="FF0000"/>
        </w:rPr>
        <w:t>Đúng</w:t>
      </w:r>
      <w:r w:rsidRPr="004B73D9">
        <w:rPr>
          <w:rFonts w:ascii="Arial" w:eastAsia="Times New Roman" w:hAnsi="Arial" w:cs="Arial"/>
          <w:color w:val="000000"/>
        </w:rPr>
        <w:t> </w:t>
      </w:r>
    </w:p>
    <w:p w14:paraId="01CF7E82"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rPr>
        <w:t>Câu 17</w:t>
      </w:r>
      <w:r w:rsidRPr="004B73D9">
        <w:rPr>
          <w:rFonts w:ascii="Arial" w:eastAsia="Times New Roman" w:hAnsi="Arial" w:cs="Arial"/>
          <w:color w:val="000000"/>
        </w:rPr>
        <w:t>: Cơ chế thị trường được A.Smith ví như bàn tay vô hình có khả năng tự điều chỉnh các quan hệ kinh tế</w:t>
      </w:r>
    </w:p>
    <w:p w14:paraId="1034EE1D"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rPr>
        <w:t>Câu 18</w:t>
      </w:r>
      <w:r w:rsidRPr="004B73D9">
        <w:rPr>
          <w:rFonts w:ascii="Arial" w:eastAsia="Times New Roman" w:hAnsi="Arial" w:cs="Arial"/>
          <w:color w:val="000000"/>
        </w:rPr>
        <w:t>: Sự hình thành kinh tế thị trường là khách quan trong lịch sử.</w:t>
      </w:r>
      <w:r w:rsidRPr="004B73D9">
        <w:rPr>
          <w:rFonts w:ascii="Arial" w:eastAsia="Times New Roman" w:hAnsi="Arial" w:cs="Arial"/>
          <w:color w:val="FF0000"/>
        </w:rPr>
        <w:t xml:space="preserve"> Đúng</w:t>
      </w:r>
    </w:p>
    <w:p w14:paraId="599F7A72"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rPr>
        <w:t>Câu 19</w:t>
      </w:r>
      <w:r w:rsidRPr="004B73D9">
        <w:rPr>
          <w:rFonts w:ascii="Arial" w:eastAsia="Times New Roman" w:hAnsi="Arial" w:cs="Arial"/>
          <w:color w:val="000000"/>
        </w:rPr>
        <w:t xml:space="preserve">: Nền kinh tế thị trường định hướng XHCN là nền vận hành theo sự chi phối của quy luật thị trường và sự điều tiết của nhà nước . </w:t>
      </w:r>
      <w:r w:rsidRPr="004B73D9">
        <w:rPr>
          <w:rFonts w:ascii="Arial" w:eastAsia="Times New Roman" w:hAnsi="Arial" w:cs="Arial"/>
          <w:color w:val="FF0000"/>
        </w:rPr>
        <w:t>Đúng</w:t>
      </w:r>
    </w:p>
    <w:p w14:paraId="562942D3"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rPr>
        <w:t>Câu 20:</w:t>
      </w:r>
      <w:r w:rsidRPr="004B73D9">
        <w:rPr>
          <w:rFonts w:ascii="Arial" w:eastAsia="Times New Roman" w:hAnsi="Arial" w:cs="Arial"/>
          <w:color w:val="000000"/>
        </w:rPr>
        <w:t xml:space="preserve"> Quy luật giá trị là quy luật kinh tế cơ bản của sản xuất và trao đổi hàng hóa. </w:t>
      </w:r>
      <w:r w:rsidRPr="004B73D9">
        <w:rPr>
          <w:rFonts w:ascii="Arial" w:eastAsia="Times New Roman" w:hAnsi="Arial" w:cs="Arial"/>
          <w:color w:val="FF0000"/>
        </w:rPr>
        <w:t>Đúng</w:t>
      </w:r>
      <w:r w:rsidRPr="004B73D9">
        <w:rPr>
          <w:rFonts w:ascii="Arial" w:eastAsia="Times New Roman" w:hAnsi="Arial" w:cs="Arial"/>
          <w:color w:val="000000"/>
        </w:rPr>
        <w:t xml:space="preserve">. </w:t>
      </w:r>
      <w:r w:rsidRPr="004B73D9">
        <w:rPr>
          <w:rFonts w:ascii="Arial" w:eastAsia="Times New Roman" w:hAnsi="Arial" w:cs="Arial"/>
          <w:color w:val="000000"/>
          <w:shd w:val="clear" w:color="auto" w:fill="FFFFFF"/>
        </w:rPr>
        <w:t>Vì nó quy định bản</w:t>
      </w:r>
    </w:p>
    <w:p w14:paraId="07F58993"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shd w:val="clear" w:color="auto" w:fill="FFFFFF"/>
        </w:rPr>
        <w:t>chất của sản xuất hàng hóa, là cơ sở của tất cả các quy luật khác của sản xuất hàng hóa.</w:t>
      </w:r>
    </w:p>
    <w:p w14:paraId="71AB759C"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21</w:t>
      </w:r>
      <w:r w:rsidRPr="004B73D9">
        <w:rPr>
          <w:rFonts w:ascii="Arial" w:eastAsia="Times New Roman" w:hAnsi="Arial" w:cs="Arial"/>
          <w:color w:val="000000"/>
          <w:shd w:val="clear" w:color="auto" w:fill="FFFFFF"/>
        </w:rPr>
        <w:t xml:space="preserve">: Việc sản xuất và trao đổi hàng hóa phải dựa trên nguyên tắc ngang giá.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Giá cả = giá trị </w:t>
      </w:r>
    </w:p>
    <w:p w14:paraId="59CBDE20"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22</w:t>
      </w:r>
      <w:r w:rsidRPr="004B73D9">
        <w:rPr>
          <w:rFonts w:ascii="Arial" w:eastAsia="Times New Roman" w:hAnsi="Arial" w:cs="Arial"/>
          <w:color w:val="000000"/>
          <w:shd w:val="clear" w:color="auto" w:fill="FFFFFF"/>
        </w:rPr>
        <w:t>: Vai trò rất quan trọng của người tiêu dùng là định hướng hành vi tiêu dùng khi tham gia thị trường</w:t>
      </w:r>
    </w:p>
    <w:p w14:paraId="7D156696"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FF0000"/>
          <w:shd w:val="clear" w:color="auto" w:fill="FFFFFF"/>
        </w:rPr>
        <w:t>Sai</w:t>
      </w:r>
      <w:r w:rsidRPr="004B73D9">
        <w:rPr>
          <w:rFonts w:ascii="Arial" w:eastAsia="Times New Roman" w:hAnsi="Arial" w:cs="Arial"/>
          <w:color w:val="000000"/>
          <w:shd w:val="clear" w:color="auto" w:fill="FFFFFF"/>
        </w:rPr>
        <w:t>. Người tiêu dùng có vai trò quan trọng trong định hướng sản xuất</w:t>
      </w:r>
    </w:p>
    <w:p w14:paraId="390D7716"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lastRenderedPageBreak/>
        <w:t>Câu 23</w:t>
      </w:r>
      <w:r w:rsidRPr="004B73D9">
        <w:rPr>
          <w:rFonts w:ascii="Arial" w:eastAsia="Times New Roman" w:hAnsi="Arial" w:cs="Arial"/>
          <w:color w:val="000000"/>
          <w:shd w:val="clear" w:color="auto" w:fill="FFFFFF"/>
        </w:rPr>
        <w:t xml:space="preserve">: Vai trò của các chủ thể trung gian trong thị trường để kết nối thông tin trong các quan hệ mua - bán. </w:t>
      </w:r>
      <w:r w:rsidRPr="004B73D9">
        <w:rPr>
          <w:rFonts w:ascii="Arial" w:eastAsia="Times New Roman" w:hAnsi="Arial" w:cs="Arial"/>
          <w:color w:val="FF0000"/>
          <w:shd w:val="clear" w:color="auto" w:fill="FFFFFF"/>
        </w:rPr>
        <w:t>Đúng</w:t>
      </w:r>
    </w:p>
    <w:p w14:paraId="549E64BA"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24</w:t>
      </w:r>
      <w:r w:rsidRPr="004B73D9">
        <w:rPr>
          <w:rFonts w:ascii="Arial" w:eastAsia="Times New Roman" w:hAnsi="Arial" w:cs="Arial"/>
          <w:color w:val="000000"/>
          <w:shd w:val="clear" w:color="auto" w:fill="FFFFFF"/>
        </w:rPr>
        <w:t>: Trong nền kinh tế thị trường, vai trò quan trọng của nhà nước thực hiện quản lý và điều tiết nền kinh tế. </w:t>
      </w:r>
    </w:p>
    <w:p w14:paraId="5B8B1653"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25</w:t>
      </w:r>
      <w:r w:rsidRPr="004B73D9">
        <w:rPr>
          <w:rFonts w:ascii="Arial" w:eastAsia="Times New Roman" w:hAnsi="Arial" w:cs="Arial"/>
          <w:color w:val="000000"/>
          <w:shd w:val="clear" w:color="auto" w:fill="FFFFFF"/>
        </w:rPr>
        <w:t xml:space="preserve">: Trong nền kinh tế thị trường, mọi quan hệ sản xuất và trao đổi, các hoạt động của các chủ thể đều chịu sự tác động của các quy luật kinh tế khách quan của thị trường.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w:t>
      </w:r>
    </w:p>
    <w:p w14:paraId="01E4576E"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26</w:t>
      </w:r>
      <w:r w:rsidRPr="004B73D9">
        <w:rPr>
          <w:rFonts w:ascii="Arial" w:eastAsia="Times New Roman" w:hAnsi="Arial" w:cs="Arial"/>
          <w:color w:val="000000"/>
          <w:shd w:val="clear" w:color="auto" w:fill="FFFFFF"/>
        </w:rPr>
        <w:t>: Sự hình thành và phát triển của kinh tế thị trường là khách quan trong lịch sử. </w:t>
      </w:r>
    </w:p>
    <w:p w14:paraId="2FFAD24E" w14:textId="77777777" w:rsidR="004B73D9" w:rsidRPr="004B73D9" w:rsidRDefault="004B73D9" w:rsidP="004B73D9">
      <w:pPr>
        <w:spacing w:after="0" w:line="240" w:lineRule="auto"/>
        <w:rPr>
          <w:rFonts w:ascii="Arial" w:eastAsia="Times New Roman" w:hAnsi="Arial" w:cs="Arial"/>
        </w:rPr>
      </w:pPr>
    </w:p>
    <w:p w14:paraId="4462CEC8"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b/>
          <w:bCs/>
          <w:color w:val="000000"/>
          <w:shd w:val="clear" w:color="auto" w:fill="FFFFFF"/>
        </w:rPr>
        <w:t>Chương 3</w:t>
      </w:r>
    </w:p>
    <w:p w14:paraId="1DA3B456"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27</w:t>
      </w:r>
      <w:r w:rsidRPr="004B73D9">
        <w:rPr>
          <w:rFonts w:ascii="Arial" w:eastAsia="Times New Roman" w:hAnsi="Arial" w:cs="Arial"/>
          <w:color w:val="000000"/>
          <w:shd w:val="clear" w:color="auto" w:fill="FFFFFF"/>
        </w:rPr>
        <w:t>: Công thức chung của tư bản: T-H-T’ có mâu thuẫn với lý luận giá trị.</w:t>
      </w:r>
    </w:p>
    <w:p w14:paraId="2C4A0D60"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28</w:t>
      </w:r>
      <w:r w:rsidRPr="004B73D9">
        <w:rPr>
          <w:rFonts w:ascii="Arial" w:eastAsia="Times New Roman" w:hAnsi="Arial" w:cs="Arial"/>
          <w:color w:val="000000"/>
          <w:shd w:val="clear" w:color="auto" w:fill="FFFFFF"/>
        </w:rPr>
        <w:t xml:space="preserve">: Từ mâu thuẫn trong công thức chung của tư bản rút ra giá trị thặng dư được tạo ra trong lưu thông. </w:t>
      </w:r>
      <w:r w:rsidRPr="004B73D9">
        <w:rPr>
          <w:rFonts w:ascii="Arial" w:eastAsia="Times New Roman" w:hAnsi="Arial" w:cs="Arial"/>
          <w:color w:val="FF0000"/>
          <w:shd w:val="clear" w:color="auto" w:fill="FFFFFF"/>
        </w:rPr>
        <w:t>Sai</w:t>
      </w:r>
      <w:r w:rsidRPr="004B73D9">
        <w:rPr>
          <w:rFonts w:ascii="Arial" w:eastAsia="Times New Roman" w:hAnsi="Arial" w:cs="Arial"/>
          <w:color w:val="000000"/>
          <w:shd w:val="clear" w:color="auto" w:fill="FFFFFF"/>
        </w:rPr>
        <w:t>. Vì GTTD được tạo ra trong sản xuất chứ không phải là trong lĩnh vực lưu thông, khi nhà tư bản mua được hàng hóa đặc biệt là hàng hóa sức lao động</w:t>
      </w:r>
    </w:p>
    <w:p w14:paraId="2FEFF651"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29</w:t>
      </w:r>
      <w:r w:rsidRPr="004B73D9">
        <w:rPr>
          <w:rFonts w:ascii="Arial" w:eastAsia="Times New Roman" w:hAnsi="Arial" w:cs="Arial"/>
          <w:color w:val="000000"/>
          <w:shd w:val="clear" w:color="auto" w:fill="FFFFFF"/>
        </w:rPr>
        <w:t xml:space="preserve">: Nhận định có hàng hóa sức lao động tất yếu có bóc lột giá trị thặng dư. </w:t>
      </w:r>
      <w:r w:rsidRPr="004B73D9">
        <w:rPr>
          <w:rFonts w:ascii="Arial" w:eastAsia="Times New Roman" w:hAnsi="Arial" w:cs="Arial"/>
          <w:color w:val="FF0000"/>
          <w:shd w:val="clear" w:color="auto" w:fill="FFFFFF"/>
        </w:rPr>
        <w:t>Sai</w:t>
      </w:r>
      <w:r w:rsidRPr="004B73D9">
        <w:rPr>
          <w:rFonts w:ascii="Arial" w:eastAsia="Times New Roman" w:hAnsi="Arial" w:cs="Arial"/>
          <w:color w:val="000000"/>
          <w:shd w:val="clear" w:color="auto" w:fill="FFFFFF"/>
        </w:rPr>
        <w:t>. Vì sức lao động chỉ trở thành hàng hóa với 2 điều kiện. chỉ có lao động sống mới tạo ra giá trị của hàng hóa, tạo ra GTTD</w:t>
      </w:r>
    </w:p>
    <w:p w14:paraId="23C93E1F"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30</w:t>
      </w:r>
      <w:r w:rsidRPr="004B73D9">
        <w:rPr>
          <w:rFonts w:ascii="Arial" w:eastAsia="Times New Roman" w:hAnsi="Arial" w:cs="Arial"/>
          <w:color w:val="000000"/>
          <w:shd w:val="clear" w:color="auto" w:fill="FFFFFF"/>
        </w:rPr>
        <w:t xml:space="preserve">: Nếu nhà tư bản trả công đúng giá trị sức lao động thì vẫn có bóc lột giá trị thặng dư.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Vì mục</w:t>
      </w:r>
    </w:p>
    <w:p w14:paraId="7A60E3AE"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shd w:val="clear" w:color="auto" w:fill="FFFFFF"/>
        </w:rPr>
        <w:t>đích của nhà tư bản là dùng mọi cách để có thể thu về càng nhiều GTTD càng tốt. Bản chất của sản xuất tư bản chủ nghĩa là quan hệ bóc lột</w:t>
      </w:r>
    </w:p>
    <w:p w14:paraId="720B81CB"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31</w:t>
      </w:r>
      <w:r w:rsidRPr="004B73D9">
        <w:rPr>
          <w:rFonts w:ascii="Arial" w:eastAsia="Times New Roman" w:hAnsi="Arial" w:cs="Arial"/>
          <w:color w:val="000000"/>
          <w:shd w:val="clear" w:color="auto" w:fill="FFFFFF"/>
        </w:rPr>
        <w:t>: Việc C.Mác phát hiện ra lý luận hàng hóa sức lao động là chìa khóa để giải quyết mâu thuẫn của công thức chung của tư bản</w:t>
      </w:r>
    </w:p>
    <w:p w14:paraId="3E7F450D"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32</w:t>
      </w:r>
      <w:r w:rsidRPr="004B73D9">
        <w:rPr>
          <w:rFonts w:ascii="Arial" w:eastAsia="Times New Roman" w:hAnsi="Arial" w:cs="Arial"/>
          <w:color w:val="000000"/>
          <w:shd w:val="clear" w:color="auto" w:fill="FFFFFF"/>
        </w:rPr>
        <w:t xml:space="preserve">: Việc mua bán nô lệ trước đây và mua bán sức lao động khác nhau.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Bán nô lệ là bán con người, còn bán sức lao động là bán khả năng lao động của con người. Bán sức lao động thì người lao động là người bán, còn bán nô lệ thì nô lệ bị người khác bán</w:t>
      </w:r>
    </w:p>
    <w:p w14:paraId="3388EAC0"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33</w:t>
      </w:r>
      <w:r w:rsidRPr="004B73D9">
        <w:rPr>
          <w:rFonts w:ascii="Arial" w:eastAsia="Times New Roman" w:hAnsi="Arial" w:cs="Arial"/>
          <w:color w:val="000000"/>
          <w:shd w:val="clear" w:color="auto" w:fill="FFFFFF"/>
        </w:rPr>
        <w:t xml:space="preserve">: Giá trị hàng hóa sức lao động và giá trị hàng hóa thông thường đều được đo lường thông qua giá trị tư liệu tiêu dùng. </w:t>
      </w:r>
      <w:r w:rsidRPr="004B73D9">
        <w:rPr>
          <w:rFonts w:ascii="Arial" w:eastAsia="Times New Roman" w:hAnsi="Arial" w:cs="Arial"/>
          <w:color w:val="FF0000"/>
          <w:shd w:val="clear" w:color="auto" w:fill="FFFFFF"/>
        </w:rPr>
        <w:t>Sai</w:t>
      </w:r>
      <w:r w:rsidRPr="004B73D9">
        <w:rPr>
          <w:rFonts w:ascii="Arial" w:eastAsia="Times New Roman" w:hAnsi="Arial" w:cs="Arial"/>
          <w:color w:val="000000"/>
          <w:shd w:val="clear" w:color="auto" w:fill="FFFFFF"/>
        </w:rPr>
        <w:t>. Vì chỉ có giá trị hàng hóa sức lao động được đo thông qua giá trị tư liệu tiêu dùng. Còn giá trị hàng hóa thông thường được đo bằng thời gian hao phí lao động xã hội.</w:t>
      </w:r>
    </w:p>
    <w:p w14:paraId="26A2983A"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34</w:t>
      </w:r>
      <w:r w:rsidRPr="004B73D9">
        <w:rPr>
          <w:rFonts w:ascii="Arial" w:eastAsia="Times New Roman" w:hAnsi="Arial" w:cs="Arial"/>
          <w:color w:val="000000"/>
          <w:shd w:val="clear" w:color="auto" w:fill="FFFFFF"/>
        </w:rPr>
        <w:t xml:space="preserve">: Quá trình sản xuất giá trị thặng dư là sự thống nhất của quá trình tạo ra và làm tăng giá trị.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w:t>
      </w:r>
    </w:p>
    <w:p w14:paraId="46B69FB1"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35</w:t>
      </w:r>
      <w:r w:rsidRPr="004B73D9">
        <w:rPr>
          <w:rFonts w:ascii="Arial" w:eastAsia="Times New Roman" w:hAnsi="Arial" w:cs="Arial"/>
          <w:color w:val="000000"/>
          <w:shd w:val="clear" w:color="auto" w:fill="FFFFFF"/>
        </w:rPr>
        <w:t xml:space="preserve">: Tư bản bất biến tạo ra giá trị thặng dư. </w:t>
      </w:r>
      <w:r w:rsidRPr="004B73D9">
        <w:rPr>
          <w:rFonts w:ascii="Arial" w:eastAsia="Times New Roman" w:hAnsi="Arial" w:cs="Arial"/>
          <w:color w:val="FF0000"/>
          <w:shd w:val="clear" w:color="auto" w:fill="FFFFFF"/>
        </w:rPr>
        <w:t>Sai</w:t>
      </w:r>
      <w:r w:rsidRPr="004B73D9">
        <w:rPr>
          <w:rFonts w:ascii="Arial" w:eastAsia="Times New Roman" w:hAnsi="Arial" w:cs="Arial"/>
          <w:color w:val="000000"/>
          <w:shd w:val="clear" w:color="auto" w:fill="FFFFFF"/>
        </w:rPr>
        <w:t>. Vì tư bản khả biến mới tạo ra giá trị thặng dư.</w:t>
      </w:r>
    </w:p>
    <w:p w14:paraId="67193319"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36</w:t>
      </w:r>
      <w:r w:rsidRPr="004B73D9">
        <w:rPr>
          <w:rFonts w:ascii="Arial" w:eastAsia="Times New Roman" w:hAnsi="Arial" w:cs="Arial"/>
          <w:color w:val="000000"/>
          <w:shd w:val="clear" w:color="auto" w:fill="FFFFFF"/>
        </w:rPr>
        <w:t xml:space="preserve">: Tư bản khả biến có sự thay đổi về lượng trong quá trình sản xuất giá trị thặng dư. </w:t>
      </w:r>
      <w:r w:rsidRPr="004B73D9">
        <w:rPr>
          <w:rFonts w:ascii="Arial" w:eastAsia="Times New Roman" w:hAnsi="Arial" w:cs="Arial"/>
          <w:color w:val="FF0000"/>
          <w:shd w:val="clear" w:color="auto" w:fill="FFFFFF"/>
        </w:rPr>
        <w:t>Đúng</w:t>
      </w:r>
    </w:p>
    <w:p w14:paraId="4CCA3234"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37</w:t>
      </w:r>
      <w:r w:rsidRPr="004B73D9">
        <w:rPr>
          <w:rFonts w:ascii="Arial" w:eastAsia="Times New Roman" w:hAnsi="Arial" w:cs="Arial"/>
          <w:color w:val="000000"/>
          <w:shd w:val="clear" w:color="auto" w:fill="FFFFFF"/>
        </w:rPr>
        <w:t>: Trong điều kiện môi trường kinh doanh cụ thể, mức hiệu quả kinh doanh do quá trình chu chuyển tư bản. </w:t>
      </w:r>
    </w:p>
    <w:p w14:paraId="03F4D2DB"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38</w:t>
      </w:r>
      <w:r w:rsidRPr="004B73D9">
        <w:rPr>
          <w:rFonts w:ascii="Arial" w:eastAsia="Times New Roman" w:hAnsi="Arial" w:cs="Arial"/>
          <w:color w:val="000000"/>
          <w:shd w:val="clear" w:color="auto" w:fill="FFFFFF"/>
        </w:rPr>
        <w:t xml:space="preserve">: Căn cứ để phân chia tư bản bất biến và tư bản khả biến là dựa vào vai trò mỗi bộ phận tư bản trong việc tạo ra giá trị thặng dư.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Tư bản bất biến(c) gồm máy móc, nhà xưởng…(c1) và nguyên nhiên vật liệu(c2)</w:t>
      </w:r>
    </w:p>
    <w:p w14:paraId="6249C67E"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39</w:t>
      </w:r>
      <w:r w:rsidRPr="004B73D9">
        <w:rPr>
          <w:rFonts w:ascii="Arial" w:eastAsia="Times New Roman" w:hAnsi="Arial" w:cs="Arial"/>
          <w:color w:val="000000"/>
          <w:shd w:val="clear" w:color="auto" w:fill="FFFFFF"/>
        </w:rPr>
        <w:t xml:space="preserve">: Căn cứ để phân chia tư bản cố định và tư bản lưu động là dựa vào phương thức chu chuyển giá trị của tư bản sản xuất vào giá trị sản phẩm.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w:t>
      </w:r>
    </w:p>
    <w:p w14:paraId="4350ACAF"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40</w:t>
      </w:r>
      <w:r w:rsidRPr="004B73D9">
        <w:rPr>
          <w:rFonts w:ascii="Arial" w:eastAsia="Times New Roman" w:hAnsi="Arial" w:cs="Arial"/>
          <w:color w:val="000000"/>
          <w:shd w:val="clear" w:color="auto" w:fill="FFFFFF"/>
        </w:rPr>
        <w:t xml:space="preserve">: Nguồn gốc của giá trị thặng dư do hao phí sức lao động tạo ra. </w:t>
      </w:r>
      <w:r w:rsidRPr="004B73D9">
        <w:rPr>
          <w:rFonts w:ascii="Arial" w:eastAsia="Times New Roman" w:hAnsi="Arial" w:cs="Arial"/>
          <w:color w:val="FF0000"/>
          <w:shd w:val="clear" w:color="auto" w:fill="FFFFFF"/>
        </w:rPr>
        <w:t>Đúng</w:t>
      </w:r>
    </w:p>
    <w:p w14:paraId="08FD9869"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41</w:t>
      </w:r>
      <w:r w:rsidRPr="004B73D9">
        <w:rPr>
          <w:rFonts w:ascii="Arial" w:eastAsia="Times New Roman" w:hAnsi="Arial" w:cs="Arial"/>
          <w:color w:val="000000"/>
          <w:shd w:val="clear" w:color="auto" w:fill="FFFFFF"/>
        </w:rPr>
        <w:t xml:space="preserve">: Giá trị thặng dư siêu ngạch là hình thái biến tướng của giá trị thặng dư tương đối. </w:t>
      </w:r>
      <w:r w:rsidRPr="004B73D9">
        <w:rPr>
          <w:rFonts w:ascii="Arial" w:eastAsia="Times New Roman" w:hAnsi="Arial" w:cs="Arial"/>
          <w:color w:val="FF0000"/>
          <w:shd w:val="clear" w:color="auto" w:fill="FFFFFF"/>
        </w:rPr>
        <w:t>Đúng</w:t>
      </w:r>
    </w:p>
    <w:p w14:paraId="03CC97AA"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42</w:t>
      </w:r>
      <w:r w:rsidRPr="004B73D9">
        <w:rPr>
          <w:rFonts w:ascii="Arial" w:eastAsia="Times New Roman" w:hAnsi="Arial" w:cs="Arial"/>
          <w:color w:val="000000"/>
          <w:shd w:val="clear" w:color="auto" w:fill="FFFFFF"/>
        </w:rPr>
        <w:t>: Trong thực tiễn phát triển kinh tế thị trường trên thế giới, giai cấp các nhà tư bản đã thực hiện cuộc cách mạng lớn về sản xuất để không ngừng nâng cao năng suất lao động.</w:t>
      </w:r>
    </w:p>
    <w:p w14:paraId="5AE30BFB"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43</w:t>
      </w:r>
      <w:r w:rsidRPr="004B73D9">
        <w:rPr>
          <w:rFonts w:ascii="Arial" w:eastAsia="Times New Roman" w:hAnsi="Arial" w:cs="Arial"/>
          <w:color w:val="000000"/>
          <w:shd w:val="clear" w:color="auto" w:fill="FFFFFF"/>
        </w:rPr>
        <w:t>: Bản chất của tích lũy là nghiên cứu cách thức nhà tư bản sử dụng giá trị thặng dư</w:t>
      </w:r>
    </w:p>
    <w:p w14:paraId="534F7100"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shd w:val="clear" w:color="auto" w:fill="FFFFFF"/>
        </w:rPr>
        <w:t xml:space="preserve">Câu 44: Bản chất của tích lũy tư bản là quá trình tái sản xuất mở rộng TBCN qua việc biến giá trị thặng dư thành tư bản phụ thêm để tiếp tục mở rộng sản xuất kinh doanh.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w:t>
      </w:r>
    </w:p>
    <w:p w14:paraId="29AEFE85"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shd w:val="clear" w:color="auto" w:fill="FFFFFF"/>
        </w:rPr>
        <w:t xml:space="preserve">Câu 45: C.Mác cho rằng nền sản xuất chỉ được quan sát qua hình thái hiện vật. </w:t>
      </w:r>
      <w:r w:rsidRPr="004B73D9">
        <w:rPr>
          <w:rFonts w:ascii="Arial" w:eastAsia="Times New Roman" w:hAnsi="Arial" w:cs="Arial"/>
          <w:color w:val="FF0000"/>
          <w:shd w:val="clear" w:color="auto" w:fill="FFFFFF"/>
        </w:rPr>
        <w:t>Sai</w:t>
      </w:r>
      <w:r w:rsidRPr="004B73D9">
        <w:rPr>
          <w:rFonts w:ascii="Arial" w:eastAsia="Times New Roman" w:hAnsi="Arial" w:cs="Arial"/>
          <w:color w:val="000000"/>
          <w:shd w:val="clear" w:color="auto" w:fill="FFFFFF"/>
        </w:rPr>
        <w:t>. Nền sản xuất cũng có thể được quan sát qua hình thái giá trị</w:t>
      </w:r>
    </w:p>
    <w:p w14:paraId="3966EEE9"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46</w:t>
      </w:r>
      <w:r w:rsidRPr="004B73D9">
        <w:rPr>
          <w:rFonts w:ascii="Arial" w:eastAsia="Times New Roman" w:hAnsi="Arial" w:cs="Arial"/>
          <w:color w:val="000000"/>
          <w:shd w:val="clear" w:color="auto" w:fill="FFFFFF"/>
        </w:rPr>
        <w:t>: Tích tụ tư bản là kết quả trực tiếp của tích lũy tư bản</w:t>
      </w:r>
    </w:p>
    <w:p w14:paraId="3CE83C22"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47</w:t>
      </w:r>
      <w:r w:rsidRPr="004B73D9">
        <w:rPr>
          <w:rFonts w:ascii="Arial" w:eastAsia="Times New Roman" w:hAnsi="Arial" w:cs="Arial"/>
          <w:color w:val="000000"/>
          <w:shd w:val="clear" w:color="auto" w:fill="FFFFFF"/>
        </w:rPr>
        <w:t>: Nguồn gốc của tích tụ tư bản là giá trị thặng dư. </w:t>
      </w:r>
    </w:p>
    <w:p w14:paraId="3457B5E0"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lastRenderedPageBreak/>
        <w:t>Câu 48</w:t>
      </w:r>
      <w:r w:rsidRPr="004B73D9">
        <w:rPr>
          <w:rFonts w:ascii="Arial" w:eastAsia="Times New Roman" w:hAnsi="Arial" w:cs="Arial"/>
          <w:color w:val="000000"/>
          <w:shd w:val="clear" w:color="auto" w:fill="FFFFFF"/>
        </w:rPr>
        <w:t>: Lợi nhuận. tỷ suất lợi nhuận là những phạm trù thể hiện lợi ích kinh tế của các nhà tư bản trong nền kinh tế thị trường TBCN. </w:t>
      </w:r>
    </w:p>
    <w:p w14:paraId="23E91DD4" w14:textId="77777777" w:rsidR="004B73D9" w:rsidRPr="004B73D9" w:rsidRDefault="004B73D9" w:rsidP="004B73D9">
      <w:pPr>
        <w:spacing w:after="0" w:line="240" w:lineRule="auto"/>
        <w:rPr>
          <w:rFonts w:ascii="Arial" w:eastAsia="Times New Roman" w:hAnsi="Arial" w:cs="Arial"/>
        </w:rPr>
      </w:pPr>
    </w:p>
    <w:p w14:paraId="412A247C"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b/>
          <w:bCs/>
          <w:color w:val="000000"/>
          <w:shd w:val="clear" w:color="auto" w:fill="FFFFFF"/>
        </w:rPr>
        <w:t>Chương 4</w:t>
      </w:r>
    </w:p>
    <w:p w14:paraId="08C6740E"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49</w:t>
      </w:r>
      <w:r w:rsidRPr="004B73D9">
        <w:rPr>
          <w:rFonts w:ascii="Arial" w:eastAsia="Times New Roman" w:hAnsi="Arial" w:cs="Arial"/>
          <w:color w:val="000000"/>
          <w:shd w:val="clear" w:color="auto" w:fill="FFFFFF"/>
        </w:rPr>
        <w:t xml:space="preserve">: Nói tự do cạnh tranh phát triển đến một mức độ nhất định tất yếu sẽ sinh ra độc quyền.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Tự do cạnh tranh sẽ dẫn đến tích tụ và tập trung sản xuất, tích tụ và tập trung sản xuất phát triển đến một mức độ nào đó sẽ dẫn đến độc quyền</w:t>
      </w:r>
    </w:p>
    <w:p w14:paraId="405EE9BE"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50</w:t>
      </w:r>
      <w:r w:rsidRPr="004B73D9">
        <w:rPr>
          <w:rFonts w:ascii="Arial" w:eastAsia="Times New Roman" w:hAnsi="Arial" w:cs="Arial"/>
          <w:color w:val="000000"/>
          <w:shd w:val="clear" w:color="auto" w:fill="FFFFFF"/>
        </w:rPr>
        <w:t xml:space="preserve">: Sự tích tụ và tập trung sản xuất đến mức cao trực tiếp dẫn đến hình thành các tổ chức độc quyền.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w:t>
      </w:r>
    </w:p>
    <w:p w14:paraId="143A01C2"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51</w:t>
      </w:r>
      <w:r w:rsidRPr="004B73D9">
        <w:rPr>
          <w:rFonts w:ascii="Arial" w:eastAsia="Times New Roman" w:hAnsi="Arial" w:cs="Arial"/>
          <w:color w:val="000000"/>
          <w:shd w:val="clear" w:color="auto" w:fill="FFFFFF"/>
        </w:rPr>
        <w:t xml:space="preserve">: Các tổ chức độc quyền được hình thành theo liên kết ngang và liên kết dọc. </w:t>
      </w:r>
      <w:r w:rsidRPr="004B73D9">
        <w:rPr>
          <w:rFonts w:ascii="Arial" w:eastAsia="Times New Roman" w:hAnsi="Arial" w:cs="Arial"/>
          <w:color w:val="FF0000"/>
          <w:shd w:val="clear" w:color="auto" w:fill="FFFFFF"/>
        </w:rPr>
        <w:t>Đúng</w:t>
      </w:r>
    </w:p>
    <w:p w14:paraId="106219E4"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52</w:t>
      </w:r>
      <w:r w:rsidRPr="004B73D9">
        <w:rPr>
          <w:rFonts w:ascii="Arial" w:eastAsia="Times New Roman" w:hAnsi="Arial" w:cs="Arial"/>
          <w:color w:val="000000"/>
          <w:shd w:val="clear" w:color="auto" w:fill="FFFFFF"/>
        </w:rPr>
        <w:t xml:space="preserve">: Các tổ chức độc quyền Các-ten, Xanh-đi-ca, Tờ-rớt phát triển theo liên kết dọc. </w:t>
      </w:r>
      <w:r w:rsidRPr="004B73D9">
        <w:rPr>
          <w:rFonts w:ascii="Arial" w:eastAsia="Times New Roman" w:hAnsi="Arial" w:cs="Arial"/>
          <w:color w:val="FF0000"/>
          <w:shd w:val="clear" w:color="auto" w:fill="FFFFFF"/>
        </w:rPr>
        <w:t>Sai</w:t>
      </w:r>
      <w:r w:rsidRPr="004B73D9">
        <w:rPr>
          <w:rFonts w:ascii="Arial" w:eastAsia="Times New Roman" w:hAnsi="Arial" w:cs="Arial"/>
          <w:color w:val="000000"/>
          <w:shd w:val="clear" w:color="auto" w:fill="FFFFFF"/>
        </w:rPr>
        <w:t>. Các tổ chức độc quyền này theo liên kết ngang.</w:t>
      </w:r>
    </w:p>
    <w:p w14:paraId="1E87EBF7"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53</w:t>
      </w:r>
      <w:r w:rsidRPr="004B73D9">
        <w:rPr>
          <w:rFonts w:ascii="Arial" w:eastAsia="Times New Roman" w:hAnsi="Arial" w:cs="Arial"/>
          <w:color w:val="000000"/>
          <w:shd w:val="clear" w:color="auto" w:fill="FFFFFF"/>
        </w:rPr>
        <w:t xml:space="preserve">:Các tổ chức độc quyền Cong-xooc-xi-om, Con-sơn, Công-glomeret phát triển theo liên kết ngang. </w:t>
      </w:r>
      <w:r w:rsidRPr="004B73D9">
        <w:rPr>
          <w:rFonts w:ascii="Arial" w:eastAsia="Times New Roman" w:hAnsi="Arial" w:cs="Arial"/>
          <w:color w:val="FF0000"/>
          <w:shd w:val="clear" w:color="auto" w:fill="FFFFFF"/>
        </w:rPr>
        <w:t>Sai</w:t>
      </w:r>
      <w:r w:rsidRPr="004B73D9">
        <w:rPr>
          <w:rFonts w:ascii="Arial" w:eastAsia="Times New Roman" w:hAnsi="Arial" w:cs="Arial"/>
          <w:color w:val="000000"/>
          <w:shd w:val="clear" w:color="auto" w:fill="FFFFFF"/>
        </w:rPr>
        <w:t>. Phát triển theo liên kết dọc</w:t>
      </w:r>
    </w:p>
    <w:p w14:paraId="5F7415AE"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54</w:t>
      </w:r>
      <w:r w:rsidRPr="004B73D9">
        <w:rPr>
          <w:rFonts w:ascii="Arial" w:eastAsia="Times New Roman" w:hAnsi="Arial" w:cs="Arial"/>
          <w:color w:val="000000"/>
          <w:shd w:val="clear" w:color="auto" w:fill="FFFFFF"/>
        </w:rPr>
        <w:t>: Sự phát triển của lực lượng sản xuất, khoa học và công nghệ nên đã hình thành sự liên kết giữa các độc quyền theo chiều ngang và theo chiều dọc, ở trong và ngoài nước</w:t>
      </w:r>
    </w:p>
    <w:p w14:paraId="0370A1D6"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55</w:t>
      </w:r>
      <w:r w:rsidRPr="004B73D9">
        <w:rPr>
          <w:rFonts w:ascii="Arial" w:eastAsia="Times New Roman" w:hAnsi="Arial" w:cs="Arial"/>
          <w:color w:val="000000"/>
          <w:shd w:val="clear" w:color="auto" w:fill="FFFFFF"/>
        </w:rPr>
        <w:t xml:space="preserve">: Phần lớn các Conglomerate dễ bị phá sản hoặc nhanh chóng chuyển thành các Concern.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Vì Conglomerate là sự kết hợp của hàng chục những hàng vừa và nhỏ không có sự liên quan trực tiếp về sản xuất hoặc dịch vụ sản xuất. Mục đích chủ yếu là thu lợi nhuận từ kinh doanh chứng khoán</w:t>
      </w:r>
    </w:p>
    <w:p w14:paraId="12FD3841"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56</w:t>
      </w:r>
      <w:r w:rsidRPr="004B73D9">
        <w:rPr>
          <w:rFonts w:ascii="Arial" w:eastAsia="Times New Roman" w:hAnsi="Arial" w:cs="Arial"/>
          <w:color w:val="000000"/>
          <w:shd w:val="clear" w:color="auto" w:fill="FFFFFF"/>
        </w:rPr>
        <w:t>: Nguyên nhân chủ yếu dẫn đến độc quyền đa ngành do cạnh tranh gay gắt việc kinh doanh chuyên môn hóa hẹp dễ bị phá sản</w:t>
      </w:r>
    </w:p>
    <w:p w14:paraId="1763E138"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57</w:t>
      </w:r>
      <w:r w:rsidRPr="004B73D9">
        <w:rPr>
          <w:rFonts w:ascii="Arial" w:eastAsia="Times New Roman" w:hAnsi="Arial" w:cs="Arial"/>
          <w:color w:val="000000"/>
          <w:shd w:val="clear" w:color="auto" w:fill="FFFFFF"/>
        </w:rPr>
        <w:t>: Các tổ chức độc quyền thống trị và chi phối, lũng đoạn chủ yếu lĩnh vực ngân hàng</w:t>
      </w:r>
    </w:p>
    <w:p w14:paraId="6DC3DF62"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58</w:t>
      </w:r>
      <w:r w:rsidRPr="004B73D9">
        <w:rPr>
          <w:rFonts w:ascii="Arial" w:eastAsia="Times New Roman" w:hAnsi="Arial" w:cs="Arial"/>
          <w:color w:val="000000"/>
          <w:shd w:val="clear" w:color="auto" w:fill="FFFFFF"/>
        </w:rPr>
        <w:t xml:space="preserve">: Theo V.I.Lênin, vào cuối thế kỷ XIX đầu XX xuất khẩu tư bản trở thành tất yếu.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vì một số nước phát triển đã tích lũy được một khối lượng tư bản lớn và có một số “tư bản thừa” tương đối, nghĩa là lượng tư bản này nếu đầu tư ở trong nước thì lợi nhuận thấp, nên họ cần tìm nơi đầu tư ra nước ngoài có lợi nhuận cao hơn. Đồng thời, nhiều nước lạc hậu về kinh tế bị lôi cuốn vào sự giao lưu kinh tế thế giới nhưng lại rất thiếu vốn để phát triển kinh tế, giá cả ruộng đất tương đối hạ, tiền lương lại thấp, nguyên liệu rẻ, nên tỷ suất lợi nhuận cao, rất hấp dẫn đầu tư nước ngoài. </w:t>
      </w:r>
    </w:p>
    <w:p w14:paraId="0E5D9BBB"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59</w:t>
      </w:r>
      <w:r w:rsidRPr="004B73D9">
        <w:rPr>
          <w:rFonts w:ascii="Arial" w:eastAsia="Times New Roman" w:hAnsi="Arial" w:cs="Arial"/>
          <w:color w:val="000000"/>
          <w:shd w:val="clear" w:color="auto" w:fill="FFFFFF"/>
        </w:rPr>
        <w:t xml:space="preserve">: Theo V.I.Lênin, xuất khẩu hàng hóa là đặc điểm cơ bản của chủ nghĩa tư bản tự do cạnh tranh còn xuất khẩu tư bản là đặc điểm cơ bản của chủ nghĩa tư bản độc quyền.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w:t>
      </w:r>
    </w:p>
    <w:p w14:paraId="382C026A"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60</w:t>
      </w:r>
      <w:r w:rsidRPr="004B73D9">
        <w:rPr>
          <w:rFonts w:ascii="Arial" w:eastAsia="Times New Roman" w:hAnsi="Arial" w:cs="Arial"/>
          <w:color w:val="000000"/>
          <w:shd w:val="clear" w:color="auto" w:fill="FFFFFF"/>
        </w:rPr>
        <w:t xml:space="preserve">: Hiện nay, sự phân chia thế giới về kinh tế có những biểu hiện mới đó là xu hướng quốc tế hóa, toàn cầu hóa kinh tế ngày càng tăng.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Sức mạnh và phạm vi bành trướng của các công ty xuyên quốc gia (TNCs) tăng lên đã thúc đẩy xu hướng quốc tế hóa, toàn cầu hoá kinh tế và sự phân chia phạm vi ảnh hưởng giữa chúng với nhau, đồng thời thúc đẩy việc hình thành chủ nghĩa tư bản độc quyền quốc tế.</w:t>
      </w:r>
    </w:p>
    <w:p w14:paraId="0B65802A"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FF"/>
          <w:shd w:val="clear" w:color="auto" w:fill="FFFFFF"/>
        </w:rPr>
        <w:t>Câu 61</w:t>
      </w:r>
      <w:r w:rsidRPr="004B73D9">
        <w:rPr>
          <w:rFonts w:ascii="Arial" w:eastAsia="Times New Roman" w:hAnsi="Arial" w:cs="Arial"/>
          <w:color w:val="000000"/>
          <w:shd w:val="clear" w:color="auto" w:fill="FFFFFF"/>
        </w:rPr>
        <w:t>: Những đặc điểm kinh tế cơ bản của chủ nghĩa tư bản độc quyền có quan hệ chặt chẽ với nhau, nói lên bản chất thống trị của tư bản độc quyền</w:t>
      </w:r>
    </w:p>
    <w:p w14:paraId="4FF29510"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62</w:t>
      </w:r>
      <w:r w:rsidRPr="004B73D9">
        <w:rPr>
          <w:rFonts w:ascii="Arial" w:eastAsia="Times New Roman" w:hAnsi="Arial" w:cs="Arial"/>
          <w:color w:val="000000"/>
          <w:shd w:val="clear" w:color="auto" w:fill="FFFFFF"/>
        </w:rPr>
        <w:t xml:space="preserve">: Theo V.I.Lênin, sự phát triển của chủ nghĩa tư bản độc quyền, đến mức độ nhất định dẫn tới sự hình thành chủ nghĩa tư bản độc quyền nhà nước là khuynh hướng tất yếu.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w:t>
      </w:r>
    </w:p>
    <w:p w14:paraId="284D5D6E"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63</w:t>
      </w:r>
      <w:r w:rsidRPr="004B73D9">
        <w:rPr>
          <w:rFonts w:ascii="Arial" w:eastAsia="Times New Roman" w:hAnsi="Arial" w:cs="Arial"/>
          <w:color w:val="000000"/>
          <w:shd w:val="clear" w:color="auto" w:fill="FFFFFF"/>
        </w:rPr>
        <w:t xml:space="preserve">: Đến những năm giữa thế kỷ XX, chủ nghĩa tư bản độc quyền nhà nước mới trở thành một thực tế rõ ràng và là một đặc trưng cơ bản của CNTB hiện nay.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w:t>
      </w:r>
    </w:p>
    <w:p w14:paraId="3B061DE7"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64</w:t>
      </w:r>
      <w:r w:rsidRPr="004B73D9">
        <w:rPr>
          <w:rFonts w:ascii="Arial" w:eastAsia="Times New Roman" w:hAnsi="Arial" w:cs="Arial"/>
          <w:color w:val="000000"/>
          <w:shd w:val="clear" w:color="auto" w:fill="FFFFFF"/>
        </w:rPr>
        <w:t xml:space="preserve">: Chủ nghĩa tư bản là một trong những nguyên nhân châm ngòi của hầu hết các cuộc chiến tranh trên thế giới. </w:t>
      </w:r>
      <w:r w:rsidRPr="004B73D9">
        <w:rPr>
          <w:rFonts w:ascii="Arial" w:eastAsia="Times New Roman" w:hAnsi="Arial" w:cs="Arial"/>
          <w:color w:val="FF0000"/>
          <w:shd w:val="clear" w:color="auto" w:fill="FFFFFF"/>
        </w:rPr>
        <w:t>Đúng</w:t>
      </w:r>
      <w:r w:rsidRPr="004B73D9">
        <w:rPr>
          <w:rFonts w:ascii="Arial" w:eastAsia="Times New Roman" w:hAnsi="Arial" w:cs="Arial"/>
          <w:color w:val="000000"/>
          <w:shd w:val="clear" w:color="auto" w:fill="FFFFFF"/>
        </w:rPr>
        <w:t>. Vì sự tồn tại, phát triển, các cường quốc tư bản ra sức chiếm lĩnh thuộc địa, chiếm lĩnh thị trường, các cường quốc tư bản đã tiến hành phân chia lãnh thổ, thị trường thế giới. Nhưng do sự phân chia lãnh thổ và thị trường thế giới dựa vào sức mạnh của các cường quốc tư bản, hơn nữa do sự phát triển không đều về kinh tế và chính trị của các nước tư bản, tất yếu dẫn đến cuộc đấu tranh đòi phân chia lại thị trường thế giới sau khi đã chia xong</w:t>
      </w:r>
    </w:p>
    <w:p w14:paraId="74B5F1B2"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65</w:t>
      </w:r>
      <w:r w:rsidRPr="004B73D9">
        <w:rPr>
          <w:rFonts w:ascii="Arial" w:eastAsia="Times New Roman" w:hAnsi="Arial" w:cs="Arial"/>
          <w:color w:val="000000"/>
          <w:shd w:val="clear" w:color="auto" w:fill="FFFFFF"/>
        </w:rPr>
        <w:t xml:space="preserve">: Mục đích của nền sản xuất TBCN tập trung chủ yếu vì lợi ích của giai cấp tư sản và lợi ích của đại đa số quần chúng nhân dân lao động. </w:t>
      </w:r>
      <w:r w:rsidRPr="004B73D9">
        <w:rPr>
          <w:rFonts w:ascii="Arial" w:eastAsia="Times New Roman" w:hAnsi="Arial" w:cs="Arial"/>
          <w:color w:val="FF0000"/>
          <w:shd w:val="clear" w:color="auto" w:fill="FFFFFF"/>
        </w:rPr>
        <w:t>Sai</w:t>
      </w:r>
      <w:r w:rsidRPr="004B73D9">
        <w:rPr>
          <w:rFonts w:ascii="Arial" w:eastAsia="Times New Roman" w:hAnsi="Arial" w:cs="Arial"/>
          <w:color w:val="000000"/>
          <w:shd w:val="clear" w:color="auto" w:fill="FFFFFF"/>
        </w:rPr>
        <w:t xml:space="preserve">. Mục đích của nền sản xuất tư bản chủ nghĩa tập </w:t>
      </w:r>
      <w:r w:rsidRPr="004B73D9">
        <w:rPr>
          <w:rFonts w:ascii="Arial" w:eastAsia="Times New Roman" w:hAnsi="Arial" w:cs="Arial"/>
          <w:color w:val="000000"/>
          <w:shd w:val="clear" w:color="auto" w:fill="FFFFFF"/>
        </w:rPr>
        <w:lastRenderedPageBreak/>
        <w:t>trung chủ yếu vì lợi ích của thiểu số giai cấp tư sản, không phải vì lợi ích của đại đa số quần chúng nhân dân lao động một cách tự giác. </w:t>
      </w:r>
    </w:p>
    <w:p w14:paraId="03061E26" w14:textId="77777777" w:rsidR="004B73D9" w:rsidRPr="004B73D9" w:rsidRDefault="004B73D9" w:rsidP="004B73D9">
      <w:pPr>
        <w:spacing w:after="0" w:line="240" w:lineRule="auto"/>
        <w:rPr>
          <w:rFonts w:ascii="Arial" w:eastAsia="Times New Roman" w:hAnsi="Arial" w:cs="Arial"/>
        </w:rPr>
      </w:pPr>
      <w:r w:rsidRPr="004B73D9">
        <w:rPr>
          <w:rFonts w:ascii="Arial" w:eastAsia="Times New Roman" w:hAnsi="Arial" w:cs="Arial"/>
          <w:color w:val="000000"/>
          <w:u w:val="single"/>
          <w:shd w:val="clear" w:color="auto" w:fill="FFFFFF"/>
        </w:rPr>
        <w:t>Câu 66</w:t>
      </w:r>
      <w:r w:rsidRPr="004B73D9">
        <w:rPr>
          <w:rFonts w:ascii="Arial" w:eastAsia="Times New Roman" w:hAnsi="Arial" w:cs="Arial"/>
          <w:color w:val="000000"/>
          <w:shd w:val="clear" w:color="auto" w:fill="FFFFFF"/>
        </w:rPr>
        <w:t xml:space="preserve">: Các cường quốc đế quốc xâm chiếm thuộc địa từ mục đích kinh tế. </w:t>
      </w:r>
      <w:r w:rsidRPr="004B73D9">
        <w:rPr>
          <w:rFonts w:ascii="Arial" w:eastAsia="Times New Roman" w:hAnsi="Arial" w:cs="Arial"/>
          <w:color w:val="FF0000"/>
          <w:shd w:val="clear" w:color="auto" w:fill="FFFFFF"/>
        </w:rPr>
        <w:t>Sai</w:t>
      </w:r>
      <w:r w:rsidRPr="004B73D9">
        <w:rPr>
          <w:rFonts w:ascii="Arial" w:eastAsia="Times New Roman" w:hAnsi="Arial" w:cs="Arial"/>
          <w:color w:val="000000"/>
          <w:shd w:val="clear" w:color="auto" w:fill="FFFFFF"/>
        </w:rPr>
        <w:t>. Vì mục đích giá trị thặng dư, mục đích làm giàu và thống trị thế giới, trước đây các tập đoàn tư bản độc quyền và các cường quốc tư bản đã không ngừng tăng cường xâm chiếm thuộc địa. Đến nửa cuối thế kỷ XX, chuyển sang thi hành chính sách thực dân mới, mà nội dung chủ yếu của nó là dùng viện trợ kinh tế, kỹ thuật, quân sự, thực hiện "chiến lược biên giới mềm", để duy trì sự lệ thuộc của các nước đang phát triển.</w:t>
      </w:r>
    </w:p>
    <w:p w14:paraId="1CBF3B40" w14:textId="77777777" w:rsidR="004B73D9" w:rsidRPr="004B73D9" w:rsidRDefault="004B73D9" w:rsidP="004B73D9">
      <w:pPr>
        <w:spacing w:after="0" w:line="240" w:lineRule="auto"/>
        <w:rPr>
          <w:rFonts w:ascii="Arial" w:eastAsia="Times New Roman" w:hAnsi="Arial" w:cs="Arial"/>
        </w:rPr>
      </w:pPr>
    </w:p>
    <w:p w14:paraId="2529F7AE" w14:textId="77777777" w:rsidR="004B73D9" w:rsidRPr="004B73D9" w:rsidRDefault="004B73D9" w:rsidP="004B73D9">
      <w:pPr>
        <w:pStyle w:val="ListParagraph"/>
        <w:ind w:left="1080"/>
        <w:rPr>
          <w:rFonts w:ascii="Arial" w:hAnsi="Arial" w:cs="Arial"/>
        </w:rPr>
      </w:pPr>
    </w:p>
    <w:p w14:paraId="1278DA6E" w14:textId="77777777" w:rsidR="00C144CB" w:rsidRPr="004B73D9" w:rsidRDefault="00C144CB" w:rsidP="00C144CB">
      <w:pPr>
        <w:ind w:left="360"/>
        <w:rPr>
          <w:rFonts w:ascii="Arial" w:hAnsi="Arial" w:cs="Arial"/>
        </w:rPr>
      </w:pPr>
    </w:p>
    <w:sectPr w:rsidR="00C144CB" w:rsidRPr="004B73D9" w:rsidSect="005B6542">
      <w:pgSz w:w="12240" w:h="15840" w:code="1"/>
      <w:pgMar w:top="1440" w:right="1080" w:bottom="1440" w:left="13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7752769"/>
    <w:multiLevelType w:val="hybridMultilevel"/>
    <w:tmpl w:val="11B0FC52"/>
    <w:lvl w:ilvl="0" w:tplc="6F5ED8F6">
      <w:start w:val="1"/>
      <w:numFmt w:val="decimal"/>
      <w:lvlText w:val="%1."/>
      <w:lvlJc w:val="left"/>
      <w:pPr>
        <w:ind w:left="810" w:hanging="360"/>
      </w:pPr>
      <w:rPr>
        <w:rFonts w:ascii="Arial" w:eastAsiaTheme="minorHAnsi" w:hAnsi="Arial" w:cs="Arial"/>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9015FF3"/>
    <w:multiLevelType w:val="hybridMultilevel"/>
    <w:tmpl w:val="7C2C30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CB"/>
    <w:rsid w:val="00131F5B"/>
    <w:rsid w:val="0043636E"/>
    <w:rsid w:val="004B73D9"/>
    <w:rsid w:val="005A1FDD"/>
    <w:rsid w:val="005B6542"/>
    <w:rsid w:val="008034EC"/>
    <w:rsid w:val="00C144CB"/>
    <w:rsid w:val="00F10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7F8A8"/>
  <w15:chartTrackingRefBased/>
  <w15:docId w15:val="{30E736DD-C4FC-429A-AC38-F9FFEE894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144CB"/>
    <w:pPr>
      <w:ind w:left="720"/>
      <w:contextualSpacing/>
    </w:pPr>
  </w:style>
  <w:style w:type="paragraph" w:styleId="NormalWeb">
    <w:name w:val="Normal (Web)"/>
    <w:basedOn w:val="Normal"/>
    <w:uiPriority w:val="99"/>
    <w:semiHidden/>
    <w:unhideWhenUsed/>
    <w:rsid w:val="004B73D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2067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17815-F975-44F4-85E9-02F29C0B3C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1138</TotalTime>
  <Pages>5</Pages>
  <Words>1901</Words>
  <Characters>10840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anh Hoàng Amh</dc:creator>
  <cp:keywords/>
  <dc:description/>
  <cp:lastModifiedBy>hoang anh Hoàng Amh</cp:lastModifiedBy>
  <cp:revision>3</cp:revision>
  <dcterms:created xsi:type="dcterms:W3CDTF">2020-07-14T15:07:00Z</dcterms:created>
  <dcterms:modified xsi:type="dcterms:W3CDTF">2020-07-15T10:05:00Z</dcterms:modified>
</cp:coreProperties>
</file>