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32E" w:rsidRPr="006F1CDD" w:rsidRDefault="00E5032E" w:rsidP="006F1CDD">
      <w:pPr>
        <w:jc w:val="center"/>
        <w:rPr>
          <w:rFonts w:ascii="Arial" w:hAnsi="Arial" w:cs="Arial"/>
          <w:b/>
          <w:sz w:val="30"/>
          <w:szCs w:val="30"/>
        </w:rPr>
      </w:pPr>
      <w:r w:rsidRPr="006F1CDD">
        <w:rPr>
          <w:rFonts w:ascii="Arial" w:hAnsi="Arial" w:cs="Arial"/>
          <w:b/>
          <w:sz w:val="30"/>
          <w:szCs w:val="30"/>
        </w:rPr>
        <w:t>Migration</w:t>
      </w:r>
      <w:r w:rsidR="006F1CDD" w:rsidRPr="006F1CDD">
        <w:rPr>
          <w:rFonts w:ascii="Arial" w:hAnsi="Arial" w:cs="Arial"/>
          <w:b/>
          <w:sz w:val="30"/>
          <w:szCs w:val="30"/>
        </w:rPr>
        <w:t>:Các tạo và thực thi</w:t>
      </w:r>
    </w:p>
    <w:p w:rsidR="00E5032E" w:rsidRPr="006F1CDD" w:rsidRDefault="00651946" w:rsidP="00651946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6F1CDD">
        <w:rPr>
          <w:rFonts w:ascii="Arial" w:hAnsi="Arial" w:cs="Arial"/>
          <w:b/>
          <w:sz w:val="24"/>
          <w:szCs w:val="24"/>
        </w:rPr>
        <w:t>1. M</w:t>
      </w:r>
      <w:r w:rsidR="00E5032E" w:rsidRPr="006F1CDD">
        <w:rPr>
          <w:rFonts w:ascii="Arial" w:hAnsi="Arial" w:cs="Arial"/>
          <w:b/>
          <w:sz w:val="24"/>
          <w:szCs w:val="24"/>
        </w:rPr>
        <w:t>igration là gì ?</w:t>
      </w:r>
    </w:p>
    <w:bookmarkEnd w:id="0"/>
    <w:p w:rsidR="00E5032E" w:rsidRPr="006F1CDD" w:rsidRDefault="006F1CDD" w:rsidP="006F1CDD">
      <w:pPr>
        <w:ind w:firstLine="720"/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</w:rPr>
        <w:t xml:space="preserve">- </w:t>
      </w:r>
      <w:r w:rsidR="00E5032E" w:rsidRPr="006F1CDD">
        <w:rPr>
          <w:rFonts w:ascii="Arial" w:hAnsi="Arial" w:cs="Arial"/>
          <w:sz w:val="20"/>
          <w:szCs w:val="20"/>
        </w:rPr>
        <w:t>Migration trong Lavarel giống như một control database c</w:t>
      </w:r>
      <w:r w:rsidR="00E5032E" w:rsidRPr="006F1CDD">
        <w:rPr>
          <w:rFonts w:ascii="Arial" w:hAnsi="Arial" w:cs="Arial"/>
          <w:sz w:val="20"/>
          <w:szCs w:val="20"/>
          <w:shd w:val="clear" w:color="auto" w:fill="FFFFFF"/>
        </w:rPr>
        <w:t>ó tác dụng quản lý cũng như lưu trữ lại cấu trúc của database giúp cho việc sửa đổi database trở lên dễ dàng hơn.</w:t>
      </w:r>
    </w:p>
    <w:p w:rsidR="00E5032E" w:rsidRPr="006F1CDD" w:rsidRDefault="006F1CDD" w:rsidP="006F1CDD">
      <w:pPr>
        <w:ind w:firstLine="720"/>
        <w:rPr>
          <w:rStyle w:val="Manh"/>
          <w:rFonts w:ascii="Arial" w:hAnsi="Arial" w:cs="Arial"/>
          <w:b w:val="0"/>
          <w:bCs w:val="0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r w:rsidR="00E5032E" w:rsidRPr="006F1CDD">
        <w:rPr>
          <w:rFonts w:ascii="Arial" w:hAnsi="Arial" w:cs="Arial"/>
          <w:sz w:val="20"/>
          <w:szCs w:val="20"/>
          <w:shd w:val="clear" w:color="auto" w:fill="FFFFFF"/>
        </w:rPr>
        <w:t xml:space="preserve">Migration sẽ được lưu trữ tại </w:t>
      </w:r>
      <w:r w:rsidR="00E5032E" w:rsidRPr="006F1CDD">
        <w:rPr>
          <w:rStyle w:val="Manh"/>
          <w:rFonts w:ascii="Arial" w:hAnsi="Arial" w:cs="Arial"/>
          <w:color w:val="BB571A"/>
          <w:sz w:val="20"/>
          <w:szCs w:val="20"/>
          <w:bdr w:val="none" w:sz="0" w:space="0" w:color="auto" w:frame="1"/>
        </w:rPr>
        <w:t>App\database\migrations.</w:t>
      </w:r>
    </w:p>
    <w:p w:rsidR="00E5032E" w:rsidRPr="006F1CDD" w:rsidRDefault="00E5032E" w:rsidP="00651946">
      <w:pPr>
        <w:rPr>
          <w:rFonts w:ascii="Arial" w:hAnsi="Arial" w:cs="Arial"/>
          <w:sz w:val="20"/>
          <w:szCs w:val="20"/>
        </w:rPr>
      </w:pPr>
    </w:p>
    <w:p w:rsidR="00651946" w:rsidRPr="006F1CDD" w:rsidRDefault="00651946" w:rsidP="006F1CDD">
      <w:pPr>
        <w:jc w:val="center"/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5980" cy="2339340"/>
            <wp:effectExtent l="0" t="0" r="762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46" w:rsidRPr="006F1CDD" w:rsidRDefault="00651946" w:rsidP="00651946">
      <w:pPr>
        <w:rPr>
          <w:rFonts w:ascii="Arial" w:hAnsi="Arial" w:cs="Arial"/>
          <w:sz w:val="20"/>
          <w:szCs w:val="20"/>
        </w:rPr>
      </w:pPr>
    </w:p>
    <w:p w:rsidR="00651946" w:rsidRPr="006F1CDD" w:rsidRDefault="00651946" w:rsidP="00651946">
      <w:pPr>
        <w:rPr>
          <w:rFonts w:ascii="Arial" w:hAnsi="Arial" w:cs="Arial"/>
          <w:sz w:val="20"/>
          <w:szCs w:val="20"/>
        </w:rPr>
      </w:pPr>
    </w:p>
    <w:p w:rsidR="00651946" w:rsidRPr="006F1CDD" w:rsidRDefault="00651946" w:rsidP="00651946">
      <w:pPr>
        <w:rPr>
          <w:rFonts w:ascii="Arial" w:hAnsi="Arial" w:cs="Arial"/>
          <w:b/>
          <w:sz w:val="24"/>
          <w:szCs w:val="24"/>
        </w:rPr>
      </w:pPr>
      <w:r w:rsidRPr="006F1CDD">
        <w:rPr>
          <w:rFonts w:ascii="Arial" w:hAnsi="Arial" w:cs="Arial"/>
          <w:b/>
          <w:sz w:val="24"/>
          <w:szCs w:val="24"/>
        </w:rPr>
        <w:t>2. Cách tạo Migration.</w:t>
      </w:r>
    </w:p>
    <w:p w:rsidR="006B6040" w:rsidRPr="006F1CDD" w:rsidRDefault="006F1CDD" w:rsidP="006F1CDD">
      <w:pPr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</w:rPr>
        <w:t xml:space="preserve">- </w:t>
      </w:r>
      <w:r w:rsidR="001B4C96" w:rsidRPr="006F1CDD">
        <w:rPr>
          <w:rFonts w:ascii="Arial" w:hAnsi="Arial" w:cs="Arial"/>
          <w:sz w:val="20"/>
          <w:szCs w:val="20"/>
        </w:rPr>
        <w:t>Ta có thể</w:t>
      </w:r>
      <w:r w:rsidR="006B6040" w:rsidRPr="006F1CDD">
        <w:rPr>
          <w:rFonts w:ascii="Arial" w:hAnsi="Arial" w:cs="Arial"/>
          <w:sz w:val="20"/>
          <w:szCs w:val="20"/>
        </w:rPr>
        <w:t xml:space="preserve"> Migration theo các bước sau:</w:t>
      </w:r>
    </w:p>
    <w:p w:rsidR="006B6040" w:rsidRPr="006F1CDD" w:rsidRDefault="006B6040" w:rsidP="001B4C96">
      <w:pPr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</w:rPr>
        <w:tab/>
        <w:t>+ B1: Mở Folder Project:</w:t>
      </w:r>
    </w:p>
    <w:p w:rsidR="006B6040" w:rsidRPr="006F1CDD" w:rsidRDefault="006B6040" w:rsidP="006F1CDD">
      <w:pPr>
        <w:jc w:val="center"/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35980" cy="4960620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40" w:rsidRPr="006F1CDD" w:rsidRDefault="001B4C96" w:rsidP="001B4C96">
      <w:pPr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</w:rPr>
        <w:t xml:space="preserve"> </w:t>
      </w:r>
      <w:r w:rsidRPr="006F1CDD">
        <w:rPr>
          <w:rFonts w:ascii="Arial" w:hAnsi="Arial" w:cs="Arial"/>
          <w:sz w:val="20"/>
          <w:szCs w:val="20"/>
        </w:rPr>
        <w:tab/>
      </w:r>
    </w:p>
    <w:p w:rsidR="006B6040" w:rsidRPr="006F1CDD" w:rsidRDefault="006B6040" w:rsidP="001B4C96">
      <w:pPr>
        <w:rPr>
          <w:rFonts w:ascii="Arial" w:hAnsi="Arial" w:cs="Arial"/>
          <w:sz w:val="20"/>
          <w:szCs w:val="20"/>
        </w:rPr>
      </w:pPr>
    </w:p>
    <w:p w:rsidR="006B6040" w:rsidRPr="006F1CDD" w:rsidRDefault="006F1CDD" w:rsidP="006F1CDD">
      <w:pPr>
        <w:ind w:firstLine="720"/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</w:rPr>
        <w:t xml:space="preserve">- </w:t>
      </w:r>
      <w:r w:rsidR="006B6040" w:rsidRPr="006F1CDD">
        <w:rPr>
          <w:rFonts w:ascii="Arial" w:hAnsi="Arial" w:cs="Arial"/>
          <w:sz w:val="20"/>
          <w:szCs w:val="20"/>
        </w:rPr>
        <w:t>B2: Mở cmd và gõ lệnh sau :</w:t>
      </w:r>
    </w:p>
    <w:p w:rsidR="006B6040" w:rsidRPr="006F1CDD" w:rsidRDefault="006B6040" w:rsidP="006B6040">
      <w:pPr>
        <w:rPr>
          <w:rStyle w:val="MaHTML"/>
          <w:rFonts w:ascii="Arial" w:eastAsiaTheme="minorHAnsi" w:hAnsi="Arial" w:cs="Arial"/>
          <w:b/>
          <w:bCs/>
          <w:color w:val="BB571A"/>
          <w:bdr w:val="none" w:sz="0" w:space="0" w:color="auto" w:frame="1"/>
          <w:shd w:val="clear" w:color="auto" w:fill="F0F0F0"/>
        </w:rPr>
      </w:pPr>
      <w:r w:rsidRPr="006F1CDD">
        <w:rPr>
          <w:rFonts w:ascii="Arial" w:hAnsi="Arial" w:cs="Arial"/>
          <w:sz w:val="20"/>
          <w:szCs w:val="20"/>
        </w:rPr>
        <w:t xml:space="preserve"> </w:t>
      </w:r>
      <w:r w:rsidRPr="006F1CDD">
        <w:rPr>
          <w:rStyle w:val="MaHTML"/>
          <w:rFonts w:ascii="Arial" w:eastAsiaTheme="minorHAnsi" w:hAnsi="Arial" w:cs="Arial"/>
          <w:b/>
          <w:bCs/>
          <w:color w:val="BB571A"/>
          <w:bdr w:val="none" w:sz="0" w:space="0" w:color="auto" w:frame="1"/>
          <w:shd w:val="clear" w:color="auto" w:fill="F0F0F0"/>
        </w:rPr>
        <w:t>php artisan make:migration TenMigrate --create=TableName</w:t>
      </w:r>
    </w:p>
    <w:p w:rsidR="006B6040" w:rsidRPr="006F1CDD" w:rsidRDefault="006B6040" w:rsidP="006B6040">
      <w:pPr>
        <w:rPr>
          <w:rStyle w:val="MaHTML"/>
          <w:rFonts w:ascii="Arial" w:eastAsiaTheme="minorHAnsi" w:hAnsi="Arial" w:cs="Arial"/>
          <w:b/>
          <w:bCs/>
          <w:color w:val="BB571A"/>
          <w:bdr w:val="none" w:sz="0" w:space="0" w:color="auto" w:frame="1"/>
          <w:shd w:val="clear" w:color="auto" w:fill="F0F0F0"/>
        </w:rPr>
      </w:pPr>
    </w:p>
    <w:p w:rsidR="00B67D32" w:rsidRPr="006F1CDD" w:rsidRDefault="00B67D32" w:rsidP="006B6040">
      <w:pPr>
        <w:rPr>
          <w:rFonts w:ascii="Arial" w:hAnsi="Arial" w:cs="Arial"/>
          <w:sz w:val="20"/>
          <w:szCs w:val="20"/>
        </w:rPr>
      </w:pPr>
      <w:r w:rsidRPr="006F1CDD">
        <w:rPr>
          <w:rFonts w:ascii="Arial" w:hAnsi="Arial" w:cs="Arial"/>
          <w:sz w:val="20"/>
          <w:szCs w:val="20"/>
        </w:rPr>
        <w:t xml:space="preserve"> </w:t>
      </w:r>
      <w:r w:rsidR="006F1CDD" w:rsidRPr="006F1CDD">
        <w:rPr>
          <w:rFonts w:ascii="Arial" w:hAnsi="Arial" w:cs="Arial"/>
          <w:sz w:val="20"/>
          <w:szCs w:val="20"/>
        </w:rPr>
        <w:tab/>
        <w:t>-</w:t>
      </w:r>
      <w:r w:rsidRPr="006F1CDD">
        <w:rPr>
          <w:rFonts w:ascii="Arial" w:hAnsi="Arial" w:cs="Arial"/>
          <w:sz w:val="20"/>
          <w:szCs w:val="20"/>
        </w:rPr>
        <w:t>Sau khi tạo thành công thì sẽ có thông báo như sau:</w:t>
      </w:r>
    </w:p>
    <w:p w:rsidR="006B6040" w:rsidRPr="006F1CDD" w:rsidRDefault="006B6040" w:rsidP="006F1CDD">
      <w:pPr>
        <w:jc w:val="center"/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  <w:r w:rsidRPr="006F1CDD">
        <w:rPr>
          <w:rFonts w:ascii="Arial" w:hAnsi="Arial" w:cs="Arial"/>
          <w:b/>
          <w:bCs/>
          <w:noProof/>
          <w:color w:val="BB571A"/>
          <w:sz w:val="20"/>
          <w:szCs w:val="20"/>
          <w:bdr w:val="none" w:sz="0" w:space="0" w:color="auto" w:frame="1"/>
          <w:shd w:val="clear" w:color="auto" w:fill="F0F0F0"/>
        </w:rPr>
        <w:drawing>
          <wp:inline distT="0" distB="0" distL="0" distR="0">
            <wp:extent cx="3909060" cy="2209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40" w:rsidRPr="006F1CDD" w:rsidRDefault="006B6040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6B6040" w:rsidRPr="006F1CDD" w:rsidRDefault="006B6040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6B6040" w:rsidRPr="006F1CDD" w:rsidRDefault="006B6040" w:rsidP="006F1CDD">
      <w:pPr>
        <w:jc w:val="center"/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  <w:r w:rsidRPr="006F1CDD">
        <w:rPr>
          <w:rFonts w:ascii="Arial" w:hAnsi="Arial" w:cs="Arial"/>
          <w:b/>
          <w:bCs/>
          <w:noProof/>
          <w:color w:val="BB571A"/>
          <w:sz w:val="20"/>
          <w:szCs w:val="20"/>
          <w:bdr w:val="none" w:sz="0" w:space="0" w:color="auto" w:frame="1"/>
          <w:shd w:val="clear" w:color="auto" w:fill="F0F0F0"/>
        </w:rPr>
        <w:lastRenderedPageBreak/>
        <w:drawing>
          <wp:inline distT="0" distB="0" distL="0" distR="0">
            <wp:extent cx="5486400" cy="49682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40" w:rsidRPr="006F1CDD" w:rsidRDefault="00B67D32" w:rsidP="00B67D32">
      <w:pPr>
        <w:jc w:val="center"/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  <w:r w:rsidRPr="006F1CDD">
        <w:rPr>
          <w:rFonts w:ascii="Arial" w:hAnsi="Arial" w:cs="Arial"/>
          <w:color w:val="444444"/>
          <w:sz w:val="20"/>
          <w:szCs w:val="20"/>
        </w:rPr>
        <w:t>Cấu trúc bên trong của Migration</w:t>
      </w:r>
    </w:p>
    <w:p w:rsidR="00B67D32" w:rsidRPr="006F1CDD" w:rsidRDefault="00B67D32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6F1CDD" w:rsidP="00B67D32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rFonts w:ascii="Arial" w:hAnsi="Arial" w:cs="Arial"/>
          <w:b/>
          <w:color w:val="444444"/>
        </w:rPr>
      </w:pPr>
      <w:r w:rsidRPr="006F1CDD">
        <w:rPr>
          <w:rFonts w:ascii="Arial" w:hAnsi="Arial" w:cs="Arial"/>
          <w:b/>
          <w:color w:val="444444"/>
        </w:rPr>
        <w:t>3.Hàm up và down</w:t>
      </w:r>
    </w:p>
    <w:p w:rsidR="00B67D32" w:rsidRPr="006F1CDD" w:rsidRDefault="00B67D32" w:rsidP="006F1CDD">
      <w:pPr>
        <w:pStyle w:val="ThngthngWeb"/>
        <w:shd w:val="clear" w:color="auto" w:fill="FFFFFF"/>
        <w:spacing w:before="0" w:beforeAutospacing="0" w:after="105" w:afterAutospacing="0"/>
        <w:ind w:firstLine="72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6F1CDD">
        <w:rPr>
          <w:rFonts w:ascii="Arial" w:hAnsi="Arial" w:cs="Arial"/>
          <w:color w:val="444444"/>
          <w:sz w:val="20"/>
          <w:szCs w:val="20"/>
        </w:rPr>
        <w:t>-</w:t>
      </w:r>
      <w:r w:rsidR="006F1CDD" w:rsidRPr="006F1CDD">
        <w:rPr>
          <w:rFonts w:ascii="Arial" w:hAnsi="Arial" w:cs="Arial"/>
          <w:color w:val="444444"/>
          <w:sz w:val="20"/>
          <w:szCs w:val="20"/>
        </w:rPr>
        <w:t xml:space="preserve"> </w:t>
      </w:r>
      <w:r w:rsidRPr="006F1CDD">
        <w:rPr>
          <w:rFonts w:ascii="Arial" w:hAnsi="Arial" w:cs="Arial"/>
          <w:color w:val="444444"/>
          <w:sz w:val="20"/>
          <w:szCs w:val="20"/>
        </w:rPr>
        <w:t>Hàm up trong Migrations có tác dụng thực thi migration</w:t>
      </w:r>
    </w:p>
    <w:p w:rsidR="00B67D32" w:rsidRPr="006F1CDD" w:rsidRDefault="00B67D32" w:rsidP="006F1CDD">
      <w:pPr>
        <w:pStyle w:val="ThngthngWeb"/>
        <w:shd w:val="clear" w:color="auto" w:fill="FFFFFF"/>
        <w:spacing w:before="0" w:beforeAutospacing="0" w:after="105" w:afterAutospacing="0"/>
        <w:ind w:firstLine="72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6F1CDD">
        <w:rPr>
          <w:rFonts w:ascii="Arial" w:hAnsi="Arial" w:cs="Arial"/>
          <w:color w:val="444444"/>
          <w:sz w:val="20"/>
          <w:szCs w:val="20"/>
        </w:rPr>
        <w:t>-</w:t>
      </w:r>
      <w:r w:rsidR="006F1CDD" w:rsidRPr="006F1CDD">
        <w:rPr>
          <w:rFonts w:ascii="Arial" w:hAnsi="Arial" w:cs="Arial"/>
          <w:color w:val="444444"/>
          <w:sz w:val="20"/>
          <w:szCs w:val="20"/>
        </w:rPr>
        <w:t xml:space="preserve"> </w:t>
      </w:r>
      <w:r w:rsidRPr="006F1CDD">
        <w:rPr>
          <w:rFonts w:ascii="Arial" w:hAnsi="Arial" w:cs="Arial"/>
          <w:color w:val="444444"/>
          <w:sz w:val="20"/>
          <w:szCs w:val="20"/>
        </w:rPr>
        <w:t>Hàm down trong Migrations có tác dụng thực thi đoạn lệnh rollback(trở về trước đó).</w:t>
      </w:r>
    </w:p>
    <w:p w:rsidR="00B67D32" w:rsidRPr="006F1CDD" w:rsidRDefault="00B67D32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B67D32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6F1CDD" w:rsidP="006F1CDD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rFonts w:ascii="Arial" w:hAnsi="Arial" w:cs="Arial"/>
          <w:b/>
          <w:color w:val="444444"/>
        </w:rPr>
      </w:pPr>
      <w:r w:rsidRPr="006F1CDD">
        <w:rPr>
          <w:rFonts w:ascii="Arial" w:hAnsi="Arial" w:cs="Arial"/>
          <w:b/>
          <w:color w:val="444444"/>
        </w:rPr>
        <w:t>4.Cú pháp trong Migration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5538"/>
      </w:tblGrid>
      <w:tr w:rsidR="00B67D32" w:rsidRPr="00B67D32" w:rsidTr="00B67D32">
        <w:trPr>
          <w:tblHeader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</w:rPr>
              <w:t>Description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-&gt;bigIncrements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'id'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Incrementing ID (primary key) using a "UNSIGNED BIG INTEGER" equivalent.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-&gt;bigInteger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BIGINT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lastRenderedPageBreak/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-&gt;binary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'data'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BLOB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-&gt;boolean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'confirmed'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BOOLEAN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-&gt;char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'name'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4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CHAR equivalent with a length.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-&gt;date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'created_at'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DATE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-&gt;dateTime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'created_at'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DATETIME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-&gt;dateTimeTz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'created_at'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DATETIME (with timezone)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-&gt;decimal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'amount'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5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2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DECIMAL equivalent with a precision and scale.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-&gt;double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'column'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15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8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DOUBLE equivalent with precision, 15 digits in total and 8 after the decimal point.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-&gt;enum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'choices'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[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'foo'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'bar'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]);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ENUM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-&gt;float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'amount'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8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2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FLOAT equivalent for the database, 8 digits in total and 2 after the decimal point.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-&gt;increments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'id'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Incrementing ID (primary key) using a "UNSIGNED INTEGER" equivalent.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INTEGER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-&gt;ipAddress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'visitor'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IP address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-&gt;json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'options'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JSON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-&gt;jsonb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'options'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JSONB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-&gt;longText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'description'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LONGTEXT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-&gt;macAddress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'device'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MAC address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-&gt;mediumIncrements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'id'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Incrementing ID (primary key) using a "UNSIGNED MEDIUM INTEGER" equivalent.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-&gt;mediumInteger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'numbers'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MEDIUMINT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-&gt;mediumText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'description'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MEDIUMTEXT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lastRenderedPageBreak/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-&gt;morphs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'taggable'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Adds unsigned INTEGER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taggable_id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and STRING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taggable_type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-&gt;nullableMorphs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'taggable'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Nullable versions of the 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morphs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columns.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-&gt;nullableTimestamps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Nullable versions of the 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timestamps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columns.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-&gt;rememberToken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Adds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remember_token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as VARCHAR(100) NULL.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-&gt;smallIncrements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'id'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Incrementing ID (primary key) using a "UNSIGNED SMALL INTEGER" equivalent.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-&gt;smallInteger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SMALLINT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-&gt;softDeletes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Adds nullable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deleted_at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column for soft deletes.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-&gt;string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'email'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VARCHAR equivalent column.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-&gt;string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'name'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,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 xml:space="preserve"> </w:t>
            </w:r>
            <w:r w:rsidRPr="006F1CDD">
              <w:rPr>
                <w:rFonts w:ascii="Arial" w:eastAsia="Times New Roman" w:hAnsi="Arial" w:cs="Arial"/>
                <w:color w:val="DA564A"/>
                <w:sz w:val="20"/>
                <w:szCs w:val="20"/>
                <w:shd w:val="clear" w:color="auto" w:fill="F0F2F1"/>
              </w:rPr>
              <w:t>100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VARCHAR equivalent with a length.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-&gt;text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'description'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TEXT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-&gt;time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'sunrise'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TIME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-&gt;timeTz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'sunrise'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TIME (with timezone)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-&gt;tinyInteger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'numbers'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TINYINT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-&gt;timestamp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'added_on'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TIMESTAMP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-&gt;timestampTz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'added_on'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TIMESTAMP (with timezone)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-&gt;timestamps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Adds nullable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created_at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and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updated_at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columns.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-&gt;timestampsTz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Adds nullable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created_at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and </w:t>
            </w:r>
            <w:r w:rsidRPr="006F1CDD">
              <w:rPr>
                <w:rFonts w:ascii="Arial" w:eastAsia="Times New Roman" w:hAnsi="Arial" w:cs="Arial"/>
                <w:color w:val="F4645F"/>
                <w:sz w:val="20"/>
                <w:szCs w:val="20"/>
                <w:shd w:val="clear" w:color="auto" w:fill="F0F2F1"/>
              </w:rPr>
              <w:t>updated_at</w:t>
            </w: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(with timezone) columns.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-&gt;unsignedBigInteger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Unsigned BIGINT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-&gt;unsignedInteger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Unsigned 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-&gt;unsignedMediumInteger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Unsigned MEDIUMINT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lastRenderedPageBreak/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-&gt;unsignedSmallInteger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Unsigned SMALLINT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-&gt;unsignedTinyInteger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'votes'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Unsigned TINYINT equivalent for the database.</w:t>
            </w:r>
          </w:p>
        </w:tc>
      </w:tr>
      <w:tr w:rsidR="00B67D32" w:rsidRPr="00B67D32" w:rsidTr="00B67D32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6F1CDD">
              <w:rPr>
                <w:rFonts w:ascii="Arial" w:eastAsia="Times New Roman" w:hAnsi="Arial" w:cs="Arial"/>
                <w:color w:val="4EA1DF"/>
                <w:sz w:val="20"/>
                <w:szCs w:val="20"/>
                <w:shd w:val="clear" w:color="auto" w:fill="F0F2F1"/>
              </w:rPr>
              <w:t>$table</w:t>
            </w:r>
            <w:r w:rsidRPr="006F1CDD">
              <w:rPr>
                <w:rFonts w:ascii="Arial" w:eastAsia="Times New Roman" w:hAnsi="Arial" w:cs="Arial"/>
                <w:color w:val="555555"/>
                <w:sz w:val="20"/>
                <w:szCs w:val="20"/>
                <w:shd w:val="clear" w:color="auto" w:fill="F0F2F1"/>
              </w:rPr>
              <w:t>-&gt;uuid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(</w:t>
            </w:r>
            <w:r w:rsidRPr="006F1CDD">
              <w:rPr>
                <w:rFonts w:ascii="Arial" w:eastAsia="Times New Roman" w:hAnsi="Arial" w:cs="Arial"/>
                <w:color w:val="2E7D32"/>
                <w:sz w:val="20"/>
                <w:szCs w:val="20"/>
                <w:shd w:val="clear" w:color="auto" w:fill="F0F2F1"/>
              </w:rPr>
              <w:t>'id'</w:t>
            </w:r>
            <w:r w:rsidRPr="006F1CDD">
              <w:rPr>
                <w:rFonts w:ascii="Arial" w:eastAsia="Times New Roman" w:hAnsi="Arial" w:cs="Arial"/>
                <w:color w:val="999999"/>
                <w:sz w:val="20"/>
                <w:szCs w:val="20"/>
                <w:shd w:val="clear" w:color="auto" w:fill="F0F2F1"/>
              </w:rPr>
              <w:t>);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7D32" w:rsidRPr="00B67D32" w:rsidRDefault="00B67D32" w:rsidP="00B67D3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67D32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UUID equivalent for the database.</w:t>
            </w:r>
          </w:p>
        </w:tc>
      </w:tr>
    </w:tbl>
    <w:p w:rsidR="00B67D32" w:rsidRPr="006F1CDD" w:rsidRDefault="00B67D32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B67D32" w:rsidP="006B6040">
      <w:pPr>
        <w:rPr>
          <w:rFonts w:ascii="Arial" w:hAnsi="Arial" w:cs="Arial"/>
          <w:b/>
          <w:bCs/>
          <w:color w:val="BB571A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B67D32" w:rsidP="00B67D32">
      <w:pPr>
        <w:shd w:val="clear" w:color="auto" w:fill="FFFFFF" w:themeFill="background1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B67D32" w:rsidP="00B67D32">
      <w:pPr>
        <w:shd w:val="clear" w:color="auto" w:fill="FFFFFF" w:themeFill="background1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0F0F0"/>
        </w:rPr>
      </w:pPr>
    </w:p>
    <w:p w:rsidR="00B67D32" w:rsidRPr="006F1CDD" w:rsidRDefault="00B67D32" w:rsidP="00B67D32">
      <w:pPr>
        <w:shd w:val="clear" w:color="auto" w:fill="FFFFFF" w:themeFill="background1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>Ví dụ :</w:t>
      </w:r>
    </w:p>
    <w:p w:rsidR="00B67D32" w:rsidRPr="006F1CDD" w:rsidRDefault="00B67D32" w:rsidP="006F1CDD">
      <w:pPr>
        <w:shd w:val="clear" w:color="auto" w:fill="FFFFFF" w:themeFill="background1"/>
        <w:jc w:val="center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0F0F0"/>
        </w:rPr>
      </w:pPr>
      <w:r w:rsidRPr="006F1CDD">
        <w:rPr>
          <w:rFonts w:ascii="Arial" w:hAnsi="Arial" w:cs="Arial"/>
          <w:bCs/>
          <w:noProof/>
          <w:color w:val="000000" w:themeColor="text1"/>
          <w:sz w:val="20"/>
          <w:szCs w:val="20"/>
          <w:bdr w:val="none" w:sz="0" w:space="0" w:color="auto" w:frame="1"/>
          <w:shd w:val="clear" w:color="auto" w:fill="F0F0F0"/>
        </w:rPr>
        <w:drawing>
          <wp:inline distT="0" distB="0" distL="0" distR="0">
            <wp:extent cx="5760720" cy="49149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32" w:rsidRPr="006F1CDD" w:rsidRDefault="00B67D32" w:rsidP="00B67D32">
      <w:pPr>
        <w:shd w:val="clear" w:color="auto" w:fill="FFFFFF" w:themeFill="background1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0F0F0"/>
        </w:rPr>
      </w:pPr>
    </w:p>
    <w:p w:rsidR="006F1CDD" w:rsidRPr="006F1CDD" w:rsidRDefault="006F1CDD" w:rsidP="00B67D32">
      <w:pPr>
        <w:shd w:val="clear" w:color="auto" w:fill="FFFFFF" w:themeFill="background1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0F0F0"/>
        </w:rPr>
      </w:pPr>
      <w:r w:rsidRPr="006F1CD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lastRenderedPageBreak/>
        <w:t>5.Thực thi Migration</w:t>
      </w:r>
    </w:p>
    <w:p w:rsidR="00B67D32" w:rsidRPr="006F1CDD" w:rsidRDefault="00B67D32" w:rsidP="00B67D32">
      <w:pPr>
        <w:shd w:val="clear" w:color="auto" w:fill="FFFFFF" w:themeFill="background1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0F0F0"/>
        </w:rPr>
      </w:pPr>
    </w:p>
    <w:p w:rsidR="006F1CDD" w:rsidRPr="006F1CDD" w:rsidRDefault="006F1CDD" w:rsidP="00B67D32">
      <w:pPr>
        <w:shd w:val="clear" w:color="auto" w:fill="FFFFFF" w:themeFill="background1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r w:rsidR="00B67D32"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Sau khi đã tạo xong </w:t>
      </w: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>thì chúng ta cần thực thi Migration:</w:t>
      </w:r>
    </w:p>
    <w:p w:rsidR="006F1CDD" w:rsidRPr="006F1CDD" w:rsidRDefault="006F1CDD" w:rsidP="00B67D32">
      <w:pPr>
        <w:shd w:val="clear" w:color="auto" w:fill="FFFFFF" w:themeFill="background1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ab/>
        <w:t xml:space="preserve">+Mở cmd và gõ lệnh sau: </w:t>
      </w: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>php artisan migrate</w:t>
      </w:r>
    </w:p>
    <w:p w:rsidR="006F1CDD" w:rsidRPr="006F1CDD" w:rsidRDefault="006F1CDD" w:rsidP="00B67D32">
      <w:pPr>
        <w:shd w:val="clear" w:color="auto" w:fill="FFFFFF" w:themeFill="background1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>-Nếu thành công thì tại …/phpmyadmin sẽ hiện các migration đã được tạo tại Folder: migrations</w:t>
      </w:r>
    </w:p>
    <w:p w:rsidR="006F1CDD" w:rsidRPr="006F1CDD" w:rsidRDefault="006F1CDD" w:rsidP="006F1CDD">
      <w:pPr>
        <w:shd w:val="clear" w:color="auto" w:fill="FFFFFF" w:themeFill="background1"/>
        <w:jc w:val="center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935980" cy="2567940"/>
            <wp:effectExtent l="0" t="0" r="762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D" w:rsidRPr="006F1CDD" w:rsidRDefault="006F1CDD" w:rsidP="00B67D32">
      <w:pPr>
        <w:shd w:val="clear" w:color="auto" w:fill="FFFFFF" w:themeFill="background1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color w:val="444444"/>
          <w:sz w:val="21"/>
          <w:szCs w:val="21"/>
          <w:shd w:val="clear" w:color="auto" w:fill="FFFFFF"/>
        </w:rPr>
        <w:tab/>
      </w:r>
    </w:p>
    <w:sectPr w:rsidR="006F1CDD" w:rsidRPr="006F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D04F6"/>
    <w:multiLevelType w:val="hybridMultilevel"/>
    <w:tmpl w:val="F0FE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661E"/>
    <w:multiLevelType w:val="hybridMultilevel"/>
    <w:tmpl w:val="2882596A"/>
    <w:lvl w:ilvl="0" w:tplc="5864849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F7826"/>
    <w:multiLevelType w:val="hybridMultilevel"/>
    <w:tmpl w:val="14A8CC5A"/>
    <w:lvl w:ilvl="0" w:tplc="F710B0F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53901"/>
    <w:multiLevelType w:val="hybridMultilevel"/>
    <w:tmpl w:val="870C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F7DAF"/>
    <w:multiLevelType w:val="hybridMultilevel"/>
    <w:tmpl w:val="FAC27508"/>
    <w:lvl w:ilvl="0" w:tplc="00C86A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345095"/>
    <w:multiLevelType w:val="hybridMultilevel"/>
    <w:tmpl w:val="2534BF56"/>
    <w:lvl w:ilvl="0" w:tplc="C3C6123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967CAB"/>
    <w:multiLevelType w:val="hybridMultilevel"/>
    <w:tmpl w:val="65DE5886"/>
    <w:lvl w:ilvl="0" w:tplc="31F86D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2E"/>
    <w:rsid w:val="001B4C96"/>
    <w:rsid w:val="00651946"/>
    <w:rsid w:val="006B6040"/>
    <w:rsid w:val="006F1CDD"/>
    <w:rsid w:val="00974F19"/>
    <w:rsid w:val="00B67D32"/>
    <w:rsid w:val="00E5032E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87C9"/>
  <w15:chartTrackingRefBased/>
  <w15:docId w15:val="{38EFFA9F-7EC2-481D-A301-DA2648EF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5032E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E5032E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6B6040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unhideWhenUsed/>
    <w:rsid w:val="00B6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B6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Phngmcinhcuaoanvn"/>
    <w:rsid w:val="00B6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EF4B2-4E53-404A-ACCE-4D6A4EDD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2018-09-18T06:07:00Z</dcterms:created>
  <dcterms:modified xsi:type="dcterms:W3CDTF">2018-09-18T06:07:00Z</dcterms:modified>
</cp:coreProperties>
</file>