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Nguyên hàm và tích phân cơ bản</w:t>
      </w:r>
    </w:p>
    <w:p>
      <w:r>
        <w:rPr>
          <w:sz w:val="24"/>
        </w:rPr>
        <w:t>Nguyên hàm của hàm số f(x) trên một khoảng là hàm số F(x) sao cho F'(x) = f(x) trên khoảng đó. Họ nguyên hàm của f(x) được viết là F(x) + C với C là hằng số tùy ý. Việc tìm nguyên hàm dựa trên bảng nguyên hàm các hàm cơ bản và các phương pháp đổi biến số, nguyên hàm từng phần.</w:t>
      </w:r>
    </w:p>
    <w:p>
      <w:r>
        <w:rPr>
          <w:sz w:val="24"/>
        </w:rPr>
        <w:t>Tích phân xác định của f(x) trên đoạn [a; b], ký hiệu ∫ từ a đến b f(x)dx, được tính bằng công thức Newton-Leibniz: bằng F(b) - F(a), trong đó F là một nguyên hàm bất kỳ của f. Ý nghĩa hình học của tích phân xác định (khi f(x) ≥ 0) là diện tích hình phẳng giới hạn bởi đồ thị hàm số, trục hoành và hai đường thẳng x = a, x = b.</w:t>
      </w:r>
    </w:p>
    <w:p>
      <w:r>
        <w:rPr>
          <w:sz w:val="24"/>
        </w:rPr>
        <w:t>Tích phân còn được dùng để tính diện tích hình phẳng giới hạn bởi hai đồ thị và tính thể tích khối tròn xoay khi quay một hình phẳng quanh trục hoành, theo công thức V = π∫ từ a đến b [f(x)]²dx. Đây là ứng dụng quan trọng nối liền giải tích với hình học không gian.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2026-07-02T23:29:45Z</dcterms:created>
  <dc:creator>Apache POI</dc:creator>
</cp:coreProperties>
</file>