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Hình tượng người lính trong thơ ca kháng chiến</w:t>
      </w:r>
    </w:p>
    <w:p>
      <w:r>
        <w:rPr>
          <w:sz w:val="24"/>
        </w:rPr>
        <w:t>Hình tượng người lính là đề tài xuyên suốt trong thơ ca kháng chiến chống Pháp và chống Mỹ, được khắc họa qua nhiều tác phẩm tiêu biểu như Đồng chí (Chính Hữu), Tây Tiến (Quang Dũng), Bài thơ về tiểu đội xe không kính (Phạm Tiến Duật), mỗi tác phẩm mang một sắc thái riêng nhưng đều ngợi ca tinh thần yêu nước.</w:t>
      </w:r>
    </w:p>
    <w:p>
      <w:r>
        <w:rPr>
          <w:sz w:val="24"/>
        </w:rPr>
        <w:t>Trong Đồng chí, người lính hiện lên chân thực, giản dị với tình đồng đội gắn bó xuất phát từ sự tương đồng về hoàn cảnh xuất thân nông dân nghèo khó; còn trong Bài thơ về tiểu đội xe không kính, hình ảnh người lính lái xe Trường Sơn hiện lên trẻ trung, ngang tàng, lạc quan giữa mưa bom bão đạn.</w:t>
      </w:r>
    </w:p>
    <w:p>
      <w:r>
        <w:rPr>
          <w:sz w:val="24"/>
        </w:rPr>
        <w:t>Điểm chung xuyên suốt các tác phẩm là tinh thần lạc quan cách mạng, ý chí chiến đấu kiên cường vì độc lập dân tộc, đồng thời vẫn giữ được vẻ đẹp tâm hồn lãng mạn, tình cảm đồng đội thắm thiết - tạo nên một tượng đài văn học về người lính cụ Hồ trong hai cuộc kháng chiến.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