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Biến đổi khí hậu toàn cầu</w:t>
      </w:r>
    </w:p>
    <w:p>
      <w:r>
        <w:rPr>
          <w:sz w:val="24"/>
        </w:rPr>
        <w:t>Biến đổi khí hậu toàn cầu là sự thay đổi của hệ thống khí hậu Trái Đất, biểu hiện qua sự gia tăng nhiệt độ trung bình toàn cầu, thay đổi lượng mưa, nước biển dâng và gia tăng tần suất, cường độ các hiện tượng thời tiết cực đoan như bão, hạn hán, lũ lụt.</w:t>
      </w:r>
    </w:p>
    <w:p>
      <w:r>
        <w:rPr>
          <w:sz w:val="24"/>
        </w:rPr>
        <w:t>Nguyên nhân chủ yếu của biến đổi khí hậu hiện nay là do hoạt động của con người, đặc biệt là việc đốt nhiên liệu hóa thạch (than, dầu mỏ, khí đốt) làm gia tăng nồng độ khí nhà kính (CO2, CH4) trong khí quyển, gây ra hiệu ứng nhà kính và làm Trái Đất nóng lên.</w:t>
      </w:r>
    </w:p>
    <w:p>
      <w:r>
        <w:rPr>
          <w:sz w:val="24"/>
        </w:rPr>
        <w:t>Việt Nam được đánh giá là một trong những quốc gia chịu ảnh hưởng nặng nề nhất của biến đổi khí hậu, đặc biệt là đồng bằng sông Cửu Long đối mặt với nguy cơ ngập lụt, xâm nhập mặn nghiêm trọng, đòi hỏi các giải pháp thích ứng và giảm nhẹ đồng bộ ở cả cấp quốc gia và địa phương.</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2026-07-02T23:29:47Z</dcterms:created>
  <dc:creator>Apache POI</dc:creator>
</cp:coreProperties>
</file>