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44"/>
        </w:rPr>
        <w:t>PROJECT CHARTER</w:t>
      </w:r>
    </w:p>
    <w:p>
      <w:pPr>
        <w:jc w:val="center"/>
      </w:pPr>
      <w:r>
        <w:rPr>
          <w:i/>
          <w:color w:val="555555"/>
          <w:sz w:val="22"/>
        </w:rPr>
        <w:t>Databricks-P1 — VinaCapital Core Data Platform — Phase 1 (Assessment + Foundation + PoC)</w:t>
      </w:r>
    </w:p>
    <w:p/>
    <w:p>
      <w:pPr>
        <w:pStyle w:val="Heading1"/>
      </w:pPr>
      <w:r>
        <w:rPr>
          <w:color w:val="1F3A5F"/>
        </w:rPr>
        <w:t>1. Document Control</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1F3A5F"/>
            <w:vAlign w:val="center"/>
          </w:tcPr>
          <w:p>
            <w:r/>
            <w:r>
              <w:rPr>
                <w:b/>
                <w:color w:val="FFFFFF"/>
              </w:rPr>
              <w:t>Field</w:t>
            </w:r>
          </w:p>
        </w:tc>
        <w:tc>
          <w:tcPr>
            <w:tcW w:type="dxa" w:w="4320"/>
            <w:shd w:val="clear" w:color="auto" w:fill="1F3A5F"/>
            <w:vAlign w:val="center"/>
          </w:tcPr>
          <w:p>
            <w:r/>
            <w:r>
              <w:rPr>
                <w:b/>
                <w:color w:val="FFFFFF"/>
              </w:rPr>
              <w:t>Value</w:t>
            </w:r>
          </w:p>
        </w:tc>
      </w:tr>
      <w:tr>
        <w:tc>
          <w:tcPr>
            <w:tcW w:type="dxa" w:w="4320"/>
            <w:vAlign w:val="center"/>
          </w:tcPr>
          <w:p>
            <w:r>
              <w:t>Project Code</w:t>
            </w:r>
          </w:p>
        </w:tc>
        <w:tc>
          <w:tcPr>
            <w:tcW w:type="dxa" w:w="4320"/>
            <w:vAlign w:val="center"/>
          </w:tcPr>
          <w:p>
            <w:r>
              <w:t>Databricks-P1</w:t>
            </w:r>
          </w:p>
        </w:tc>
      </w:tr>
      <w:tr>
        <w:tc>
          <w:tcPr>
            <w:tcW w:type="dxa" w:w="4320"/>
            <w:vAlign w:val="center"/>
          </w:tcPr>
          <w:p>
            <w:r>
              <w:t>Project Title</w:t>
            </w:r>
          </w:p>
        </w:tc>
        <w:tc>
          <w:tcPr>
            <w:tcW w:type="dxa" w:w="4320"/>
            <w:vAlign w:val="center"/>
          </w:tcPr>
          <w:p>
            <w:r>
              <w:t>VinaCapital Core Data Platform — Phase 1 (Assessment + Foundation + PoC)</w:t>
            </w:r>
          </w:p>
        </w:tc>
      </w:tr>
      <w:tr>
        <w:tc>
          <w:tcPr>
            <w:tcW w:type="dxa" w:w="4320"/>
            <w:vAlign w:val="center"/>
          </w:tcPr>
          <w:p>
            <w:r>
              <w:t>Document Title</w:t>
            </w:r>
          </w:p>
        </w:tc>
        <w:tc>
          <w:tcPr>
            <w:tcW w:type="dxa" w:w="4320"/>
            <w:vAlign w:val="center"/>
          </w:tcPr>
          <w:p>
            <w:r>
              <w:t>Project Charter</w:t>
            </w:r>
          </w:p>
        </w:tc>
      </w:tr>
      <w:tr>
        <w:tc>
          <w:tcPr>
            <w:tcW w:type="dxa" w:w="4320"/>
            <w:vAlign w:val="center"/>
          </w:tcPr>
          <w:p>
            <w:r>
              <w:t>Version</w:t>
            </w:r>
          </w:p>
        </w:tc>
        <w:tc>
          <w:tcPr>
            <w:tcW w:type="dxa" w:w="4320"/>
            <w:vAlign w:val="center"/>
          </w:tcPr>
          <w:p>
            <w:r>
              <w:t>1.0 (Draft)</w:t>
            </w:r>
          </w:p>
        </w:tc>
      </w:tr>
      <w:tr>
        <w:tc>
          <w:tcPr>
            <w:tcW w:type="dxa" w:w="4320"/>
            <w:vAlign w:val="center"/>
          </w:tcPr>
          <w:p>
            <w:r>
              <w:t>Prepared by</w:t>
            </w:r>
          </w:p>
        </w:tc>
        <w:tc>
          <w:tcPr>
            <w:tcW w:type="dxa" w:w="4320"/>
            <w:vAlign w:val="center"/>
          </w:tcPr>
          <w:p>
            <w:r>
              <w:t>Nguyen Le (BC)</w:t>
            </w:r>
          </w:p>
        </w:tc>
      </w:tr>
      <w:tr>
        <w:tc>
          <w:tcPr>
            <w:tcW w:type="dxa" w:w="4320"/>
            <w:vAlign w:val="center"/>
          </w:tcPr>
          <w:p>
            <w:r>
              <w:t>Approved by</w:t>
            </w:r>
          </w:p>
        </w:tc>
        <w:tc>
          <w:tcPr>
            <w:tcW w:type="dxa" w:w="4320"/>
            <w:vAlign w:val="center"/>
          </w:tcPr>
          <w:p>
            <w:r>
              <w:t>Khiem Pham (VC) / Nguyen Le (BC)</w:t>
            </w:r>
          </w:p>
        </w:tc>
      </w:tr>
      <w:tr>
        <w:tc>
          <w:tcPr>
            <w:tcW w:type="dxa" w:w="4320"/>
            <w:vAlign w:val="center"/>
          </w:tcPr>
          <w:p>
            <w:r>
              <w:t>Date issued</w:t>
            </w:r>
          </w:p>
        </w:tc>
        <w:tc>
          <w:tcPr>
            <w:tcW w:type="dxa" w:w="4320"/>
            <w:vAlign w:val="center"/>
          </w:tcPr>
          <w:p>
            <w:r>
              <w:t>12/05/2026</w:t>
            </w:r>
          </w:p>
        </w:tc>
      </w:tr>
      <w:tr>
        <w:tc>
          <w:tcPr>
            <w:tcW w:type="dxa" w:w="4320"/>
            <w:vAlign w:val="center"/>
          </w:tcPr>
          <w:p>
            <w:r>
              <w:t>Project Start</w:t>
            </w:r>
          </w:p>
        </w:tc>
        <w:tc>
          <w:tcPr>
            <w:tcW w:type="dxa" w:w="4320"/>
            <w:vAlign w:val="center"/>
          </w:tcPr>
          <w:p>
            <w:r>
              <w:t>18/05/2026 (work begins, parallel workstream 1/2/3)</w:t>
            </w:r>
          </w:p>
        </w:tc>
      </w:tr>
      <w:tr>
        <w:tc>
          <w:tcPr>
            <w:tcW w:type="dxa" w:w="4320"/>
            <w:vAlign w:val="center"/>
          </w:tcPr>
          <w:p>
            <w:r>
              <w:t>Kickoff Meeting</w:t>
            </w:r>
          </w:p>
        </w:tc>
        <w:tc>
          <w:tcPr>
            <w:tcW w:type="dxa" w:w="4320"/>
            <w:vAlign w:val="center"/>
          </w:tcPr>
          <w:p>
            <w:r>
              <w:t>19/05/2026</w:t>
            </w:r>
          </w:p>
        </w:tc>
      </w:tr>
      <w:tr>
        <w:tc>
          <w:tcPr>
            <w:tcW w:type="dxa" w:w="4320"/>
            <w:vAlign w:val="center"/>
          </w:tcPr>
          <w:p>
            <w:r>
              <w:t>Target Sign-off</w:t>
            </w:r>
          </w:p>
        </w:tc>
        <w:tc>
          <w:tcPr>
            <w:tcW w:type="dxa" w:w="4320"/>
            <w:vAlign w:val="center"/>
          </w:tcPr>
          <w:p>
            <w:r>
              <w:t>09/07/2026</w:t>
            </w:r>
          </w:p>
        </w:tc>
      </w:tr>
      <w:tr>
        <w:tc>
          <w:tcPr>
            <w:tcW w:type="dxa" w:w="4320"/>
            <w:vAlign w:val="center"/>
          </w:tcPr>
          <w:p>
            <w:r>
              <w:t>Next review</w:t>
            </w:r>
          </w:p>
        </w:tc>
        <w:tc>
          <w:tcPr>
            <w:tcW w:type="dxa" w:w="4320"/>
            <w:vAlign w:val="center"/>
          </w:tcPr>
          <w:p>
            <w:r>
              <w:t>Sau Kickoff Meeting (19/05/2026)</w:t>
            </w:r>
          </w:p>
        </w:tc>
      </w:tr>
    </w:tbl>
    <w:p>
      <w:pPr>
        <w:pStyle w:val="Heading1"/>
      </w:pPr>
      <w:r>
        <w:rPr>
          <w:color w:val="1F3A5F"/>
        </w:rPr>
        <w:t>2. Project Overview</w:t>
      </w:r>
    </w:p>
    <w:p>
      <w:pPr>
        <w:pStyle w:val="Heading2"/>
      </w:pPr>
      <w:r>
        <w:rPr>
          <w:color w:val="1F3A5F"/>
        </w:rPr>
        <w:t>2.1 Background</w:t>
      </w:r>
    </w:p>
    <w:p>
      <w:r>
        <w:rPr>
          <w:b w:val="0"/>
          <w:i w:val="0"/>
        </w:rPr>
        <w:t>VinaCapital là tập đoàn quản lý quỹ và đầu tư hàng đầu tại Việt Nam, vận hành nhiều hệ thống nghiệp vụ và nguồn dữ liệu phân tán: PMS (Portfolio Management System), MIO, Salesforce, Distributor, Custodian, Excel-based reports, VSDC (Depository), ESM, Datahub và các MarketS. Hiện tại dữ liệu rời rạc, khó tổng hợp phục vụ báo cáo và phân tích. VinaCapital chọn Blue Coral đồng hành xây dựng nền tảng Core Data Platform trên Databricks (Azure), bắt đầu bằng giai đoạn Phase 1 này: khảo sát toàn cảnh hệ thống nguồn, thiết kế kiến trúc nền tảng, setup hạ tầng và triển khai PoC.</w:t>
      </w:r>
    </w:p>
    <w:p>
      <w:pPr>
        <w:pStyle w:val="Heading2"/>
      </w:pPr>
      <w:r>
        <w:rPr>
          <w:color w:val="1F3A5F"/>
        </w:rPr>
        <w:t>2.2 Business Case</w:t>
      </w:r>
    </w:p>
    <w:p>
      <w:r>
        <w:rPr>
          <w:b w:val="0"/>
          <w:i w:val="0"/>
        </w:rPr>
        <w:t>Phase 1 đặt nền móng cho lộ trình Lakehouse dài hạn: (a) có được bản đồ toàn cảnh hệ thống nguồn và roadmap tích hợp, (b) có nền tảng kỹ thuật vận hành được (workspace, Unity Catalog, security, CI/CD baseline) để các phase sau ingest pipeline thực tế, (c) PoC chứng minh framework phù hợp với nghiệp vụ Fund Management trước khi đầu tư lớn.</w:t>
      </w:r>
    </w:p>
    <w:p>
      <w:pPr>
        <w:pStyle w:val="Heading2"/>
      </w:pPr>
      <w:r>
        <w:rPr>
          <w:color w:val="1F3A5F"/>
        </w:rPr>
        <w:t>2.3 Strategic Alignment</w:t>
      </w:r>
    </w:p>
    <w:p>
      <w:r>
        <w:rPr>
          <w:b w:val="0"/>
          <w:i w:val="0"/>
        </w:rPr>
        <w:t>Dự án này là Phase 1 trong lộ trình Data Modernization của VinaCapital. Kết quả Phase 1 là input bắt buộc cho các phase tiếp theo (ingest production data, BI consolidation, ML use case). Đây không phải dự án độc lập mà là bước khởi động của chương trình đa năm.</w:t>
      </w:r>
    </w:p>
    <w:p>
      <w:pPr>
        <w:pStyle w:val="Heading1"/>
      </w:pPr>
      <w:r>
        <w:rPr>
          <w:color w:val="1F3A5F"/>
        </w:rPr>
        <w:t>3. Objectives (SMART)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w:t>
            </w:r>
          </w:p>
        </w:tc>
        <w:tc>
          <w:tcPr>
            <w:tcW w:type="dxa" w:w="2160"/>
            <w:shd w:val="clear" w:color="auto" w:fill="1F3A5F"/>
            <w:vAlign w:val="center"/>
          </w:tcPr>
          <w:p>
            <w:r/>
            <w:r>
              <w:rPr>
                <w:b/>
                <w:color w:val="FFFFFF"/>
              </w:rPr>
              <w:t>Objective</w:t>
            </w:r>
          </w:p>
        </w:tc>
        <w:tc>
          <w:tcPr>
            <w:tcW w:type="dxa" w:w="2160"/>
            <w:shd w:val="clear" w:color="auto" w:fill="1F3A5F"/>
            <w:vAlign w:val="center"/>
          </w:tcPr>
          <w:p>
            <w:r/>
            <w:r>
              <w:rPr>
                <w:b/>
                <w:color w:val="FFFFFF"/>
              </w:rPr>
              <w:t>Metric / Target</w:t>
            </w:r>
          </w:p>
        </w:tc>
        <w:tc>
          <w:tcPr>
            <w:tcW w:type="dxa" w:w="2160"/>
            <w:shd w:val="clear" w:color="auto" w:fill="1F3A5F"/>
            <w:vAlign w:val="center"/>
          </w:tcPr>
          <w:p>
            <w:r/>
            <w:r>
              <w:rPr>
                <w:b/>
                <w:color w:val="FFFFFF"/>
              </w:rPr>
              <w:t>Deadline</w:t>
            </w:r>
          </w:p>
        </w:tc>
      </w:tr>
      <w:tr>
        <w:tc>
          <w:tcPr>
            <w:tcW w:type="dxa" w:w="2160"/>
            <w:vAlign w:val="center"/>
          </w:tcPr>
          <w:p>
            <w:r>
              <w:t>O1</w:t>
            </w:r>
          </w:p>
        </w:tc>
        <w:tc>
          <w:tcPr>
            <w:tcW w:type="dxa" w:w="2160"/>
            <w:vAlign w:val="center"/>
          </w:tcPr>
          <w:p>
            <w:r>
              <w:t>Hoàn thành Landscape Assessment hệ thống PMS &amp; MarketS</w:t>
            </w:r>
          </w:p>
        </w:tc>
        <w:tc>
          <w:tcPr>
            <w:tcW w:type="dxa" w:w="2160"/>
            <w:vAlign w:val="center"/>
          </w:tcPr>
          <w:p>
            <w:r>
              <w:t>Báo cáo hiện trạng + roadmap được nghiệm thu</w:t>
            </w:r>
          </w:p>
        </w:tc>
        <w:tc>
          <w:tcPr>
            <w:tcW w:type="dxa" w:w="2160"/>
            <w:vAlign w:val="center"/>
          </w:tcPr>
          <w:p>
            <w:r>
              <w:t>12/06/2026</w:t>
            </w:r>
          </w:p>
        </w:tc>
      </w:tr>
      <w:tr>
        <w:tc>
          <w:tcPr>
            <w:tcW w:type="dxa" w:w="2160"/>
            <w:vAlign w:val="center"/>
          </w:tcPr>
          <w:p>
            <w:r>
              <w:t>O2</w:t>
            </w:r>
          </w:p>
        </w:tc>
        <w:tc>
          <w:tcPr>
            <w:tcW w:type="dxa" w:w="2160"/>
            <w:vAlign w:val="center"/>
          </w:tcPr>
          <w:p>
            <w:r>
              <w:t>Hoàn thành Landscape Assessment 8 hệ thống nguồn còn lại + Consolidate</w:t>
            </w:r>
          </w:p>
        </w:tc>
        <w:tc>
          <w:tcPr>
            <w:tcW w:type="dxa" w:w="2160"/>
            <w:vAlign w:val="center"/>
          </w:tcPr>
          <w:p>
            <w:r>
              <w:t>Báo cáo hợp nhất + roadmap được nghiệm thu</w:t>
            </w:r>
          </w:p>
        </w:tc>
        <w:tc>
          <w:tcPr>
            <w:tcW w:type="dxa" w:w="2160"/>
            <w:vAlign w:val="center"/>
          </w:tcPr>
          <w:p>
            <w:r>
              <w:t>03/07/2026</w:t>
            </w:r>
          </w:p>
        </w:tc>
      </w:tr>
      <w:tr>
        <w:tc>
          <w:tcPr>
            <w:tcW w:type="dxa" w:w="2160"/>
            <w:vAlign w:val="center"/>
          </w:tcPr>
          <w:p>
            <w:r>
              <w:t>O3</w:t>
            </w:r>
          </w:p>
        </w:tc>
        <w:tc>
          <w:tcPr>
            <w:tcW w:type="dxa" w:w="2160"/>
            <w:vAlign w:val="center"/>
          </w:tcPr>
          <w:p>
            <w:r>
              <w:t>Thiết kế &amp; setup Core Data Platform trên Azure Databricks</w:t>
            </w:r>
          </w:p>
        </w:tc>
        <w:tc>
          <w:tcPr>
            <w:tcW w:type="dxa" w:w="2160"/>
            <w:vAlign w:val="center"/>
          </w:tcPr>
          <w:p>
            <w:r>
              <w:t>Workspace, Unity Catalog, security, CI/CD baseline live</w:t>
            </w:r>
          </w:p>
        </w:tc>
        <w:tc>
          <w:tcPr>
            <w:tcW w:type="dxa" w:w="2160"/>
            <w:vAlign w:val="center"/>
          </w:tcPr>
          <w:p>
            <w:r>
              <w:t>15/06/2026</w:t>
            </w:r>
          </w:p>
        </w:tc>
      </w:tr>
      <w:tr>
        <w:tc>
          <w:tcPr>
            <w:tcW w:type="dxa" w:w="2160"/>
            <w:vAlign w:val="center"/>
          </w:tcPr>
          <w:p>
            <w:r>
              <w:t>O4</w:t>
            </w:r>
          </w:p>
        </w:tc>
        <w:tc>
          <w:tcPr>
            <w:tcW w:type="dxa" w:w="2160"/>
            <w:vAlign w:val="center"/>
          </w:tcPr>
          <w:p>
            <w:r>
              <w:t>Triển khai PoC + Demo framework cho VinaCapital</w:t>
            </w:r>
          </w:p>
        </w:tc>
        <w:tc>
          <w:tcPr>
            <w:tcW w:type="dxa" w:w="2160"/>
            <w:vAlign w:val="center"/>
          </w:tcPr>
          <w:p>
            <w:r>
              <w:t>PoC chạy được, demo được nghiệm thu</w:t>
            </w:r>
          </w:p>
        </w:tc>
        <w:tc>
          <w:tcPr>
            <w:tcW w:type="dxa" w:w="2160"/>
            <w:vAlign w:val="center"/>
          </w:tcPr>
          <w:p>
            <w:r>
              <w:t>03/07/2026</w:t>
            </w:r>
          </w:p>
        </w:tc>
      </w:tr>
      <w:tr>
        <w:tc>
          <w:tcPr>
            <w:tcW w:type="dxa" w:w="2160"/>
            <w:vAlign w:val="center"/>
          </w:tcPr>
          <w:p>
            <w:r>
              <w:t>O5</w:t>
            </w:r>
          </w:p>
        </w:tc>
        <w:tc>
          <w:tcPr>
            <w:tcW w:type="dxa" w:w="2160"/>
            <w:vAlign w:val="center"/>
          </w:tcPr>
          <w:p>
            <w:r>
              <w:t>Closure &amp; sign-off bàn giao</w:t>
            </w:r>
          </w:p>
        </w:tc>
        <w:tc>
          <w:tcPr>
            <w:tcW w:type="dxa" w:w="2160"/>
            <w:vAlign w:val="center"/>
          </w:tcPr>
          <w:p>
            <w:r>
              <w:t>Biên bản nghiệm thu ký</w:t>
            </w:r>
          </w:p>
        </w:tc>
        <w:tc>
          <w:tcPr>
            <w:tcW w:type="dxa" w:w="2160"/>
            <w:vAlign w:val="center"/>
          </w:tcPr>
          <w:p>
            <w:r>
              <w:t>09/07/2026</w:t>
            </w:r>
          </w:p>
        </w:tc>
      </w:tr>
    </w:tbl>
    <w:p>
      <w:pPr>
        <w:pStyle w:val="Heading1"/>
      </w:pPr>
      <w:r>
        <w:rPr>
          <w:color w:val="1F3A5F"/>
        </w:rPr>
        <w:t>4. Scope</w:t>
      </w:r>
    </w:p>
    <w:p>
      <w:pPr>
        <w:pStyle w:val="Heading2"/>
      </w:pPr>
      <w:r>
        <w:rPr>
          <w:color w:val="1F3A5F"/>
        </w:rPr>
        <w:t>4.1 In-Scope</w:t>
      </w:r>
    </w:p>
    <w:p>
      <w:r>
        <w:rPr>
          <w:b/>
          <w:i w:val="0"/>
        </w:rPr>
        <w:t>Workstream 1 — Landscape Assessment: PMS System &amp; MarketS</w:t>
      </w:r>
    </w:p>
    <w:p>
      <w:pPr>
        <w:pStyle w:val="ListBullet"/>
      </w:pPr>
      <w:r>
        <w:t>Khảo sát hiện trạng PMS và các MarketS</w:t>
      </w:r>
    </w:p>
    <w:p>
      <w:pPr>
        <w:pStyle w:val="ListBullet"/>
      </w:pPr>
      <w:r>
        <w:t>Phỏng vấn người dùng, thu thập tài liệu, phân tích luồng dữ liệu</w:t>
      </w:r>
    </w:p>
    <w:p>
      <w:pPr>
        <w:pStyle w:val="ListBullet"/>
      </w:pPr>
      <w:r>
        <w:t>Xây dựng roadmap tích hợp</w:t>
      </w:r>
    </w:p>
    <w:p>
      <w:r>
        <w:rPr>
          <w:b/>
          <w:i w:val="0"/>
        </w:rPr>
        <w:t>Workstream 2 — Landscape Assessment: Source Systems &amp; Consolidate</w:t>
      </w:r>
    </w:p>
    <w:p>
      <w:pPr>
        <w:pStyle w:val="ListBullet"/>
      </w:pPr>
      <w:r>
        <w:t>Khảo sát đánh giá 8 hệ thống nguồn: MIO, Salesforce, Distributor, Custodian, Excel, Depository (VSDC), ESM, Datahub</w:t>
      </w:r>
    </w:p>
    <w:p>
      <w:pPr>
        <w:pStyle w:val="ListBullet"/>
      </w:pPr>
      <w:r>
        <w:t>Tổng hợp kết quả khảo sát từ WS1 và WS2</w:t>
      </w:r>
    </w:p>
    <w:p>
      <w:pPr>
        <w:pStyle w:val="ListBullet"/>
      </w:pPr>
      <w:r>
        <w:t>Hoàn thiện roadmap tích hợp hợp nhất</w:t>
      </w:r>
    </w:p>
    <w:p>
      <w:r>
        <w:rPr>
          <w:b/>
          <w:i w:val="0"/>
        </w:rPr>
        <w:t>Workstream 3 — Design &amp; Setup Core Data Platform</w:t>
      </w:r>
    </w:p>
    <w:p>
      <w:pPr>
        <w:pStyle w:val="ListBullet"/>
      </w:pPr>
      <w:r>
        <w:t>Thiết kế kiến trúc nền tảng dữ liệu lõi (Lakehouse medallion architecture)</w:t>
      </w:r>
    </w:p>
    <w:p>
      <w:pPr>
        <w:pStyle w:val="ListBullet"/>
      </w:pPr>
      <w:r>
        <w:t>Cài đặt và cấu hình hạ tầng Databricks trên Azure: Workspace, Unity Catalog, networking, IAM, secret management, cluster policy, CI/CD baseline</w:t>
      </w:r>
    </w:p>
    <w:p>
      <w:pPr>
        <w:pStyle w:val="ListBullet"/>
      </w:pPr>
      <w:r>
        <w:t>Triển khai PoC trên framework đã thiết kế</w:t>
      </w:r>
    </w:p>
    <w:p>
      <w:pPr>
        <w:pStyle w:val="ListBullet"/>
      </w:pPr>
      <w:r>
        <w:t>Trình bày framework và demo PoC cho VinaCapital</w:t>
      </w:r>
    </w:p>
    <w:p>
      <w:r>
        <w:rPr>
          <w:b/>
          <w:i w:val="0"/>
        </w:rPr>
        <w:t>Workstream 4 — Closure</w:t>
      </w:r>
    </w:p>
    <w:p>
      <w:pPr>
        <w:pStyle w:val="ListBullet"/>
      </w:pPr>
      <w:r>
        <w:t>Họp tổng kết dự án</w:t>
      </w:r>
    </w:p>
    <w:p>
      <w:pPr>
        <w:pStyle w:val="ListBullet"/>
      </w:pPr>
      <w:r>
        <w:t>Nghiệm thu các sản phẩm bàn giao</w:t>
      </w:r>
    </w:p>
    <w:p>
      <w:pPr>
        <w:pStyle w:val="ListBullet"/>
      </w:pPr>
      <w:r>
        <w:t>Ký biên bản kết thúc Phase 1</w:t>
      </w:r>
    </w:p>
    <w:p>
      <w:pPr>
        <w:pStyle w:val="Heading2"/>
      </w:pPr>
      <w:r>
        <w:rPr>
          <w:color w:val="1F3A5F"/>
        </w:rPr>
        <w:t>4.2 Out-of-Scope (Phase 1)</w:t>
      </w:r>
    </w:p>
    <w:p>
      <w:pPr>
        <w:pStyle w:val="ListBullet"/>
      </w:pPr>
      <w:r>
        <w:t>Ingest dữ liệu production từ source systems (chuyển sang Phase 2)</w:t>
      </w:r>
    </w:p>
    <w:p>
      <w:pPr>
        <w:pStyle w:val="ListBullet"/>
      </w:pPr>
      <w:r>
        <w:t>Pipeline ETL/ELT cho từng hệ thống nguồn cụ thể (Phase 2)</w:t>
      </w:r>
    </w:p>
    <w:p>
      <w:pPr>
        <w:pStyle w:val="ListBullet"/>
      </w:pPr>
      <w:r>
        <w:t>Migration BI dashboard hiện hữu (Phase sau)</w:t>
      </w:r>
    </w:p>
    <w:p>
      <w:pPr>
        <w:pStyle w:val="ListBullet"/>
      </w:pPr>
      <w:r>
        <w:t>Triển khai ML model production (Phase sau)</w:t>
      </w:r>
    </w:p>
    <w:p>
      <w:pPr>
        <w:pStyle w:val="ListBullet"/>
      </w:pPr>
      <w:r>
        <w:t>Mua sắm Databricks license / Azure subscription — do VinaCapital chịu</w:t>
      </w:r>
    </w:p>
    <w:p>
      <w:pPr>
        <w:pStyle w:val="ListBullet"/>
      </w:pPr>
      <w:r>
        <w:t>Hỗ trợ 24/7 dài hạn sau closure (cần hợp đồng MSA riêng nếu có nhu cầu)</w:t>
      </w:r>
    </w:p>
    <w:p>
      <w:pPr>
        <w:pStyle w:val="ListBullet"/>
      </w:pPr>
      <w:r>
        <w:t>Đào tạo end-user sâu (chỉ có KT cho team kỹ thuật)</w:t>
      </w:r>
    </w:p>
    <w:p>
      <w:pPr>
        <w:pStyle w:val="Heading1"/>
      </w:pPr>
      <w:r>
        <w:rPr>
          <w:color w:val="1F3A5F"/>
        </w:rPr>
        <w:t>5. Key Deliverables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Phase / WS</w:t>
            </w:r>
          </w:p>
        </w:tc>
        <w:tc>
          <w:tcPr>
            <w:tcW w:type="dxa" w:w="2160"/>
            <w:shd w:val="clear" w:color="auto" w:fill="1F3A5F"/>
            <w:vAlign w:val="center"/>
          </w:tcPr>
          <w:p>
            <w:r/>
            <w:r>
              <w:rPr>
                <w:b/>
                <w:color w:val="FFFFFF"/>
              </w:rPr>
              <w:t>Deliverable</w:t>
            </w:r>
          </w:p>
        </w:tc>
        <w:tc>
          <w:tcPr>
            <w:tcW w:type="dxa" w:w="2160"/>
            <w:shd w:val="clear" w:color="auto" w:fill="1F3A5F"/>
            <w:vAlign w:val="center"/>
          </w:tcPr>
          <w:p>
            <w:r/>
            <w:r>
              <w:rPr>
                <w:b/>
                <w:color w:val="FFFFFF"/>
              </w:rPr>
              <w:t>Format</w:t>
            </w:r>
          </w:p>
        </w:tc>
        <w:tc>
          <w:tcPr>
            <w:tcW w:type="dxa" w:w="2160"/>
            <w:shd w:val="clear" w:color="auto" w:fill="1F3A5F"/>
            <w:vAlign w:val="center"/>
          </w:tcPr>
          <w:p>
            <w:r/>
            <w:r>
              <w:rPr>
                <w:b/>
                <w:color w:val="FFFFFF"/>
              </w:rPr>
              <w:t>Acceptance Owner</w:t>
            </w:r>
          </w:p>
        </w:tc>
      </w:tr>
      <w:tr>
        <w:tc>
          <w:tcPr>
            <w:tcW w:type="dxa" w:w="2160"/>
            <w:vAlign w:val="center"/>
          </w:tcPr>
          <w:p>
            <w:r>
              <w:t>Inception</w:t>
            </w:r>
          </w:p>
        </w:tc>
        <w:tc>
          <w:tcPr>
            <w:tcW w:type="dxa" w:w="2160"/>
            <w:vAlign w:val="center"/>
          </w:tcPr>
          <w:p>
            <w:r>
              <w:t>Project Charter, Working Agreement</w:t>
            </w:r>
          </w:p>
        </w:tc>
        <w:tc>
          <w:tcPr>
            <w:tcW w:type="dxa" w:w="2160"/>
            <w:vAlign w:val="center"/>
          </w:tcPr>
          <w:p>
            <w:r>
              <w:t>Word/PDF, signed</w:t>
            </w:r>
          </w:p>
        </w:tc>
        <w:tc>
          <w:tcPr>
            <w:tcW w:type="dxa" w:w="2160"/>
            <w:vAlign w:val="center"/>
          </w:tcPr>
          <w:p>
            <w:r>
              <w:t>Khiem Pham (VC)</w:t>
            </w:r>
          </w:p>
        </w:tc>
      </w:tr>
      <w:tr>
        <w:tc>
          <w:tcPr>
            <w:tcW w:type="dxa" w:w="2160"/>
            <w:vAlign w:val="center"/>
          </w:tcPr>
          <w:p>
            <w:r>
              <w:t>WS1 — Assessment PMS</w:t>
            </w:r>
          </w:p>
        </w:tc>
        <w:tc>
          <w:tcPr>
            <w:tcW w:type="dxa" w:w="2160"/>
            <w:vAlign w:val="center"/>
          </w:tcPr>
          <w:p>
            <w:r>
              <w:t>Báo cáo hiện trạng PMS &amp; MarketS + roadmap WS1</w:t>
            </w:r>
          </w:p>
        </w:tc>
        <w:tc>
          <w:tcPr>
            <w:tcW w:type="dxa" w:w="2160"/>
            <w:vAlign w:val="center"/>
          </w:tcPr>
          <w:p>
            <w:r>
              <w:t>Word/PDF + slide</w:t>
            </w:r>
          </w:p>
        </w:tc>
        <w:tc>
          <w:tcPr>
            <w:tcW w:type="dxa" w:w="2160"/>
            <w:vAlign w:val="center"/>
          </w:tcPr>
          <w:p>
            <w:r>
              <w:t>Khiem Pham (VC)</w:t>
            </w:r>
          </w:p>
        </w:tc>
      </w:tr>
      <w:tr>
        <w:tc>
          <w:tcPr>
            <w:tcW w:type="dxa" w:w="2160"/>
            <w:vAlign w:val="center"/>
          </w:tcPr>
          <w:p>
            <w:r>
              <w:t>WS2 — Assessment Sources</w:t>
            </w:r>
          </w:p>
        </w:tc>
        <w:tc>
          <w:tcPr>
            <w:tcW w:type="dxa" w:w="2160"/>
            <w:vAlign w:val="center"/>
          </w:tcPr>
          <w:p>
            <w:r>
              <w:t>Báo cáo 8 hệ thống nguồn + roadmap hợp nhất</w:t>
            </w:r>
          </w:p>
        </w:tc>
        <w:tc>
          <w:tcPr>
            <w:tcW w:type="dxa" w:w="2160"/>
            <w:vAlign w:val="center"/>
          </w:tcPr>
          <w:p>
            <w:r>
              <w:t>Word/PDF + slide</w:t>
            </w:r>
          </w:p>
        </w:tc>
        <w:tc>
          <w:tcPr>
            <w:tcW w:type="dxa" w:w="2160"/>
            <w:vAlign w:val="center"/>
          </w:tcPr>
          <w:p>
            <w:r>
              <w:t>Khiem Pham (VC)</w:t>
            </w:r>
          </w:p>
        </w:tc>
      </w:tr>
      <w:tr>
        <w:tc>
          <w:tcPr>
            <w:tcW w:type="dxa" w:w="2160"/>
            <w:vAlign w:val="center"/>
          </w:tcPr>
          <w:p>
            <w:r>
              <w:t>WS3 — Design</w:t>
            </w:r>
          </w:p>
        </w:tc>
        <w:tc>
          <w:tcPr>
            <w:tcW w:type="dxa" w:w="2160"/>
            <w:vAlign w:val="center"/>
          </w:tcPr>
          <w:p>
            <w:r>
              <w:t>Solution Architecture + Security Design</w:t>
            </w:r>
          </w:p>
        </w:tc>
        <w:tc>
          <w:tcPr>
            <w:tcW w:type="dxa" w:w="2160"/>
            <w:vAlign w:val="center"/>
          </w:tcPr>
          <w:p>
            <w:r>
              <w:t>Word + Diagram</w:t>
            </w:r>
          </w:p>
        </w:tc>
        <w:tc>
          <w:tcPr>
            <w:tcW w:type="dxa" w:w="2160"/>
            <w:vAlign w:val="center"/>
          </w:tcPr>
          <w:p>
            <w:r>
              <w:t>Hien Vo (VC)</w:t>
            </w:r>
          </w:p>
        </w:tc>
      </w:tr>
      <w:tr>
        <w:tc>
          <w:tcPr>
            <w:tcW w:type="dxa" w:w="2160"/>
            <w:vAlign w:val="center"/>
          </w:tcPr>
          <w:p>
            <w:r>
              <w:t>WS3 — Setup</w:t>
            </w:r>
          </w:p>
        </w:tc>
        <w:tc>
          <w:tcPr>
            <w:tcW w:type="dxa" w:w="2160"/>
            <w:vAlign w:val="center"/>
          </w:tcPr>
          <w:p>
            <w:r>
              <w:t>Workspace provisioned, IaC code, Setup guide</w:t>
            </w:r>
          </w:p>
        </w:tc>
        <w:tc>
          <w:tcPr>
            <w:tcW w:type="dxa" w:w="2160"/>
            <w:vAlign w:val="center"/>
          </w:tcPr>
          <w:p>
            <w:r>
              <w:t>Git + Word</w:t>
            </w:r>
          </w:p>
        </w:tc>
        <w:tc>
          <w:tcPr>
            <w:tcW w:type="dxa" w:w="2160"/>
            <w:vAlign w:val="center"/>
          </w:tcPr>
          <w:p>
            <w:r>
              <w:t>Hien Vo (VC)</w:t>
            </w:r>
          </w:p>
        </w:tc>
      </w:tr>
      <w:tr>
        <w:tc>
          <w:tcPr>
            <w:tcW w:type="dxa" w:w="2160"/>
            <w:vAlign w:val="center"/>
          </w:tcPr>
          <w:p>
            <w:r>
              <w:t>WS3 — PoC + Demo</w:t>
            </w:r>
          </w:p>
        </w:tc>
        <w:tc>
          <w:tcPr>
            <w:tcW w:type="dxa" w:w="2160"/>
            <w:vAlign w:val="center"/>
          </w:tcPr>
          <w:p>
            <w:r>
              <w:t>PoC running + Demo deck + Framework doc</w:t>
            </w:r>
          </w:p>
        </w:tc>
        <w:tc>
          <w:tcPr>
            <w:tcW w:type="dxa" w:w="2160"/>
            <w:vAlign w:val="center"/>
          </w:tcPr>
          <w:p>
            <w:r>
              <w:t>Notebook + slide</w:t>
            </w:r>
          </w:p>
        </w:tc>
        <w:tc>
          <w:tcPr>
            <w:tcW w:type="dxa" w:w="2160"/>
            <w:vAlign w:val="center"/>
          </w:tcPr>
          <w:p>
            <w:r>
              <w:t>Khiem Pham (VC)</w:t>
            </w:r>
          </w:p>
        </w:tc>
      </w:tr>
      <w:tr>
        <w:tc>
          <w:tcPr>
            <w:tcW w:type="dxa" w:w="2160"/>
            <w:vAlign w:val="center"/>
          </w:tcPr>
          <w:p>
            <w:r>
              <w:t>WS4 — Closure</w:t>
            </w:r>
          </w:p>
        </w:tc>
        <w:tc>
          <w:tcPr>
            <w:tcW w:type="dxa" w:w="2160"/>
            <w:vAlign w:val="center"/>
          </w:tcPr>
          <w:p>
            <w:r>
              <w:t>Biên bản nghiệm thu + Handover Pack</w:t>
            </w:r>
          </w:p>
        </w:tc>
        <w:tc>
          <w:tcPr>
            <w:tcW w:type="dxa" w:w="2160"/>
            <w:vAlign w:val="center"/>
          </w:tcPr>
          <w:p>
            <w:r>
              <w:t>Word/PDF signed</w:t>
            </w:r>
          </w:p>
        </w:tc>
        <w:tc>
          <w:tcPr>
            <w:tcW w:type="dxa" w:w="2160"/>
            <w:vAlign w:val="center"/>
          </w:tcPr>
          <w:p>
            <w:r>
              <w:t>Khiem Pham (VC)</w:t>
            </w:r>
          </w:p>
        </w:tc>
      </w:tr>
    </w:tbl>
    <w:p>
      <w:pPr>
        <w:pStyle w:val="Heading1"/>
      </w:pPr>
      <w:r>
        <w:rPr>
          <w:color w:val="1F3A5F"/>
        </w:rPr>
        <w:t>6. Timeline &amp; Milestones</w:t>
      </w:r>
    </w:p>
    <w:p>
      <w:r>
        <w:rPr>
          <w:b/>
          <w:i w:val="0"/>
        </w:rPr>
        <w:t>Đặc thù dự án: 3 workstream (WS1, WS2, WS3) chạy SONG SONG từ ngày Project Start (18/05/2026). WS4 (Closure) chạy nối tiếp ở cuối. Daily sync cần coordinate cả 3 workstream để tránh dependency lock.</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Milestone</w:t>
            </w:r>
          </w:p>
        </w:tc>
        <w:tc>
          <w:tcPr>
            <w:tcW w:type="dxa" w:w="2160"/>
            <w:shd w:val="clear" w:color="auto" w:fill="1F3A5F"/>
            <w:vAlign w:val="center"/>
          </w:tcPr>
          <w:p>
            <w:r/>
            <w:r>
              <w:rPr>
                <w:b/>
                <w:color w:val="FFFFFF"/>
              </w:rPr>
              <w:t>Date</w:t>
            </w:r>
          </w:p>
        </w:tc>
        <w:tc>
          <w:tcPr>
            <w:tcW w:type="dxa" w:w="2160"/>
            <w:shd w:val="clear" w:color="auto" w:fill="1F3A5F"/>
            <w:vAlign w:val="center"/>
          </w:tcPr>
          <w:p>
            <w:r/>
            <w:r>
              <w:rPr>
                <w:b/>
                <w:color w:val="FFFFFF"/>
              </w:rPr>
              <w:t>Workstream</w:t>
            </w:r>
          </w:p>
        </w:tc>
        <w:tc>
          <w:tcPr>
            <w:tcW w:type="dxa" w:w="2160"/>
            <w:shd w:val="clear" w:color="auto" w:fill="1F3A5F"/>
            <w:vAlign w:val="center"/>
          </w:tcPr>
          <w:p>
            <w:r/>
            <w:r>
              <w:rPr>
                <w:b/>
                <w:color w:val="FFFFFF"/>
              </w:rPr>
              <w:t>Exit Criteria</w:t>
            </w:r>
          </w:p>
        </w:tc>
      </w:tr>
      <w:tr>
        <w:tc>
          <w:tcPr>
            <w:tcW w:type="dxa" w:w="2160"/>
            <w:vAlign w:val="center"/>
          </w:tcPr>
          <w:p>
            <w:r>
              <w:t>M0 — Project Start</w:t>
            </w:r>
          </w:p>
        </w:tc>
        <w:tc>
          <w:tcPr>
            <w:tcW w:type="dxa" w:w="2160"/>
            <w:vAlign w:val="center"/>
          </w:tcPr>
          <w:p>
            <w:r>
              <w:t>18/05/2026</w:t>
            </w:r>
          </w:p>
        </w:tc>
        <w:tc>
          <w:tcPr>
            <w:tcW w:type="dxa" w:w="2160"/>
            <w:vAlign w:val="center"/>
          </w:tcPr>
          <w:p>
            <w:r>
              <w:t>Tất cả</w:t>
            </w:r>
          </w:p>
        </w:tc>
        <w:tc>
          <w:tcPr>
            <w:tcW w:type="dxa" w:w="2160"/>
            <w:vAlign w:val="center"/>
          </w:tcPr>
          <w:p>
            <w:r>
              <w:t>Charter signed, access provisioned</w:t>
            </w:r>
          </w:p>
        </w:tc>
      </w:tr>
      <w:tr>
        <w:tc>
          <w:tcPr>
            <w:tcW w:type="dxa" w:w="2160"/>
            <w:vAlign w:val="center"/>
          </w:tcPr>
          <w:p>
            <w:r>
              <w:t>M0.1 — Kickoff Meeting</w:t>
            </w:r>
          </w:p>
        </w:tc>
        <w:tc>
          <w:tcPr>
            <w:tcW w:type="dxa" w:w="2160"/>
            <w:vAlign w:val="center"/>
          </w:tcPr>
          <w:p>
            <w:r>
              <w:t>19/05/2026</w:t>
            </w:r>
          </w:p>
        </w:tc>
        <w:tc>
          <w:tcPr>
            <w:tcW w:type="dxa" w:w="2160"/>
            <w:vAlign w:val="center"/>
          </w:tcPr>
          <w:p>
            <w:r>
              <w:t>Tất cả</w:t>
            </w:r>
          </w:p>
        </w:tc>
        <w:tc>
          <w:tcPr>
            <w:tcW w:type="dxa" w:w="2160"/>
            <w:vAlign w:val="center"/>
          </w:tcPr>
          <w:p>
            <w:r>
              <w:t>Kickoff held, team aligned on scope</w:t>
            </w:r>
          </w:p>
        </w:tc>
      </w:tr>
      <w:tr>
        <w:tc>
          <w:tcPr>
            <w:tcW w:type="dxa" w:w="2160"/>
            <w:vAlign w:val="center"/>
          </w:tcPr>
          <w:p>
            <w:r>
              <w:t>M1 — WS1 Complete</w:t>
            </w:r>
          </w:p>
        </w:tc>
        <w:tc>
          <w:tcPr>
            <w:tcW w:type="dxa" w:w="2160"/>
            <w:vAlign w:val="center"/>
          </w:tcPr>
          <w:p>
            <w:r>
              <w:t>12/06/2026</w:t>
            </w:r>
          </w:p>
        </w:tc>
        <w:tc>
          <w:tcPr>
            <w:tcW w:type="dxa" w:w="2160"/>
            <w:vAlign w:val="center"/>
          </w:tcPr>
          <w:p>
            <w:r>
              <w:t>WS1</w:t>
            </w:r>
          </w:p>
        </w:tc>
        <w:tc>
          <w:tcPr>
            <w:tcW w:type="dxa" w:w="2160"/>
            <w:vAlign w:val="center"/>
          </w:tcPr>
          <w:p>
            <w:r>
              <w:t>Báo cáo PMS &amp; MarketS nghiệm thu</w:t>
            </w:r>
          </w:p>
        </w:tc>
      </w:tr>
      <w:tr>
        <w:tc>
          <w:tcPr>
            <w:tcW w:type="dxa" w:w="2160"/>
            <w:vAlign w:val="center"/>
          </w:tcPr>
          <w:p>
            <w:r>
              <w:t>M2 — WS3 Design Done</w:t>
            </w:r>
          </w:p>
        </w:tc>
        <w:tc>
          <w:tcPr>
            <w:tcW w:type="dxa" w:w="2160"/>
            <w:vAlign w:val="center"/>
          </w:tcPr>
          <w:p>
            <w:r>
              <w:t>08/06/2026</w:t>
            </w:r>
          </w:p>
        </w:tc>
        <w:tc>
          <w:tcPr>
            <w:tcW w:type="dxa" w:w="2160"/>
            <w:vAlign w:val="center"/>
          </w:tcPr>
          <w:p>
            <w:r>
              <w:t>WS3</w:t>
            </w:r>
          </w:p>
        </w:tc>
        <w:tc>
          <w:tcPr>
            <w:tcW w:type="dxa" w:w="2160"/>
            <w:vAlign w:val="center"/>
          </w:tcPr>
          <w:p>
            <w:r>
              <w:t>Architecture &amp; Security Design signed</w:t>
            </w:r>
          </w:p>
        </w:tc>
      </w:tr>
      <w:tr>
        <w:tc>
          <w:tcPr>
            <w:tcW w:type="dxa" w:w="2160"/>
            <w:vAlign w:val="center"/>
          </w:tcPr>
          <w:p>
            <w:r>
              <w:t>M3 — WS3 Setup Done</w:t>
            </w:r>
          </w:p>
        </w:tc>
        <w:tc>
          <w:tcPr>
            <w:tcW w:type="dxa" w:w="2160"/>
            <w:vAlign w:val="center"/>
          </w:tcPr>
          <w:p>
            <w:r>
              <w:t>15/06/2026</w:t>
            </w:r>
          </w:p>
        </w:tc>
        <w:tc>
          <w:tcPr>
            <w:tcW w:type="dxa" w:w="2160"/>
            <w:vAlign w:val="center"/>
          </w:tcPr>
          <w:p>
            <w:r>
              <w:t>WS3</w:t>
            </w:r>
          </w:p>
        </w:tc>
        <w:tc>
          <w:tcPr>
            <w:tcW w:type="dxa" w:w="2160"/>
            <w:vAlign w:val="center"/>
          </w:tcPr>
          <w:p>
            <w:r>
              <w:t>Workspace, UC, CI/CD baseline ready</w:t>
            </w:r>
          </w:p>
        </w:tc>
      </w:tr>
      <w:tr>
        <w:tc>
          <w:tcPr>
            <w:tcW w:type="dxa" w:w="2160"/>
            <w:vAlign w:val="center"/>
          </w:tcPr>
          <w:p>
            <w:r>
              <w:t>M4 — WS3 PoC Implement Done</w:t>
            </w:r>
          </w:p>
        </w:tc>
        <w:tc>
          <w:tcPr>
            <w:tcW w:type="dxa" w:w="2160"/>
            <w:vAlign w:val="center"/>
          </w:tcPr>
          <w:p>
            <w:r>
              <w:t>29/06/2026</w:t>
            </w:r>
          </w:p>
        </w:tc>
        <w:tc>
          <w:tcPr>
            <w:tcW w:type="dxa" w:w="2160"/>
            <w:vAlign w:val="center"/>
          </w:tcPr>
          <w:p>
            <w:r>
              <w:t>WS3</w:t>
            </w:r>
          </w:p>
        </w:tc>
        <w:tc>
          <w:tcPr>
            <w:tcW w:type="dxa" w:w="2160"/>
            <w:vAlign w:val="center"/>
          </w:tcPr>
          <w:p>
            <w:r>
              <w:t>PoC chạy được trên framework</w:t>
            </w:r>
          </w:p>
        </w:tc>
      </w:tr>
      <w:tr>
        <w:tc>
          <w:tcPr>
            <w:tcW w:type="dxa" w:w="2160"/>
            <w:vAlign w:val="center"/>
          </w:tcPr>
          <w:p>
            <w:r>
              <w:t>M5 — WS2 Assessment Done</w:t>
            </w:r>
          </w:p>
        </w:tc>
        <w:tc>
          <w:tcPr>
            <w:tcW w:type="dxa" w:w="2160"/>
            <w:vAlign w:val="center"/>
          </w:tcPr>
          <w:p>
            <w:r>
              <w:t>26/06/2026</w:t>
            </w:r>
          </w:p>
        </w:tc>
        <w:tc>
          <w:tcPr>
            <w:tcW w:type="dxa" w:w="2160"/>
            <w:vAlign w:val="center"/>
          </w:tcPr>
          <w:p>
            <w:r>
              <w:t>WS2</w:t>
            </w:r>
          </w:p>
        </w:tc>
        <w:tc>
          <w:tcPr>
            <w:tcW w:type="dxa" w:w="2160"/>
            <w:vAlign w:val="center"/>
          </w:tcPr>
          <w:p>
            <w:r>
              <w:t>Báo cáo 8 hệ thống nguồn nghiệm thu</w:t>
            </w:r>
          </w:p>
        </w:tc>
      </w:tr>
      <w:tr>
        <w:tc>
          <w:tcPr>
            <w:tcW w:type="dxa" w:w="2160"/>
            <w:vAlign w:val="center"/>
          </w:tcPr>
          <w:p>
            <w:r>
              <w:t>M6 — Consolidate &amp; PoC Demo</w:t>
            </w:r>
          </w:p>
        </w:tc>
        <w:tc>
          <w:tcPr>
            <w:tcW w:type="dxa" w:w="2160"/>
            <w:vAlign w:val="center"/>
          </w:tcPr>
          <w:p>
            <w:r>
              <w:t>03/07/2026</w:t>
            </w:r>
          </w:p>
        </w:tc>
        <w:tc>
          <w:tcPr>
            <w:tcW w:type="dxa" w:w="2160"/>
            <w:vAlign w:val="center"/>
          </w:tcPr>
          <w:p>
            <w:r>
              <w:t>WS2 + WS3</w:t>
            </w:r>
          </w:p>
        </w:tc>
        <w:tc>
          <w:tcPr>
            <w:tcW w:type="dxa" w:w="2160"/>
            <w:vAlign w:val="center"/>
          </w:tcPr>
          <w:p>
            <w:r>
              <w:t>Roadmap hợp nhất + Demo PoC done</w:t>
            </w:r>
          </w:p>
        </w:tc>
      </w:tr>
      <w:tr>
        <w:tc>
          <w:tcPr>
            <w:tcW w:type="dxa" w:w="2160"/>
            <w:vAlign w:val="center"/>
          </w:tcPr>
          <w:p>
            <w:r>
              <w:t>M7 — Closure Sign-off</w:t>
            </w:r>
          </w:p>
        </w:tc>
        <w:tc>
          <w:tcPr>
            <w:tcW w:type="dxa" w:w="2160"/>
            <w:vAlign w:val="center"/>
          </w:tcPr>
          <w:p>
            <w:r>
              <w:t>09/07/2026 (10/07/2026 buffer)</w:t>
            </w:r>
          </w:p>
        </w:tc>
        <w:tc>
          <w:tcPr>
            <w:tcW w:type="dxa" w:w="2160"/>
            <w:vAlign w:val="center"/>
          </w:tcPr>
          <w:p>
            <w:r>
              <w:t>WS4</w:t>
            </w:r>
          </w:p>
        </w:tc>
        <w:tc>
          <w:tcPr>
            <w:tcW w:type="dxa" w:w="2160"/>
            <w:vAlign w:val="center"/>
          </w:tcPr>
          <w:p>
            <w:r>
              <w:t>Biên bản nghiệm thu ký, project closed</w:t>
            </w:r>
          </w:p>
        </w:tc>
      </w:tr>
    </w:tbl>
    <w:p>
      <w:pPr>
        <w:pStyle w:val="Heading1"/>
      </w:pPr>
      <w:r>
        <w:rPr>
          <w:color w:val="1F3A5F"/>
        </w:rPr>
        <w:t>7. Budget &amp; Resources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Item</w:t>
            </w:r>
          </w:p>
        </w:tc>
        <w:tc>
          <w:tcPr>
            <w:tcW w:type="dxa" w:w="2160"/>
            <w:shd w:val="clear" w:color="auto" w:fill="1F3A5F"/>
            <w:vAlign w:val="center"/>
          </w:tcPr>
          <w:p>
            <w:r/>
            <w:r>
              <w:rPr>
                <w:b/>
                <w:color w:val="FFFFFF"/>
              </w:rPr>
              <w:t>Description</w:t>
            </w:r>
          </w:p>
        </w:tc>
        <w:tc>
          <w:tcPr>
            <w:tcW w:type="dxa" w:w="2160"/>
            <w:shd w:val="clear" w:color="auto" w:fill="1F3A5F"/>
            <w:vAlign w:val="center"/>
          </w:tcPr>
          <w:p>
            <w:r/>
            <w:r>
              <w:rPr>
                <w:b/>
                <w:color w:val="FFFFFF"/>
              </w:rPr>
              <w:t>Owner</w:t>
            </w:r>
          </w:p>
        </w:tc>
        <w:tc>
          <w:tcPr>
            <w:tcW w:type="dxa" w:w="2160"/>
            <w:shd w:val="clear" w:color="auto" w:fill="1F3A5F"/>
            <w:vAlign w:val="center"/>
          </w:tcPr>
          <w:p>
            <w:r/>
            <w:r>
              <w:rPr>
                <w:b/>
                <w:color w:val="FFFFFF"/>
              </w:rPr>
              <w:t>Estimate</w:t>
            </w:r>
          </w:p>
        </w:tc>
      </w:tr>
      <w:tr>
        <w:tc>
          <w:tcPr>
            <w:tcW w:type="dxa" w:w="2160"/>
            <w:vAlign w:val="center"/>
          </w:tcPr>
          <w:p>
            <w:r>
              <w:t>Blue Coral effort</w:t>
            </w:r>
          </w:p>
        </w:tc>
        <w:tc>
          <w:tcPr>
            <w:tcW w:type="dxa" w:w="2160"/>
            <w:vAlign w:val="center"/>
          </w:tcPr>
          <w:p>
            <w:r>
              <w:t>Implementation services Phase 1</w:t>
            </w:r>
          </w:p>
        </w:tc>
        <w:tc>
          <w:tcPr>
            <w:tcW w:type="dxa" w:w="2160"/>
            <w:vAlign w:val="center"/>
          </w:tcPr>
          <w:p>
            <w:r>
              <w:t>BC</w:t>
            </w:r>
          </w:p>
        </w:tc>
        <w:tc>
          <w:tcPr>
            <w:tcW w:type="dxa" w:w="2160"/>
            <w:vAlign w:val="center"/>
          </w:tcPr>
          <w:p>
            <w:r>
              <w:t>[Theo SOW]</w:t>
            </w:r>
          </w:p>
        </w:tc>
      </w:tr>
      <w:tr>
        <w:tc>
          <w:tcPr>
            <w:tcW w:type="dxa" w:w="2160"/>
            <w:vAlign w:val="center"/>
          </w:tcPr>
          <w:p>
            <w:r>
              <w:t>Databricks license</w:t>
            </w:r>
          </w:p>
        </w:tc>
        <w:tc>
          <w:tcPr>
            <w:tcW w:type="dxa" w:w="2160"/>
            <w:vAlign w:val="center"/>
          </w:tcPr>
          <w:p>
            <w:r>
              <w:t>DBU consumption (PoC scale)</w:t>
            </w:r>
          </w:p>
        </w:tc>
        <w:tc>
          <w:tcPr>
            <w:tcW w:type="dxa" w:w="2160"/>
            <w:vAlign w:val="center"/>
          </w:tcPr>
          <w:p>
            <w:r>
              <w:t>VC</w:t>
            </w:r>
          </w:p>
        </w:tc>
        <w:tc>
          <w:tcPr>
            <w:tcW w:type="dxa" w:w="2160"/>
            <w:vAlign w:val="center"/>
          </w:tcPr>
          <w:p>
            <w:r>
              <w:t>[Theo Azure billing]</w:t>
            </w:r>
          </w:p>
        </w:tc>
      </w:tr>
      <w:tr>
        <w:tc>
          <w:tcPr>
            <w:tcW w:type="dxa" w:w="2160"/>
            <w:vAlign w:val="center"/>
          </w:tcPr>
          <w:p>
            <w:r>
              <w:t>Azure infra</w:t>
            </w:r>
          </w:p>
        </w:tc>
        <w:tc>
          <w:tcPr>
            <w:tcW w:type="dxa" w:w="2160"/>
            <w:vAlign w:val="center"/>
          </w:tcPr>
          <w:p>
            <w:r>
              <w:t>Compute + storage (PoC scale)</w:t>
            </w:r>
          </w:p>
        </w:tc>
        <w:tc>
          <w:tcPr>
            <w:tcW w:type="dxa" w:w="2160"/>
            <w:vAlign w:val="center"/>
          </w:tcPr>
          <w:p>
            <w:r>
              <w:t>VC</w:t>
            </w:r>
          </w:p>
        </w:tc>
        <w:tc>
          <w:tcPr>
            <w:tcW w:type="dxa" w:w="2160"/>
            <w:vAlign w:val="center"/>
          </w:tcPr>
          <w:p>
            <w:r>
              <w:t>[Theo Azure billing]</w:t>
            </w:r>
          </w:p>
        </w:tc>
      </w:tr>
      <w:tr>
        <w:tc>
          <w:tcPr>
            <w:tcW w:type="dxa" w:w="2160"/>
            <w:vAlign w:val="center"/>
          </w:tcPr>
          <w:p>
            <w:r>
              <w:t>VinaCapital effort</w:t>
            </w:r>
          </w:p>
        </w:tc>
        <w:tc>
          <w:tcPr>
            <w:tcW w:type="dxa" w:w="2160"/>
            <w:vAlign w:val="center"/>
          </w:tcPr>
          <w:p>
            <w:r>
              <w:t>PO, Tech Lead, SME participation</w:t>
            </w:r>
          </w:p>
        </w:tc>
        <w:tc>
          <w:tcPr>
            <w:tcW w:type="dxa" w:w="2160"/>
            <w:vAlign w:val="center"/>
          </w:tcPr>
          <w:p>
            <w:r>
              <w:t>VC</w:t>
            </w:r>
          </w:p>
        </w:tc>
        <w:tc>
          <w:tcPr>
            <w:tcW w:type="dxa" w:w="2160"/>
            <w:vAlign w:val="center"/>
          </w:tcPr>
          <w:p>
            <w:r>
              <w:t>[Internal allocation]</w:t>
            </w:r>
          </w:p>
        </w:tc>
      </w:tr>
      <w:tr>
        <w:tc>
          <w:tcPr>
            <w:tcW w:type="dxa" w:w="2160"/>
            <w:vAlign w:val="center"/>
          </w:tcPr>
          <w:p>
            <w:r>
              <w:t>Contingency</w:t>
            </w:r>
          </w:p>
        </w:tc>
        <w:tc>
          <w:tcPr>
            <w:tcW w:type="dxa" w:w="2160"/>
            <w:vAlign w:val="center"/>
          </w:tcPr>
          <w:p>
            <w:r>
              <w:t>10–15% reserve cho schedule slip</w:t>
            </w:r>
          </w:p>
        </w:tc>
        <w:tc>
          <w:tcPr>
            <w:tcW w:type="dxa" w:w="2160"/>
            <w:vAlign w:val="center"/>
          </w:tcPr>
          <w:p>
            <w:r>
              <w:t>Shared</w:t>
            </w:r>
          </w:p>
        </w:tc>
        <w:tc>
          <w:tcPr>
            <w:tcW w:type="dxa" w:w="2160"/>
            <w:vAlign w:val="center"/>
          </w:tcPr>
          <w:p>
            <w:r>
              <w:t>—</w:t>
            </w:r>
          </w:p>
        </w:tc>
      </w:tr>
    </w:tbl>
    <w:p>
      <w:pPr>
        <w:pStyle w:val="Heading1"/>
      </w:pPr>
      <w:r>
        <w:rPr>
          <w:color w:val="1F3A5F"/>
        </w:rPr>
        <w:t>8. Stakeholders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Role</w:t>
            </w:r>
          </w:p>
        </w:tc>
        <w:tc>
          <w:tcPr>
            <w:tcW w:type="dxa" w:w="2160"/>
            <w:shd w:val="clear" w:color="auto" w:fill="1F3A5F"/>
            <w:vAlign w:val="center"/>
          </w:tcPr>
          <w:p>
            <w:r/>
            <w:r>
              <w:rPr>
                <w:b/>
                <w:color w:val="FFFFFF"/>
              </w:rPr>
              <w:t>Name</w:t>
            </w:r>
          </w:p>
        </w:tc>
        <w:tc>
          <w:tcPr>
            <w:tcW w:type="dxa" w:w="2160"/>
            <w:shd w:val="clear" w:color="auto" w:fill="1F3A5F"/>
            <w:vAlign w:val="center"/>
          </w:tcPr>
          <w:p>
            <w:r/>
            <w:r>
              <w:rPr>
                <w:b/>
                <w:color w:val="FFFFFF"/>
              </w:rPr>
              <w:t>Organization</w:t>
            </w:r>
          </w:p>
        </w:tc>
        <w:tc>
          <w:tcPr>
            <w:tcW w:type="dxa" w:w="2160"/>
            <w:shd w:val="clear" w:color="auto" w:fill="1F3A5F"/>
            <w:vAlign w:val="center"/>
          </w:tcPr>
          <w:p>
            <w:r/>
            <w:r>
              <w:rPr>
                <w:b/>
                <w:color w:val="FFFFFF"/>
              </w:rPr>
              <w:t>Responsibility</w:t>
            </w:r>
          </w:p>
        </w:tc>
      </w:tr>
      <w:tr>
        <w:tc>
          <w:tcPr>
            <w:tcW w:type="dxa" w:w="2160"/>
            <w:vAlign w:val="center"/>
          </w:tcPr>
          <w:p>
            <w:r>
              <w:t>Project Owner</w:t>
            </w:r>
          </w:p>
        </w:tc>
        <w:tc>
          <w:tcPr>
            <w:tcW w:type="dxa" w:w="2160"/>
            <w:vAlign w:val="center"/>
          </w:tcPr>
          <w:p>
            <w:r>
              <w:t>Khiem Pham</w:t>
            </w:r>
          </w:p>
        </w:tc>
        <w:tc>
          <w:tcPr>
            <w:tcW w:type="dxa" w:w="2160"/>
            <w:vAlign w:val="center"/>
          </w:tcPr>
          <w:p>
            <w:r>
              <w:t>VC</w:t>
            </w:r>
          </w:p>
        </w:tc>
        <w:tc>
          <w:tcPr>
            <w:tcW w:type="dxa" w:w="2160"/>
            <w:vAlign w:val="center"/>
          </w:tcPr>
          <w:p>
            <w:r>
              <w:t>Sponsor, approval, escalation cuối phía VC</w:t>
            </w:r>
          </w:p>
        </w:tc>
      </w:tr>
      <w:tr>
        <w:tc>
          <w:tcPr>
            <w:tcW w:type="dxa" w:w="2160"/>
            <w:vAlign w:val="center"/>
          </w:tcPr>
          <w:p>
            <w:r>
              <w:t>Tech Lead</w:t>
            </w:r>
          </w:p>
        </w:tc>
        <w:tc>
          <w:tcPr>
            <w:tcW w:type="dxa" w:w="2160"/>
            <w:vAlign w:val="center"/>
          </w:tcPr>
          <w:p>
            <w:r>
              <w:t>Hien Vo</w:t>
            </w:r>
          </w:p>
        </w:tc>
        <w:tc>
          <w:tcPr>
            <w:tcW w:type="dxa" w:w="2160"/>
            <w:vAlign w:val="center"/>
          </w:tcPr>
          <w:p>
            <w:r>
              <w:t>VC</w:t>
            </w:r>
          </w:p>
        </w:tc>
        <w:tc>
          <w:tcPr>
            <w:tcW w:type="dxa" w:w="2160"/>
            <w:vAlign w:val="center"/>
          </w:tcPr>
          <w:p>
            <w:r>
              <w:t>Technical decision, design review phía VC</w:t>
            </w:r>
          </w:p>
        </w:tc>
      </w:tr>
      <w:tr>
        <w:tc>
          <w:tcPr>
            <w:tcW w:type="dxa" w:w="2160"/>
            <w:vAlign w:val="center"/>
          </w:tcPr>
          <w:p>
            <w:r>
              <w:t>CEO / Project Owner</w:t>
            </w:r>
          </w:p>
        </w:tc>
        <w:tc>
          <w:tcPr>
            <w:tcW w:type="dxa" w:w="2160"/>
            <w:vAlign w:val="center"/>
          </w:tcPr>
          <w:p>
            <w:r>
              <w:t>Nguyen Le</w:t>
            </w:r>
          </w:p>
        </w:tc>
        <w:tc>
          <w:tcPr>
            <w:tcW w:type="dxa" w:w="2160"/>
            <w:vAlign w:val="center"/>
          </w:tcPr>
          <w:p>
            <w:r>
              <w:t>BC</w:t>
            </w:r>
          </w:p>
        </w:tc>
        <w:tc>
          <w:tcPr>
            <w:tcW w:type="dxa" w:w="2160"/>
            <w:vAlign w:val="center"/>
          </w:tcPr>
          <w:p>
            <w:r>
              <w:t>BC accountability, escalation phía BC</w:t>
            </w:r>
          </w:p>
        </w:tc>
      </w:tr>
      <w:tr>
        <w:tc>
          <w:tcPr>
            <w:tcW w:type="dxa" w:w="2160"/>
            <w:vAlign w:val="center"/>
          </w:tcPr>
          <w:p>
            <w:r>
              <w:t>Project Manager</w:t>
            </w:r>
          </w:p>
        </w:tc>
        <w:tc>
          <w:tcPr>
            <w:tcW w:type="dxa" w:w="2160"/>
            <w:vAlign w:val="center"/>
          </w:tcPr>
          <w:p>
            <w:r>
              <w:t>Tin Huynh</w:t>
            </w:r>
          </w:p>
        </w:tc>
        <w:tc>
          <w:tcPr>
            <w:tcW w:type="dxa" w:w="2160"/>
            <w:vAlign w:val="center"/>
          </w:tcPr>
          <w:p>
            <w:r>
              <w:t>BC</w:t>
            </w:r>
          </w:p>
        </w:tc>
        <w:tc>
          <w:tcPr>
            <w:tcW w:type="dxa" w:w="2160"/>
            <w:vAlign w:val="center"/>
          </w:tcPr>
          <w:p>
            <w:r>
              <w:t>Delivery management, day-to-day coordination</w:t>
            </w:r>
          </w:p>
        </w:tc>
      </w:tr>
      <w:tr>
        <w:tc>
          <w:tcPr>
            <w:tcW w:type="dxa" w:w="2160"/>
            <w:vAlign w:val="center"/>
          </w:tcPr>
          <w:p>
            <w:r>
              <w:t>Tech Lead / Architect</w:t>
            </w:r>
          </w:p>
        </w:tc>
        <w:tc>
          <w:tcPr>
            <w:tcW w:type="dxa" w:w="2160"/>
            <w:vAlign w:val="center"/>
          </w:tcPr>
          <w:p>
            <w:r>
              <w:t>Dung Phan</w:t>
            </w:r>
          </w:p>
        </w:tc>
        <w:tc>
          <w:tcPr>
            <w:tcW w:type="dxa" w:w="2160"/>
            <w:vAlign w:val="center"/>
          </w:tcPr>
          <w:p>
            <w:r>
              <w:t>BC</w:t>
            </w:r>
          </w:p>
        </w:tc>
        <w:tc>
          <w:tcPr>
            <w:tcW w:type="dxa" w:w="2160"/>
            <w:vAlign w:val="center"/>
          </w:tcPr>
          <w:p>
            <w:r>
              <w:t>Solution design, technical leadership</w:t>
            </w:r>
          </w:p>
        </w:tc>
      </w:tr>
      <w:tr>
        <w:tc>
          <w:tcPr>
            <w:tcW w:type="dxa" w:w="2160"/>
            <w:vAlign w:val="center"/>
          </w:tcPr>
          <w:p>
            <w:r>
              <w:t>Finance BA</w:t>
            </w:r>
          </w:p>
        </w:tc>
        <w:tc>
          <w:tcPr>
            <w:tcW w:type="dxa" w:w="2160"/>
            <w:vAlign w:val="center"/>
          </w:tcPr>
          <w:p>
            <w:r>
              <w:t>Tess Pham</w:t>
            </w:r>
          </w:p>
        </w:tc>
        <w:tc>
          <w:tcPr>
            <w:tcW w:type="dxa" w:w="2160"/>
            <w:vAlign w:val="center"/>
          </w:tcPr>
          <w:p>
            <w:r>
              <w:t>BC</w:t>
            </w:r>
          </w:p>
        </w:tc>
        <w:tc>
          <w:tcPr>
            <w:tcW w:type="dxa" w:w="2160"/>
            <w:vAlign w:val="center"/>
          </w:tcPr>
          <w:p>
            <w:r>
              <w:t>Business analysis Finance domain (PMS, ESM, Custodian, VSDC); workshop lead với VC Finance SME</w:t>
            </w:r>
          </w:p>
        </w:tc>
      </w:tr>
      <w:tr>
        <w:tc>
          <w:tcPr>
            <w:tcW w:type="dxa" w:w="2160"/>
            <w:vAlign w:val="center"/>
          </w:tcPr>
          <w:p>
            <w:r>
              <w:t>Document Preparer</w:t>
            </w:r>
          </w:p>
        </w:tc>
        <w:tc>
          <w:tcPr>
            <w:tcW w:type="dxa" w:w="2160"/>
            <w:vAlign w:val="center"/>
          </w:tcPr>
          <w:p>
            <w:r>
              <w:t>Nguyen Le</w:t>
            </w:r>
          </w:p>
        </w:tc>
        <w:tc>
          <w:tcPr>
            <w:tcW w:type="dxa" w:w="2160"/>
            <w:vAlign w:val="center"/>
          </w:tcPr>
          <w:p>
            <w:r>
              <w:t>BC</w:t>
            </w:r>
          </w:p>
        </w:tc>
        <w:tc>
          <w:tcPr>
            <w:tcW w:type="dxa" w:w="2160"/>
            <w:vAlign w:val="center"/>
          </w:tcPr>
          <w:p>
            <w:r>
              <w:t>Documentation, governance artifact</w:t>
            </w:r>
          </w:p>
        </w:tc>
      </w:tr>
    </w:tbl>
    <w:p>
      <w:r>
        <w:rPr>
          <w:b w:val="0"/>
          <w:i/>
        </w:rPr>
        <w:t>Stakeholder mở rộng (Security, Infra Ops, SME từng hệ thống nguồn) sẽ được nominate trong Kickoff Meeting và bổ sung vào Stakeholder Register (SharePoint /01_Governance).</w:t>
      </w:r>
    </w:p>
    <w:p>
      <w:pPr>
        <w:pStyle w:val="Heading1"/>
      </w:pPr>
      <w:r>
        <w:rPr>
          <w:color w:val="1F3A5F"/>
        </w:rPr>
        <w:t>9. Success Criteria</w:t>
      </w:r>
    </w:p>
    <w:p>
      <w:pPr>
        <w:pStyle w:val="ListBullet"/>
      </w:pPr>
      <w:r>
        <w:t>Tất cả Objectives (Section 3) đạt target</w:t>
      </w:r>
    </w:p>
    <w:p>
      <w:pPr>
        <w:pStyle w:val="ListBullet"/>
      </w:pPr>
      <w:r>
        <w:t>PoC demo nghiệm thu thành công bởi Khiem Pham trước 09/07/2026</w:t>
      </w:r>
    </w:p>
    <w:p>
      <w:pPr>
        <w:pStyle w:val="ListBullet"/>
      </w:pPr>
      <w:r>
        <w:t>Báo cáo Landscape Assessment 9 hệ thống được ký nghiệm thu</w:t>
      </w:r>
    </w:p>
    <w:p>
      <w:pPr>
        <w:pStyle w:val="ListBullet"/>
      </w:pPr>
      <w:r>
        <w:t>Core Data Platform foundation hoạt động ổn định, có CI/CD</w:t>
      </w:r>
    </w:p>
    <w:p>
      <w:pPr>
        <w:pStyle w:val="ListBullet"/>
      </w:pPr>
      <w:r>
        <w:t>Schedule variance ≤ ±5 business days so với baseline</w:t>
      </w:r>
    </w:p>
    <w:p>
      <w:pPr>
        <w:pStyle w:val="ListBullet"/>
      </w:pPr>
      <w:r>
        <w:t>Roadmap tích hợp hợp nhất được chấp nhận làm input cho Phase 2</w:t>
      </w:r>
    </w:p>
    <w:p>
      <w:pPr>
        <w:pStyle w:val="Heading1"/>
      </w:pPr>
      <w:r>
        <w:rPr>
          <w:color w:val="1F3A5F"/>
        </w:rPr>
        <w:t>10. Risks &amp; Assumptions</w:t>
      </w:r>
    </w:p>
    <w:p>
      <w:pPr>
        <w:pStyle w:val="Heading2"/>
      </w:pPr>
      <w:r>
        <w:rPr>
          <w:color w:val="1F3A5F"/>
        </w:rPr>
        <w:t>10.1 Top Risks (initial register)</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3A5F"/>
            <w:vAlign w:val="center"/>
          </w:tcPr>
          <w:p>
            <w:r/>
            <w:r>
              <w:rPr>
                <w:b/>
                <w:color w:val="FFFFFF"/>
              </w:rPr>
              <w:t>#</w:t>
            </w:r>
          </w:p>
        </w:tc>
        <w:tc>
          <w:tcPr>
            <w:tcW w:type="dxa" w:w="1728"/>
            <w:shd w:val="clear" w:color="auto" w:fill="1F3A5F"/>
            <w:vAlign w:val="center"/>
          </w:tcPr>
          <w:p>
            <w:r/>
            <w:r>
              <w:rPr>
                <w:b/>
                <w:color w:val="FFFFFF"/>
              </w:rPr>
              <w:t>Risk</w:t>
            </w:r>
          </w:p>
        </w:tc>
        <w:tc>
          <w:tcPr>
            <w:tcW w:type="dxa" w:w="1728"/>
            <w:shd w:val="clear" w:color="auto" w:fill="1F3A5F"/>
            <w:vAlign w:val="center"/>
          </w:tcPr>
          <w:p>
            <w:r/>
            <w:r>
              <w:rPr>
                <w:b/>
                <w:color w:val="FFFFFF"/>
              </w:rPr>
              <w:t>Impact</w:t>
            </w:r>
          </w:p>
        </w:tc>
        <w:tc>
          <w:tcPr>
            <w:tcW w:type="dxa" w:w="1728"/>
            <w:shd w:val="clear" w:color="auto" w:fill="1F3A5F"/>
            <w:vAlign w:val="center"/>
          </w:tcPr>
          <w:p>
            <w:r/>
            <w:r>
              <w:rPr>
                <w:b/>
                <w:color w:val="FFFFFF"/>
              </w:rPr>
              <w:t>Likelihood</w:t>
            </w:r>
          </w:p>
        </w:tc>
        <w:tc>
          <w:tcPr>
            <w:tcW w:type="dxa" w:w="1728"/>
            <w:shd w:val="clear" w:color="auto" w:fill="1F3A5F"/>
            <w:vAlign w:val="center"/>
          </w:tcPr>
          <w:p>
            <w:r/>
            <w:r>
              <w:rPr>
                <w:b/>
                <w:color w:val="FFFFFF"/>
              </w:rPr>
              <w:t>Mitigation</w:t>
            </w:r>
          </w:p>
        </w:tc>
      </w:tr>
      <w:tr>
        <w:tc>
          <w:tcPr>
            <w:tcW w:type="dxa" w:w="1728"/>
            <w:vAlign w:val="center"/>
          </w:tcPr>
          <w:p>
            <w:r>
              <w:t>R1</w:t>
            </w:r>
          </w:p>
        </w:tc>
        <w:tc>
          <w:tcPr>
            <w:tcW w:type="dxa" w:w="1728"/>
            <w:vAlign w:val="center"/>
          </w:tcPr>
          <w:p>
            <w:r>
              <w:t>Chậm cấp Azure access / Databricks workspace cho Blue Coral team</w:t>
            </w:r>
          </w:p>
        </w:tc>
        <w:tc>
          <w:tcPr>
            <w:tcW w:type="dxa" w:w="1728"/>
            <w:vAlign w:val="center"/>
          </w:tcPr>
          <w:p>
            <w:r>
              <w:t>High</w:t>
            </w:r>
          </w:p>
        </w:tc>
        <w:tc>
          <w:tcPr>
            <w:tcW w:type="dxa" w:w="1728"/>
            <w:vAlign w:val="center"/>
          </w:tcPr>
          <w:p>
            <w:r>
              <w:t>Medium</w:t>
            </w:r>
          </w:p>
        </w:tc>
        <w:tc>
          <w:tcPr>
            <w:tcW w:type="dxa" w:w="1728"/>
            <w:vAlign w:val="center"/>
          </w:tcPr>
          <w:p>
            <w:r>
              <w:t>Pre-flight checklist tuần 0, escalate VC IT Infra ngay nếu chậm</w:t>
            </w:r>
          </w:p>
        </w:tc>
      </w:tr>
      <w:tr>
        <w:tc>
          <w:tcPr>
            <w:tcW w:type="dxa" w:w="1728"/>
            <w:vAlign w:val="center"/>
          </w:tcPr>
          <w:p>
            <w:r>
              <w:t>R2</w:t>
            </w:r>
          </w:p>
        </w:tc>
        <w:tc>
          <w:tcPr>
            <w:tcW w:type="dxa" w:w="1728"/>
            <w:vAlign w:val="center"/>
          </w:tcPr>
          <w:p>
            <w:r>
              <w:t>9 system owner phía VC không sắp xếp được lịch phỏng vấn assessment</w:t>
            </w:r>
          </w:p>
        </w:tc>
        <w:tc>
          <w:tcPr>
            <w:tcW w:type="dxa" w:w="1728"/>
            <w:vAlign w:val="center"/>
          </w:tcPr>
          <w:p>
            <w:r>
              <w:t>High</w:t>
            </w:r>
          </w:p>
        </w:tc>
        <w:tc>
          <w:tcPr>
            <w:tcW w:type="dxa" w:w="1728"/>
            <w:vAlign w:val="center"/>
          </w:tcPr>
          <w:p>
            <w:r>
              <w:t>High</w:t>
            </w:r>
          </w:p>
        </w:tc>
        <w:tc>
          <w:tcPr>
            <w:tcW w:type="dxa" w:w="1728"/>
            <w:vAlign w:val="center"/>
          </w:tcPr>
          <w:p>
            <w:r>
              <w:t>Khiem Pham pre-block calendar, escalate Steerco nếu trễ</w:t>
            </w:r>
          </w:p>
        </w:tc>
      </w:tr>
      <w:tr>
        <w:tc>
          <w:tcPr>
            <w:tcW w:type="dxa" w:w="1728"/>
            <w:vAlign w:val="center"/>
          </w:tcPr>
          <w:p>
            <w:r>
              <w:t>R3</w:t>
            </w:r>
          </w:p>
        </w:tc>
        <w:tc>
          <w:tcPr>
            <w:tcW w:type="dxa" w:w="1728"/>
            <w:vAlign w:val="center"/>
          </w:tcPr>
          <w:p>
            <w:r>
              <w:t>Tài liệu hệ thống nguồn (PMS, MIO, VSDC...) thiếu hoặc lỗi thời</w:t>
            </w:r>
          </w:p>
        </w:tc>
        <w:tc>
          <w:tcPr>
            <w:tcW w:type="dxa" w:w="1728"/>
            <w:vAlign w:val="center"/>
          </w:tcPr>
          <w:p>
            <w:r>
              <w:t>Medium</w:t>
            </w:r>
          </w:p>
        </w:tc>
        <w:tc>
          <w:tcPr>
            <w:tcW w:type="dxa" w:w="1728"/>
            <w:vAlign w:val="center"/>
          </w:tcPr>
          <w:p>
            <w:r>
              <w:t>High</w:t>
            </w:r>
          </w:p>
        </w:tc>
        <w:tc>
          <w:tcPr>
            <w:tcW w:type="dxa" w:w="1728"/>
            <w:vAlign w:val="center"/>
          </w:tcPr>
          <w:p>
            <w:r>
              <w:t>Phỏng vấn bổ sung, chấp nhận best-effort cho phase 1</w:t>
            </w:r>
          </w:p>
        </w:tc>
      </w:tr>
      <w:tr>
        <w:tc>
          <w:tcPr>
            <w:tcW w:type="dxa" w:w="1728"/>
            <w:vAlign w:val="center"/>
          </w:tcPr>
          <w:p>
            <w:r>
              <w:t>R4</w:t>
            </w:r>
          </w:p>
        </w:tc>
        <w:tc>
          <w:tcPr>
            <w:tcW w:type="dxa" w:w="1728"/>
            <w:vAlign w:val="center"/>
          </w:tcPr>
          <w:p>
            <w:r>
              <w:t>3 workstream song song gây quá tải coordination</w:t>
            </w:r>
          </w:p>
        </w:tc>
        <w:tc>
          <w:tcPr>
            <w:tcW w:type="dxa" w:w="1728"/>
            <w:vAlign w:val="center"/>
          </w:tcPr>
          <w:p>
            <w:r>
              <w:t>Medium</w:t>
            </w:r>
          </w:p>
        </w:tc>
        <w:tc>
          <w:tcPr>
            <w:tcW w:type="dxa" w:w="1728"/>
            <w:vAlign w:val="center"/>
          </w:tcPr>
          <w:p>
            <w:r>
              <w:t>Medium</w:t>
            </w:r>
          </w:p>
        </w:tc>
        <w:tc>
          <w:tcPr>
            <w:tcW w:type="dxa" w:w="1728"/>
            <w:vAlign w:val="center"/>
          </w:tcPr>
          <w:p>
            <w:r>
              <w:t>Daily sync chia theo WS lead, dùng WS owner model</w:t>
            </w:r>
          </w:p>
        </w:tc>
      </w:tr>
      <w:tr>
        <w:tc>
          <w:tcPr>
            <w:tcW w:type="dxa" w:w="1728"/>
            <w:vAlign w:val="center"/>
          </w:tcPr>
          <w:p>
            <w:r>
              <w:t>R5</w:t>
            </w:r>
          </w:p>
        </w:tc>
        <w:tc>
          <w:tcPr>
            <w:tcW w:type="dxa" w:w="1728"/>
            <w:vAlign w:val="center"/>
          </w:tcPr>
          <w:p>
            <w:r>
              <w:t>PoC scope creep từ VC business team</w:t>
            </w:r>
          </w:p>
        </w:tc>
        <w:tc>
          <w:tcPr>
            <w:tcW w:type="dxa" w:w="1728"/>
            <w:vAlign w:val="center"/>
          </w:tcPr>
          <w:p>
            <w:r>
              <w:t>Medium</w:t>
            </w:r>
          </w:p>
        </w:tc>
        <w:tc>
          <w:tcPr>
            <w:tcW w:type="dxa" w:w="1728"/>
            <w:vAlign w:val="center"/>
          </w:tcPr>
          <w:p>
            <w:r>
              <w:t>Medium</w:t>
            </w:r>
          </w:p>
        </w:tc>
        <w:tc>
          <w:tcPr>
            <w:tcW w:type="dxa" w:w="1728"/>
            <w:vAlign w:val="center"/>
          </w:tcPr>
          <w:p>
            <w:r>
              <w:t>Lock PoC scope trong Design phase, CR process bắt buộc</w:t>
            </w:r>
          </w:p>
        </w:tc>
      </w:tr>
      <w:tr>
        <w:tc>
          <w:tcPr>
            <w:tcW w:type="dxa" w:w="1728"/>
            <w:vAlign w:val="center"/>
          </w:tcPr>
          <w:p>
            <w:r>
              <w:t>R6</w:t>
            </w:r>
          </w:p>
        </w:tc>
        <w:tc>
          <w:tcPr>
            <w:tcW w:type="dxa" w:w="1728"/>
            <w:vAlign w:val="center"/>
          </w:tcPr>
          <w:p>
            <w:r>
              <w:t>Compliance review (SSC/SBV) phát sinh yêu cầu mới</w:t>
            </w:r>
          </w:p>
        </w:tc>
        <w:tc>
          <w:tcPr>
            <w:tcW w:type="dxa" w:w="1728"/>
            <w:vAlign w:val="center"/>
          </w:tcPr>
          <w:p>
            <w:r>
              <w:t>Medium</w:t>
            </w:r>
          </w:p>
        </w:tc>
        <w:tc>
          <w:tcPr>
            <w:tcW w:type="dxa" w:w="1728"/>
            <w:vAlign w:val="center"/>
          </w:tcPr>
          <w:p>
            <w:r>
              <w:t>Low</w:t>
            </w:r>
          </w:p>
        </w:tc>
        <w:tc>
          <w:tcPr>
            <w:tcW w:type="dxa" w:w="1728"/>
            <w:vAlign w:val="center"/>
          </w:tcPr>
          <w:p>
            <w:r>
              <w:t>Engage VC Security/Compliance sớm trong WS3 Design</w:t>
            </w:r>
          </w:p>
        </w:tc>
      </w:tr>
      <w:tr>
        <w:tc>
          <w:tcPr>
            <w:tcW w:type="dxa" w:w="1728"/>
            <w:vAlign w:val="center"/>
          </w:tcPr>
          <w:p>
            <w:r>
              <w:t>R7</w:t>
            </w:r>
          </w:p>
        </w:tc>
        <w:tc>
          <w:tcPr>
            <w:tcW w:type="dxa" w:w="1728"/>
            <w:vAlign w:val="center"/>
          </w:tcPr>
          <w:p>
            <w:r>
              <w:t>Timeline 7.5 tuần không buffer cho rework</w:t>
            </w:r>
          </w:p>
        </w:tc>
        <w:tc>
          <w:tcPr>
            <w:tcW w:type="dxa" w:w="1728"/>
            <w:vAlign w:val="center"/>
          </w:tcPr>
          <w:p>
            <w:r>
              <w:t>High</w:t>
            </w:r>
          </w:p>
        </w:tc>
        <w:tc>
          <w:tcPr>
            <w:tcW w:type="dxa" w:w="1728"/>
            <w:vAlign w:val="center"/>
          </w:tcPr>
          <w:p>
            <w:r>
              <w:t>Medium</w:t>
            </w:r>
          </w:p>
        </w:tc>
        <w:tc>
          <w:tcPr>
            <w:tcW w:type="dxa" w:w="1728"/>
            <w:vAlign w:val="center"/>
          </w:tcPr>
          <w:p>
            <w:r>
              <w:t>Weekly status RAG; sớm flag để negotiate scope hoặc deadline</w:t>
            </w:r>
          </w:p>
        </w:tc>
      </w:tr>
    </w:tbl>
    <w:p>
      <w:pPr>
        <w:pStyle w:val="Heading2"/>
      </w:pPr>
      <w:r>
        <w:rPr>
          <w:color w:val="1F3A5F"/>
        </w:rPr>
        <w:t>10.2 Assumptions</w:t>
      </w:r>
    </w:p>
    <w:p>
      <w:pPr>
        <w:pStyle w:val="ListBullet"/>
      </w:pPr>
      <w:r>
        <w:t>VinaCapital đã có Azure tenant (Tenant VinaCapital) và Databricks subscription/license</w:t>
      </w:r>
    </w:p>
    <w:p>
      <w:pPr>
        <w:pStyle w:val="ListBullet"/>
      </w:pPr>
      <w:r>
        <w:t>VinaCapital cung cấp guest access (Entra B2B) cho Blue Coral team trước 19/05/2026</w:t>
      </w:r>
    </w:p>
    <w:p>
      <w:pPr>
        <w:pStyle w:val="ListBullet"/>
      </w:pPr>
      <w:r>
        <w:t>9 system owner phía VC available tối thiểu 4 giờ/người trong giai đoạn assessment</w:t>
      </w:r>
    </w:p>
    <w:p>
      <w:pPr>
        <w:pStyle w:val="ListBullet"/>
      </w:pPr>
      <w:r>
        <w:t>Hien Vo dành ≥ 50% thời gian cho dự án trong giai đoạn WS3 Design + Setup</w:t>
      </w:r>
    </w:p>
    <w:p>
      <w:pPr>
        <w:pStyle w:val="ListBullet"/>
      </w:pPr>
      <w:r>
        <w:t>PoC sử dụng synthetic data hoặc anonymized sample, không cần production data</w:t>
      </w:r>
    </w:p>
    <w:p>
      <w:pPr>
        <w:pStyle w:val="ListBullet"/>
      </w:pPr>
      <w:r>
        <w:t>Mọi tài liệu chính lưu tại SharePoint của VinaCapital, Blue Coral truy cập qua guest account</w:t>
      </w:r>
    </w:p>
    <w:p>
      <w:pPr>
        <w:pStyle w:val="Heading1"/>
      </w:pPr>
      <w:r>
        <w:rPr>
          <w:color w:val="1F3A5F"/>
        </w:rPr>
        <w:t>11. Governance</w:t>
      </w:r>
    </w:p>
    <w:p>
      <w:r>
        <w:rPr>
          <w:b w:val="0"/>
          <w:i w:val="0"/>
        </w:rPr>
        <w:t>Cấu trúc ra quyết định và escalation: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3A5F"/>
            <w:vAlign w:val="center"/>
          </w:tcPr>
          <w:p>
            <w:r/>
            <w:r>
              <w:rPr>
                <w:b/>
                <w:color w:val="FFFFFF"/>
              </w:rPr>
              <w:t>Tier</w:t>
            </w:r>
          </w:p>
        </w:tc>
        <w:tc>
          <w:tcPr>
            <w:tcW w:type="dxa" w:w="2160"/>
            <w:shd w:val="clear" w:color="auto" w:fill="1F3A5F"/>
            <w:vAlign w:val="center"/>
          </w:tcPr>
          <w:p>
            <w:r/>
            <w:r>
              <w:rPr>
                <w:b/>
                <w:color w:val="FFFFFF"/>
              </w:rPr>
              <w:t>Forum</w:t>
            </w:r>
          </w:p>
        </w:tc>
        <w:tc>
          <w:tcPr>
            <w:tcW w:type="dxa" w:w="2160"/>
            <w:shd w:val="clear" w:color="auto" w:fill="1F3A5F"/>
            <w:vAlign w:val="center"/>
          </w:tcPr>
          <w:p>
            <w:r/>
            <w:r>
              <w:rPr>
                <w:b/>
                <w:color w:val="FFFFFF"/>
              </w:rPr>
              <w:t>Cadence</w:t>
            </w:r>
          </w:p>
        </w:tc>
        <w:tc>
          <w:tcPr>
            <w:tcW w:type="dxa" w:w="2160"/>
            <w:shd w:val="clear" w:color="auto" w:fill="1F3A5F"/>
            <w:vAlign w:val="center"/>
          </w:tcPr>
          <w:p>
            <w:r/>
            <w:r>
              <w:rPr>
                <w:b/>
                <w:color w:val="FFFFFF"/>
              </w:rPr>
              <w:t>Decisions</w:t>
            </w:r>
          </w:p>
        </w:tc>
      </w:tr>
      <w:tr>
        <w:tc>
          <w:tcPr>
            <w:tcW w:type="dxa" w:w="2160"/>
            <w:vAlign w:val="center"/>
          </w:tcPr>
          <w:p>
            <w:r>
              <w:t>T1</w:t>
            </w:r>
          </w:p>
        </w:tc>
        <w:tc>
          <w:tcPr>
            <w:tcW w:type="dxa" w:w="2160"/>
            <w:vAlign w:val="center"/>
          </w:tcPr>
          <w:p>
            <w:r>
              <w:t>Daily sync 3 WS (Tin Huynh ↔ WS leads)</w:t>
            </w:r>
          </w:p>
        </w:tc>
        <w:tc>
          <w:tcPr>
            <w:tcW w:type="dxa" w:w="2160"/>
            <w:vAlign w:val="center"/>
          </w:tcPr>
          <w:p>
            <w:r>
              <w:t>Daily</w:t>
            </w:r>
          </w:p>
        </w:tc>
        <w:tc>
          <w:tcPr>
            <w:tcW w:type="dxa" w:w="2160"/>
            <w:vAlign w:val="center"/>
          </w:tcPr>
          <w:p>
            <w:r>
              <w:t>Ad-hoc, blocker, dependency</w:t>
            </w:r>
          </w:p>
        </w:tc>
      </w:tr>
      <w:tr>
        <w:tc>
          <w:tcPr>
            <w:tcW w:type="dxa" w:w="2160"/>
            <w:vAlign w:val="center"/>
          </w:tcPr>
          <w:p>
            <w:r>
              <w:t>T2</w:t>
            </w:r>
          </w:p>
        </w:tc>
        <w:tc>
          <w:tcPr>
            <w:tcW w:type="dxa" w:w="2160"/>
            <w:vAlign w:val="center"/>
          </w:tcPr>
          <w:p>
            <w:r>
              <w:t>Weekly Status (Tin Huynh ↔ Khiem Pham)</w:t>
            </w:r>
          </w:p>
        </w:tc>
        <w:tc>
          <w:tcPr>
            <w:tcW w:type="dxa" w:w="2160"/>
            <w:vAlign w:val="center"/>
          </w:tcPr>
          <w:p>
            <w:r>
              <w:t>Weekly (T6)</w:t>
            </w:r>
          </w:p>
        </w:tc>
        <w:tc>
          <w:tcPr>
            <w:tcW w:type="dxa" w:w="2160"/>
            <w:vAlign w:val="center"/>
          </w:tcPr>
          <w:p>
            <w:r>
              <w:t>Schedule, RAID review, decision queue</w:t>
            </w:r>
          </w:p>
        </w:tc>
      </w:tr>
      <w:tr>
        <w:tc>
          <w:tcPr>
            <w:tcW w:type="dxa" w:w="2160"/>
            <w:vAlign w:val="center"/>
          </w:tcPr>
          <w:p>
            <w:r>
              <w:t>T3</w:t>
            </w:r>
          </w:p>
        </w:tc>
        <w:tc>
          <w:tcPr>
            <w:tcW w:type="dxa" w:w="2160"/>
            <w:vAlign w:val="center"/>
          </w:tcPr>
          <w:p>
            <w:r>
              <w:t>Workstream Review / Milestone</w:t>
            </w:r>
          </w:p>
        </w:tc>
        <w:tc>
          <w:tcPr>
            <w:tcW w:type="dxa" w:w="2160"/>
            <w:vAlign w:val="center"/>
          </w:tcPr>
          <w:p>
            <w:r>
              <w:t>Per milestone</w:t>
            </w:r>
          </w:p>
        </w:tc>
        <w:tc>
          <w:tcPr>
            <w:tcW w:type="dxa" w:w="2160"/>
            <w:vAlign w:val="center"/>
          </w:tcPr>
          <w:p>
            <w:r>
              <w:t>Accept deliverable cho từng WS</w:t>
            </w:r>
          </w:p>
        </w:tc>
      </w:tr>
      <w:tr>
        <w:tc>
          <w:tcPr>
            <w:tcW w:type="dxa" w:w="2160"/>
            <w:vAlign w:val="center"/>
          </w:tcPr>
          <w:p>
            <w:r>
              <w:t>T4</w:t>
            </w:r>
          </w:p>
        </w:tc>
        <w:tc>
          <w:tcPr>
            <w:tcW w:type="dxa" w:w="2160"/>
            <w:vAlign w:val="center"/>
          </w:tcPr>
          <w:p>
            <w:r>
              <w:t>Steering Committee (Nguyen Le + Khiem Pham)</w:t>
            </w:r>
          </w:p>
        </w:tc>
        <w:tc>
          <w:tcPr>
            <w:tcW w:type="dxa" w:w="2160"/>
            <w:vAlign w:val="center"/>
          </w:tcPr>
          <w:p>
            <w:r>
              <w:t>Bi-weekly (project ngắn 7.5w)</w:t>
            </w:r>
          </w:p>
        </w:tc>
        <w:tc>
          <w:tcPr>
            <w:tcW w:type="dxa" w:w="2160"/>
            <w:vAlign w:val="center"/>
          </w:tcPr>
          <w:p>
            <w:r>
              <w:t>Scope, escalated risk, sign-off</w:t>
            </w:r>
          </w:p>
        </w:tc>
      </w:tr>
    </w:tbl>
    <w:p>
      <w:r>
        <w:rPr>
          <w:b w:val="0"/>
          <w:i w:val="0"/>
        </w:rPr>
        <w:t>Escalation path: WS Lead → Tin Huynh (BC PM) → Nguyen Le / Khiem Pham (Steerco). SLA escalation: 2 business days nếu PM-level không giải quyết được. Sev1 (production access/security): escalate ngay lập tức.</w:t>
      </w:r>
    </w:p>
    <w:p>
      <w:pPr>
        <w:pStyle w:val="Heading1"/>
      </w:pPr>
      <w:r>
        <w:rPr>
          <w:color w:val="1F3A5F"/>
        </w:rPr>
        <w:t>12. Change Management</w:t>
      </w:r>
    </w:p>
    <w:p>
      <w:r>
        <w:rPr>
          <w:b w:val="0"/>
          <w:i w:val="0"/>
        </w:rPr>
        <w:t>Vì timeline ngắn (7.5 tuần) và 3 workstream song song, MỌI thay đổi scope/timeline phải đi qua Change Request — kể cả change nhỏ. Tin Huynh review impact analysis trong 3 business days. CR &gt; 5% effort hoặc ảnh hưởng milestone phải có sign-off từ Nguyen Le và Khiem Pham. CR template lưu tại SharePoint /01_Governance/Change_Requests/.</w:t>
      </w:r>
    </w:p>
    <w:p>
      <w:pPr>
        <w:pStyle w:val="Heading1"/>
      </w:pPr>
      <w:r>
        <w:rPr>
          <w:color w:val="1F3A5F"/>
        </w:rPr>
        <w:t>Sign-off</w:t>
      </w:r>
    </w:p>
    <w:p>
      <w:r>
        <w:rPr>
          <w:b w:val="0"/>
          <w:i w:val="0"/>
        </w:rPr>
        <w:t>Các bên xác nhận đã đọc, hiểu và đồng ý với nội dung tài liệu này.</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Khiem Pham</w:t>
              <w:br/>
              <w:t>(VC — Project Owner)</w:t>
            </w:r>
          </w:p>
        </w:tc>
        <w:tc>
          <w:tcPr>
            <w:tcW w:type="dxa" w:w="2880"/>
          </w:tcPr>
          <w:p>
            <w:r>
              <w:rPr>
                <w:b/>
              </w:rPr>
              <w:t>Nguyen Le</w:t>
              <w:br/>
              <w:t>(BC — CEO / PO)</w:t>
            </w:r>
          </w:p>
        </w:tc>
        <w:tc>
          <w:tcPr>
            <w:tcW w:type="dxa" w:w="2880"/>
          </w:tcPr>
          <w:p>
            <w:r>
              <w:rPr>
                <w:b/>
              </w:rPr>
              <w:t>Tin Huynh</w:t>
              <w:br/>
              <w:t>(BC — PM)</w:t>
            </w:r>
          </w:p>
        </w:tc>
      </w:tr>
      <w:tr>
        <w:tc>
          <w:tcPr>
            <w:tcW w:type="dxa" w:w="2880"/>
          </w:tcPr>
          <w:p>
            <w:r>
              <w:t>Họ tên: ________________________</w:t>
            </w:r>
          </w:p>
        </w:tc>
        <w:tc>
          <w:tcPr>
            <w:tcW w:type="dxa" w:w="2880"/>
          </w:tcPr>
          <w:p>
            <w:r>
              <w:t>Họ tên: ________________________</w:t>
            </w:r>
          </w:p>
        </w:tc>
        <w:tc>
          <w:tcPr>
            <w:tcW w:type="dxa" w:w="2880"/>
          </w:tcPr>
          <w:p>
            <w:r>
              <w:t>Họ tên: ________________________</w:t>
            </w:r>
          </w:p>
        </w:tc>
      </w:tr>
      <w:tr>
        <w:tc>
          <w:tcPr>
            <w:tcW w:type="dxa" w:w="2880"/>
          </w:tcPr>
          <w:p>
            <w:r>
              <w:t>Chức vụ: ________________________</w:t>
            </w:r>
          </w:p>
        </w:tc>
        <w:tc>
          <w:tcPr>
            <w:tcW w:type="dxa" w:w="2880"/>
          </w:tcPr>
          <w:p>
            <w:r>
              <w:t>Chức vụ: ________________________</w:t>
            </w:r>
          </w:p>
        </w:tc>
        <w:tc>
          <w:tcPr>
            <w:tcW w:type="dxa" w:w="2880"/>
          </w:tcPr>
          <w:p>
            <w:r>
              <w:t>Chức vụ: ________________________</w:t>
            </w:r>
          </w:p>
        </w:tc>
      </w:tr>
      <w:tr>
        <w:tc>
          <w:tcPr>
            <w:tcW w:type="dxa" w:w="2880"/>
          </w:tcPr>
          <w:p>
            <w:r>
              <w:t>Ngày ký: ________________________</w:t>
            </w:r>
          </w:p>
        </w:tc>
        <w:tc>
          <w:tcPr>
            <w:tcW w:type="dxa" w:w="2880"/>
          </w:tcPr>
          <w:p>
            <w:r>
              <w:t>Ngày ký: ________________________</w:t>
            </w:r>
          </w:p>
        </w:tc>
        <w:tc>
          <w:tcPr>
            <w:tcW w:type="dxa" w:w="2880"/>
          </w:tcPr>
          <w:p>
            <w:r>
              <w:t>Ngày ký: ________________________</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8"/>
      </w:rPr>
      <w:t>Version 1.0  |  Owner: Nguyen Le (PO)  |  Confidential — Blue Coral x VinaCapital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