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ĐÁNH GIÁ HỆ THỐNG PDR</w:t>
      </w:r>
    </w:p>
    <w:p>
      <w:r>
        <w:t>Ngày xuất báo cáo: 08/09/2026 20:29</w:t>
      </w:r>
    </w:p>
    <w:p>
      <w:r>
        <w:t>Thiết bị đo đạc  : cuda (NVIDIA GeForce GTX 1650)</w:t>
      </w:r>
    </w:p>
    <w:p>
      <w:r>
        <w:t>Thời điểm đo     : 2026-09-08T20:29:29.294194</w:t>
      </w:r>
    </w:p>
    <w:p>
      <w:pPr>
        <w:jc w:val="center"/>
      </w:pPr>
      <w:r>
        <w:rPr>
          <w:b/>
          <w:color w:val="FF0000"/>
          <w:sz w:val="28"/>
        </w:rPr>
        <w:t>⚠️  SỐ LIỆU DEMO — CHƯA ĐO THẬT (PAR Evaluation)  ⚠️</w:t>
      </w:r>
    </w:p>
    <w:p>
      <w:pPr>
        <w:pStyle w:val="Heading1"/>
      </w:pPr>
      <w:r>
        <w:t>1. Tổng quan hệ thống</w:t>
      </w:r>
    </w:p>
    <w:p>
      <w:r>
        <w:t>PDR-System (Person Detection &amp; Retrieval) kết hợp YOLOv8n (phát hiện người), ByteTrack (theo dõi đa đối tượng), ResNet50 (nhận dạng thuộc tính PAR) và K-Means Clustering trên kênh H-S của không gian màu HSV để phân tích màu sắc trang phục. Cơ chế Soft-Matching Engine cho phép dung sai màu sắc để bù đắp sai số nhận diện của camera.</w:t>
      </w:r>
    </w:p>
    <w:p>
      <w:pPr>
        <w:pStyle w:val="Heading1"/>
      </w:pPr>
      <w:r>
        <w:t>2. Đánh giá hiệu năng (Benchmark Latency &amp; FPS)</w:t>
      </w:r>
    </w:p>
    <w:p>
      <w:r>
        <w:t>Đo đạc trực tiếp trên phần cứng: cuda (NVIDIA GeForce GTX 1650) (timestamp: 2026-09-08T20:29:29.294194)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Module / Thuật toán</w:t>
            </w:r>
          </w:p>
        </w:tc>
        <w:tc>
          <w:tcPr>
            <w:tcW w:type="dxa" w:w="2160"/>
          </w:tcPr>
          <w:p>
            <w:r>
              <w:t>Độ trễ TB (ms)</w:t>
            </w:r>
          </w:p>
        </w:tc>
        <w:tc>
          <w:tcPr>
            <w:tcW w:type="dxa" w:w="2160"/>
          </w:tcPr>
          <w:p>
            <w:r>
              <w:t>Độ lệch chuẩn (ms)</w:t>
            </w:r>
          </w:p>
        </w:tc>
        <w:tc>
          <w:tcPr>
            <w:tcW w:type="dxa" w:w="2160"/>
          </w:tcPr>
          <w:p>
            <w:r>
              <w:t>Tốc độ (FPS)</w:t>
            </w:r>
          </w:p>
        </w:tc>
      </w:tr>
      <w:tr>
        <w:tc>
          <w:tcPr>
            <w:tcW w:type="dxa" w:w="2160"/>
          </w:tcPr>
          <w:p>
            <w:r>
              <w:t>YOLOv8 Detection</w:t>
            </w:r>
          </w:p>
        </w:tc>
        <w:tc>
          <w:tcPr>
            <w:tcW w:type="dxa" w:w="2160"/>
          </w:tcPr>
          <w:p>
            <w:r>
              <w:t>12.23</w:t>
            </w:r>
          </w:p>
        </w:tc>
        <w:tc>
          <w:tcPr>
            <w:tcW w:type="dxa" w:w="2160"/>
          </w:tcPr>
          <w:p>
            <w:r>
              <w:t>± 1.57</w:t>
            </w:r>
          </w:p>
        </w:tc>
        <w:tc>
          <w:tcPr>
            <w:tcW w:type="dxa" w:w="2160"/>
          </w:tcPr>
          <w:p>
            <w:r>
              <w:t>81.7</w:t>
            </w:r>
          </w:p>
        </w:tc>
      </w:tr>
      <w:tr>
        <w:tc>
          <w:tcPr>
            <w:tcW w:type="dxa" w:w="2160"/>
          </w:tcPr>
          <w:p>
            <w:r>
              <w:t>ByteTrack MOT</w:t>
            </w:r>
          </w:p>
        </w:tc>
        <w:tc>
          <w:tcPr>
            <w:tcW w:type="dxa" w:w="2160"/>
          </w:tcPr>
          <w:p>
            <w:r>
              <w:t>13.73</w:t>
            </w:r>
          </w:p>
        </w:tc>
        <w:tc>
          <w:tcPr>
            <w:tcW w:type="dxa" w:w="2160"/>
          </w:tcPr>
          <w:p>
            <w:r>
              <w:t>± 2.21</w:t>
            </w:r>
          </w:p>
        </w:tc>
        <w:tc>
          <w:tcPr>
            <w:tcW w:type="dxa" w:w="2160"/>
          </w:tcPr>
          <w:p>
            <w:r>
              <w:t>72.9</w:t>
            </w:r>
          </w:p>
        </w:tc>
      </w:tr>
      <w:tr>
        <w:tc>
          <w:tcPr>
            <w:tcW w:type="dxa" w:w="2160"/>
          </w:tcPr>
          <w:p>
            <w:r>
              <w:t>K-Means Color HSV</w:t>
            </w:r>
          </w:p>
        </w:tc>
        <w:tc>
          <w:tcPr>
            <w:tcW w:type="dxa" w:w="2160"/>
          </w:tcPr>
          <w:p>
            <w:r>
              <w:t>0.55</w:t>
            </w:r>
          </w:p>
        </w:tc>
        <w:tc>
          <w:tcPr>
            <w:tcW w:type="dxa" w:w="2160"/>
          </w:tcPr>
          <w:p>
            <w:r>
              <w:t>± 0.23</w:t>
            </w:r>
          </w:p>
        </w:tc>
        <w:tc>
          <w:tcPr>
            <w:tcW w:type="dxa" w:w="2160"/>
          </w:tcPr>
          <w:p>
            <w:r>
              <w:t>1821.4</w:t>
            </w:r>
          </w:p>
        </w:tc>
      </w:tr>
      <w:tr>
        <w:tc>
          <w:tcPr>
            <w:tcW w:type="dxa" w:w="2160"/>
          </w:tcPr>
          <w:p>
            <w:r>
              <w:t>ResNet50 PAR</w:t>
            </w:r>
          </w:p>
        </w:tc>
        <w:tc>
          <w:tcPr>
            <w:tcW w:type="dxa" w:w="2160"/>
          </w:tcPr>
          <w:p>
            <w:r>
              <w:t>11.58</w:t>
            </w:r>
          </w:p>
        </w:tc>
        <w:tc>
          <w:tcPr>
            <w:tcW w:type="dxa" w:w="2160"/>
          </w:tcPr>
          <w:p>
            <w:r>
              <w:t>± 1.23</w:t>
            </w:r>
          </w:p>
        </w:tc>
        <w:tc>
          <w:tcPr>
            <w:tcW w:type="dxa" w:w="2160"/>
          </w:tcPr>
          <w:p>
            <w:r>
              <w:t>86.3</w:t>
            </w:r>
          </w:p>
        </w:tc>
      </w:tr>
      <w:tr>
        <w:tc>
          <w:tcPr>
            <w:tcW w:type="dxa" w:w="2160"/>
          </w:tcPr>
          <w:p>
            <w:r>
              <w:t>Attribute Matching Engine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± 0.00</w:t>
            </w:r>
          </w:p>
        </w:tc>
        <w:tc>
          <w:tcPr>
            <w:tcW w:type="dxa" w:w="2160"/>
          </w:tcPr>
          <w:p>
            <w:r>
              <w:t>367646.8</w:t>
            </w:r>
          </w:p>
        </w:tc>
      </w:tr>
      <w:tr>
        <w:tc>
          <w:tcPr>
            <w:tcW w:type="dxa" w:w="2160"/>
          </w:tcPr>
          <w:p>
            <w:r>
              <w:t>Overall Pipeline</w:t>
            </w:r>
          </w:p>
        </w:tc>
        <w:tc>
          <w:tcPr>
            <w:tcW w:type="dxa" w:w="2160"/>
          </w:tcPr>
          <w:p>
            <w:r>
              <w:t>13.94</w:t>
            </w:r>
          </w:p>
        </w:tc>
        <w:tc>
          <w:tcPr>
            <w:tcW w:type="dxa" w:w="2160"/>
          </w:tcPr>
          <w:p>
            <w:r>
              <w:t>± 1.86</w:t>
            </w:r>
          </w:p>
        </w:tc>
        <w:tc>
          <w:tcPr>
            <w:tcW w:type="dxa" w:w="2160"/>
          </w:tcPr>
          <w:p>
            <w:r>
              <w:t>71.7</w:t>
            </w:r>
          </w:p>
        </w:tc>
      </w:tr>
    </w:tbl>
    <w:p>
      <w:pPr>
        <w:pStyle w:val="Heading1"/>
      </w:pPr>
      <w:r>
        <w:t>3. Đánh giá độ chính xác mô hình PAR</w:t>
      </w:r>
    </w:p>
    <w:p>
      <w:r>
        <w:t>Thiết bị: Colab T4 GPU (Demo)</w:t>
      </w:r>
    </w:p>
    <w:p>
      <w:r>
        <w:t>Mean Accuracy (mA) = 89.33%</w:t>
      </w:r>
    </w:p>
    <w:p>
      <w:r>
        <w:rPr>
          <w:i/>
        </w:rPr>
        <w:t>LƯU Ý: Kết quả dưới đây chỉ có Accuracy (từ Colab training). Precision/Recall/F1/TP/FP/FN/TN cần chạy evaluate_par.py trên dataset PA-100K.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Thuộc tính</w:t>
            </w:r>
          </w:p>
        </w:tc>
        <w:tc>
          <w:tcPr>
            <w:tcW w:type="dxa" w:w="4320"/>
          </w:tcPr>
          <w:p>
            <w:r>
              <w:t>Accuracy</w:t>
            </w:r>
          </w:p>
        </w:tc>
      </w:tr>
      <w:tr>
        <w:tc>
          <w:tcPr>
            <w:tcW w:type="dxa" w:w="4320"/>
          </w:tcPr>
          <w:p>
            <w:r>
              <w:t>gender_female</w:t>
            </w:r>
          </w:p>
        </w:tc>
        <w:tc>
          <w:tcPr>
            <w:tcW w:type="dxa" w:w="4320"/>
          </w:tcPr>
          <w:p>
            <w:r>
              <w:t>85.20%</w:t>
            </w:r>
          </w:p>
        </w:tc>
      </w:tr>
      <w:tr>
        <w:tc>
          <w:tcPr>
            <w:tcW w:type="dxa" w:w="4320"/>
          </w:tcPr>
          <w:p>
            <w:r>
              <w:t>hat</w:t>
            </w:r>
          </w:p>
        </w:tc>
        <w:tc>
          <w:tcPr>
            <w:tcW w:type="dxa" w:w="4320"/>
          </w:tcPr>
          <w:p>
            <w:r>
              <w:t>84.70%</w:t>
            </w:r>
          </w:p>
        </w:tc>
      </w:tr>
      <w:tr>
        <w:tc>
          <w:tcPr>
            <w:tcW w:type="dxa" w:w="4320"/>
          </w:tcPr>
          <w:p>
            <w:r>
              <w:t>glasses</w:t>
            </w:r>
          </w:p>
        </w:tc>
        <w:tc>
          <w:tcPr>
            <w:tcW w:type="dxa" w:w="4320"/>
          </w:tcPr>
          <w:p>
            <w:r>
              <w:t>91.00%</w:t>
            </w:r>
          </w:p>
        </w:tc>
      </w:tr>
      <w:tr>
        <w:tc>
          <w:tcPr>
            <w:tcW w:type="dxa" w:w="4320"/>
          </w:tcPr>
          <w:p>
            <w:r>
              <w:t>backpack</w:t>
            </w:r>
          </w:p>
        </w:tc>
        <w:tc>
          <w:tcPr>
            <w:tcW w:type="dxa" w:w="4320"/>
          </w:tcPr>
          <w:p>
            <w:r>
              <w:t>96.70%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