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11</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1231231</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11111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222222</w:t>
      </w:r>
      <w:r w:rsidRPr="00760F8D">
        <w:rPr>
          <w:color w:val="000000"/>
        </w:rPr>
        <w:t xml:space="preserve">, </w:t>
      </w:r>
      <w:r>
        <w:rPr>
          <w:color w:val="000000"/>
        </w:rPr>
        <w:t>121</w:t>
      </w:r>
      <w:r w:rsidRPr="00760F8D">
        <w:rPr>
          <w:color w:val="000000"/>
          <w:vertAlign w:val="superscript"/>
        </w:rPr>
        <w:t>2</w:t>
      </w:r>
      <w:r w:rsidRPr="00760F8D">
        <w:rPr>
          <w:color w:val="000000"/>
        </w:rPr>
        <w:t xml:space="preserve"> đã ban hành Quyết định số </w:t>
      </w:r>
      <w:r>
        <w:rPr>
          <w:color w:val="000000"/>
        </w:rPr>
        <w:t>111</w:t>
      </w:r>
      <w:r w:rsidRPr="00760F8D">
        <w:rPr>
          <w:color w:val="000000"/>
        </w:rPr>
        <w:t xml:space="preserve"> thụ lý tố cáo đối với </w:t>
      </w:r>
      <w:r>
        <w:rPr>
          <w:color w:val="000000"/>
        </w:rPr>
        <w:t>2222</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