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C276" w14:textId="77777777" w:rsidR="00C85D66" w:rsidRDefault="00000000">
      <w:pPr>
        <w:spacing w:after="200"/>
        <w:rPr>
          <w:rFonts w:ascii="Google Sans" w:eastAsia="Google Sans" w:hAnsi="Google Sans" w:cs="Google Sans"/>
          <w:i/>
          <w:color w:val="CC0000"/>
        </w:rPr>
      </w:pPr>
      <w:r>
        <w:rPr>
          <w:rFonts w:ascii="Google Sans" w:eastAsia="Google Sans" w:hAnsi="Google Sans" w:cs="Google Sans"/>
          <w:i/>
          <w:color w:val="CC0000"/>
        </w:rPr>
        <w:t xml:space="preserve">*Areas in this glossary are intentionally empty, as we haven’t covered key terms and definitions that fall under certain letters just yet.  As the program progresses, the glossaries will populate with many more items. </w:t>
      </w:r>
    </w:p>
    <w:p w14:paraId="10B5802F" w14:textId="35FAB404" w:rsidR="00325C84" w:rsidRDefault="00C85D66">
      <w:pPr>
        <w:spacing w:after="200"/>
        <w:rPr>
          <w:rFonts w:ascii="Google Sans" w:eastAsia="Google Sans" w:hAnsi="Google Sans" w:cs="Google Sans"/>
          <w:i/>
          <w:color w:val="CC0000"/>
        </w:rPr>
      </w:pPr>
      <w:r w:rsidRPr="00C85D66">
        <w:rPr>
          <w:rFonts w:ascii="Google Sans" w:eastAsia="Google Sans" w:hAnsi="Google Sans" w:cs="Google Sans"/>
          <w:i/>
          <w:color w:val="CC0000"/>
        </w:rPr>
        <w:t>*Các khu vực trong bảng thuật ngữ này được cố ý để trống, vì chúng tôi chưa đề cập đến các thuật ngữ và định nghĩa chính thuộc các chữ cái nhất định. Khi chương trình tiến triển, các bảng thuật ngữ sẽ xuất hiện với nhiều mục hơn.</w:t>
      </w:r>
    </w:p>
    <w:p w14:paraId="7020C052" w14:textId="77777777" w:rsidR="00C85D66" w:rsidRDefault="00C85D66">
      <w:pPr>
        <w:spacing w:after="200"/>
        <w:rPr>
          <w:rFonts w:ascii="Google Sans" w:eastAsia="Google Sans" w:hAnsi="Google Sans" w:cs="Google Sans"/>
          <w:color w:val="4285F4"/>
          <w:sz w:val="60"/>
          <w:szCs w:val="60"/>
        </w:rPr>
      </w:pPr>
    </w:p>
    <w:p w14:paraId="1E0348BE"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A</w:t>
      </w:r>
    </w:p>
    <w:p w14:paraId="7F0A674D" w14:textId="77777777" w:rsidR="00325C84" w:rsidRDefault="0000000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Analytical skills: </w:t>
      </w:r>
      <w:r>
        <w:rPr>
          <w:rFonts w:ascii="Google Sans" w:eastAsia="Google Sans" w:hAnsi="Google Sans" w:cs="Google Sans"/>
          <w:color w:val="434343"/>
        </w:rPr>
        <w:t xml:space="preserve">Qualities and characteristics associated with using facts to solve problems </w:t>
      </w:r>
    </w:p>
    <w:p w14:paraId="1EB801D7" w14:textId="698C1551" w:rsidR="00C85D66" w:rsidRPr="00C85D66" w:rsidRDefault="00C85D66">
      <w:pPr>
        <w:pBdr>
          <w:top w:val="nil"/>
          <w:left w:val="nil"/>
          <w:bottom w:val="nil"/>
          <w:right w:val="nil"/>
          <w:between w:val="nil"/>
        </w:pBdr>
        <w:spacing w:after="200"/>
        <w:rPr>
          <w:rFonts w:ascii="Google Sans" w:eastAsia="Google Sans" w:hAnsi="Google Sans" w:cs="Google Sans"/>
          <w:bCs/>
          <w:color w:val="434343"/>
        </w:rPr>
      </w:pPr>
      <w:r w:rsidRPr="00C85D66">
        <w:rPr>
          <w:rFonts w:ascii="Google Sans" w:eastAsia="Google Sans" w:hAnsi="Google Sans" w:cs="Google Sans"/>
          <w:b/>
          <w:color w:val="434343"/>
        </w:rPr>
        <w:t xml:space="preserve">Kỹ năng phân tích: </w:t>
      </w:r>
      <w:r w:rsidRPr="00C85D66">
        <w:rPr>
          <w:rFonts w:ascii="Google Sans" w:eastAsia="Google Sans" w:hAnsi="Google Sans" w:cs="Google Sans"/>
          <w:bCs/>
          <w:color w:val="434343"/>
        </w:rPr>
        <w:t>Phẩm chất và đặc điểm liên quan đến việc sử dụng dữ kiện để giải quyết vấn đề</w:t>
      </w:r>
    </w:p>
    <w:p w14:paraId="4D2A03B6" w14:textId="77777777" w:rsidR="00325C84" w:rsidRDefault="0000000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Analytical thinking: </w:t>
      </w:r>
      <w:r>
        <w:rPr>
          <w:rFonts w:ascii="Google Sans" w:eastAsia="Google Sans" w:hAnsi="Google Sans" w:cs="Google Sans"/>
          <w:color w:val="434343"/>
        </w:rPr>
        <w:t>The process of identifying and defining a problem, then solving it by using data in an organized, step-by-step manner</w:t>
      </w:r>
    </w:p>
    <w:p w14:paraId="293A9994" w14:textId="7012F82E" w:rsidR="00C85D66" w:rsidRDefault="00C85D66">
      <w:pPr>
        <w:pBdr>
          <w:top w:val="nil"/>
          <w:left w:val="nil"/>
          <w:bottom w:val="nil"/>
          <w:right w:val="nil"/>
          <w:between w:val="nil"/>
        </w:pBdr>
        <w:spacing w:after="200"/>
        <w:rPr>
          <w:rFonts w:ascii="Google Sans" w:eastAsia="Google Sans" w:hAnsi="Google Sans" w:cs="Google Sans"/>
          <w:color w:val="434343"/>
        </w:rPr>
      </w:pPr>
      <w:r w:rsidRPr="00C85D66">
        <w:rPr>
          <w:rFonts w:ascii="Google Sans" w:eastAsia="Google Sans" w:hAnsi="Google Sans" w:cs="Google Sans"/>
          <w:b/>
          <w:bCs/>
          <w:color w:val="434343"/>
        </w:rPr>
        <w:t>Tư duy phân tích:</w:t>
      </w:r>
      <w:r w:rsidRPr="00C85D66">
        <w:rPr>
          <w:rFonts w:ascii="Google Sans" w:eastAsia="Google Sans" w:hAnsi="Google Sans" w:cs="Google Sans"/>
          <w:color w:val="434343"/>
        </w:rPr>
        <w:t xml:space="preserve"> Quá trình xác định và xác định vấn đề, sau đó giải quyết nó bằng cách sử dụng dữ liệu theo cách có tổ chức, từng bước</w:t>
      </w:r>
    </w:p>
    <w:p w14:paraId="5FDD3801"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B</w:t>
      </w:r>
    </w:p>
    <w:p w14:paraId="44BA64DD"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C</w:t>
      </w:r>
    </w:p>
    <w:p w14:paraId="3DBC5EB5" w14:textId="74FCA9BF" w:rsidR="00325C84" w:rsidRDefault="00000000">
      <w:pPr>
        <w:spacing w:after="200"/>
        <w:rPr>
          <w:rFonts w:ascii="Google Sans" w:eastAsia="Google Sans" w:hAnsi="Google Sans" w:cs="Google Sans"/>
          <w:color w:val="434343"/>
        </w:rPr>
      </w:pPr>
      <w:r>
        <w:rPr>
          <w:rFonts w:ascii="Google Sans" w:eastAsia="Google Sans" w:hAnsi="Google Sans" w:cs="Google Sans"/>
          <w:b/>
          <w:color w:val="434343"/>
        </w:rPr>
        <w:t>Context:</w:t>
      </w:r>
      <w:r>
        <w:rPr>
          <w:rFonts w:ascii="Google Sans" w:eastAsia="Google Sans" w:hAnsi="Google Sans" w:cs="Google Sans"/>
          <w:color w:val="434343"/>
        </w:rPr>
        <w:t xml:space="preserve"> The condition in which something exists or happens</w:t>
      </w:r>
      <w:r w:rsidR="00C85D66">
        <w:rPr>
          <w:rFonts w:ascii="Google Sans" w:eastAsia="Google Sans" w:hAnsi="Google Sans" w:cs="Google Sans"/>
          <w:color w:val="434343"/>
        </w:rPr>
        <w:t xml:space="preserve"> - </w:t>
      </w:r>
      <w:r w:rsidR="00C85D66" w:rsidRPr="00C85D66">
        <w:rPr>
          <w:rFonts w:ascii="Google Sans" w:eastAsia="Google Sans" w:hAnsi="Google Sans" w:cs="Google Sans"/>
          <w:color w:val="434343"/>
        </w:rPr>
        <w:t>Bối cảnh: Điều kiện trong đó một cái gì đó tồn tại hoặc xảy ra</w:t>
      </w:r>
    </w:p>
    <w:p w14:paraId="7E8A1938" w14:textId="77777777" w:rsidR="00325C84" w:rsidRDefault="00000000">
      <w:pPr>
        <w:spacing w:after="200"/>
        <w:rPr>
          <w:rFonts w:ascii="Google Sans" w:eastAsia="Google Sans" w:hAnsi="Google Sans" w:cs="Google Sans"/>
          <w:b/>
          <w:color w:val="434343"/>
        </w:rPr>
      </w:pPr>
      <w:r>
        <w:rPr>
          <w:rFonts w:ascii="Google Sans" w:eastAsia="Google Sans" w:hAnsi="Google Sans" w:cs="Google Sans"/>
          <w:color w:val="4285F4"/>
          <w:sz w:val="60"/>
          <w:szCs w:val="60"/>
        </w:rPr>
        <w:t>D</w:t>
      </w:r>
    </w:p>
    <w:p w14:paraId="12F686E3" w14:textId="1ED4DD8E" w:rsidR="00325C84"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w:t>
      </w:r>
      <w:r>
        <w:rPr>
          <w:rFonts w:ascii="Google Sans" w:eastAsia="Google Sans" w:hAnsi="Google Sans" w:cs="Google Sans"/>
          <w:color w:val="434343"/>
        </w:rPr>
        <w:t>A collection of facts</w:t>
      </w:r>
      <w:r w:rsidR="00C85D66">
        <w:rPr>
          <w:rFonts w:ascii="Google Sans" w:eastAsia="Google Sans" w:hAnsi="Google Sans" w:cs="Google Sans"/>
          <w:color w:val="434343"/>
        </w:rPr>
        <w:t xml:space="preserve"> - </w:t>
      </w:r>
      <w:r w:rsidR="00C85D66" w:rsidRPr="00C85D66">
        <w:rPr>
          <w:rFonts w:ascii="Google Sans" w:eastAsia="Google Sans" w:hAnsi="Google Sans" w:cs="Google Sans"/>
          <w:color w:val="434343"/>
        </w:rPr>
        <w:t>Dữ liệu: Tập hợp các dữ kiện</w:t>
      </w:r>
    </w:p>
    <w:p w14:paraId="16A16A97" w14:textId="364B8468" w:rsidR="00325C84"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analysis: </w:t>
      </w:r>
      <w:r>
        <w:rPr>
          <w:rFonts w:ascii="Google Sans" w:eastAsia="Google Sans" w:hAnsi="Google Sans" w:cs="Google Sans"/>
          <w:color w:val="434343"/>
        </w:rPr>
        <w:t>The collection, transformation, and organization of data in order to draw conclusions, make predictions, and drive informed decision-making</w:t>
      </w:r>
      <w:r w:rsidR="00C85D66">
        <w:rPr>
          <w:rFonts w:ascii="Google Sans" w:eastAsia="Google Sans" w:hAnsi="Google Sans" w:cs="Google Sans"/>
          <w:color w:val="434343"/>
        </w:rPr>
        <w:t xml:space="preserve"> - </w:t>
      </w:r>
      <w:r w:rsidR="00C85D66" w:rsidRPr="00C85D66">
        <w:rPr>
          <w:rFonts w:ascii="Google Sans" w:eastAsia="Google Sans" w:hAnsi="Google Sans" w:cs="Google Sans"/>
          <w:color w:val="434343"/>
        </w:rPr>
        <w:t>Phân tích dữ liệu: Việc thu thập, chuyển đổi và tổ chức dữ liệu để đưa ra kết luận, đưa ra dự đoán và thúc đẩy quá trình ra quyết định sáng suốt</w:t>
      </w:r>
    </w:p>
    <w:p w14:paraId="4982D834" w14:textId="4D89060B" w:rsidR="00325C84"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analyst: </w:t>
      </w:r>
      <w:r>
        <w:rPr>
          <w:rFonts w:ascii="Google Sans" w:eastAsia="Google Sans" w:hAnsi="Google Sans" w:cs="Google Sans"/>
          <w:color w:val="434343"/>
        </w:rPr>
        <w:t>Someone who collects, transforms, and organizes data in order to draw conclusions, make predictions, and drive informed decision-making</w:t>
      </w:r>
      <w:r w:rsidR="00C85D66">
        <w:rPr>
          <w:rFonts w:ascii="Google Sans" w:eastAsia="Google Sans" w:hAnsi="Google Sans" w:cs="Google Sans"/>
          <w:color w:val="434343"/>
        </w:rPr>
        <w:t xml:space="preserve"> - </w:t>
      </w:r>
      <w:r w:rsidR="00C85D66" w:rsidRPr="00C85D66">
        <w:rPr>
          <w:rFonts w:ascii="Google Sans" w:eastAsia="Google Sans" w:hAnsi="Google Sans" w:cs="Google Sans"/>
          <w:color w:val="434343"/>
        </w:rPr>
        <w:t>Nhà phân tích dữ liệu: Người thu thập, biến đổi và sắp xếp dữ liệu để đưa ra kết luận, đưa ra dự đoán và đưa ra quyết định sáng suốt</w:t>
      </w:r>
    </w:p>
    <w:p w14:paraId="3BAD2951" w14:textId="5F0F2DBA" w:rsidR="00325C84"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analytics: </w:t>
      </w:r>
      <w:r>
        <w:rPr>
          <w:rFonts w:ascii="Google Sans" w:eastAsia="Google Sans" w:hAnsi="Google Sans" w:cs="Google Sans"/>
          <w:color w:val="434343"/>
        </w:rPr>
        <w:t>The science of data</w:t>
      </w:r>
      <w:r w:rsidR="00C85D66">
        <w:rPr>
          <w:rFonts w:ascii="Google Sans" w:eastAsia="Google Sans" w:hAnsi="Google Sans" w:cs="Google Sans"/>
          <w:color w:val="434343"/>
        </w:rPr>
        <w:t xml:space="preserve"> - </w:t>
      </w:r>
      <w:r w:rsidR="00C85D66" w:rsidRPr="00C85D66">
        <w:rPr>
          <w:rFonts w:ascii="Google Sans" w:eastAsia="Google Sans" w:hAnsi="Google Sans" w:cs="Google Sans"/>
          <w:color w:val="434343"/>
        </w:rPr>
        <w:t>Phân tích dữ liệu: Khoa học về dữ liệu</w:t>
      </w:r>
    </w:p>
    <w:p w14:paraId="7D16EDE0" w14:textId="385BFD8A" w:rsidR="00325C84" w:rsidRDefault="0000000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Data design: </w:t>
      </w:r>
      <w:r>
        <w:rPr>
          <w:rFonts w:ascii="Google Sans" w:eastAsia="Google Sans" w:hAnsi="Google Sans" w:cs="Google Sans"/>
          <w:color w:val="434343"/>
        </w:rPr>
        <w:t>How information is organized</w:t>
      </w:r>
      <w:r w:rsidR="006F29E3">
        <w:rPr>
          <w:rFonts w:ascii="Google Sans" w:eastAsia="Google Sans" w:hAnsi="Google Sans" w:cs="Google Sans"/>
          <w:color w:val="434343"/>
        </w:rPr>
        <w:t xml:space="preserve"> - </w:t>
      </w:r>
      <w:r w:rsidR="006F29E3" w:rsidRPr="006F29E3">
        <w:rPr>
          <w:rFonts w:ascii="Google Sans" w:eastAsia="Google Sans" w:hAnsi="Google Sans" w:cs="Google Sans"/>
          <w:color w:val="434343"/>
        </w:rPr>
        <w:t>Thiết kế dữ liệu: Cách tổ chức thông tin</w:t>
      </w:r>
    </w:p>
    <w:p w14:paraId="73B0A854" w14:textId="11C6120F" w:rsidR="00325C84"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Data-driven decision-making: </w:t>
      </w:r>
      <w:r>
        <w:rPr>
          <w:rFonts w:ascii="Google Sans" w:eastAsia="Google Sans" w:hAnsi="Google Sans" w:cs="Google Sans"/>
          <w:color w:val="434343"/>
        </w:rPr>
        <w:t>Using facts to guide business strategy</w:t>
      </w:r>
      <w:r w:rsidR="006F29E3">
        <w:rPr>
          <w:rFonts w:ascii="Google Sans" w:eastAsia="Google Sans" w:hAnsi="Google Sans" w:cs="Google Sans"/>
          <w:color w:val="434343"/>
        </w:rPr>
        <w:t xml:space="preserve"> - </w:t>
      </w:r>
      <w:r w:rsidR="006F29E3" w:rsidRPr="006F29E3">
        <w:rPr>
          <w:rFonts w:ascii="Google Sans" w:eastAsia="Google Sans" w:hAnsi="Google Sans" w:cs="Google Sans"/>
          <w:color w:val="434343"/>
        </w:rPr>
        <w:t>Ra quyết định dựa trên dữ liệu: Sử dụng dữ kiện để hướng dẫn chiến lược kinh doanh</w:t>
      </w:r>
    </w:p>
    <w:p w14:paraId="5B368564" w14:textId="6D7CF71B" w:rsidR="00325C84"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ecosystem: </w:t>
      </w:r>
      <w:r>
        <w:rPr>
          <w:rFonts w:ascii="Google Sans" w:eastAsia="Google Sans" w:hAnsi="Google Sans" w:cs="Google Sans"/>
          <w:color w:val="434343"/>
        </w:rPr>
        <w:t>The various elements that interact with one another in order to produce, manage, store, organize, analyze, and share data</w:t>
      </w:r>
      <w:r w:rsidR="006F29E3">
        <w:rPr>
          <w:rFonts w:ascii="Google Sans" w:eastAsia="Google Sans" w:hAnsi="Google Sans" w:cs="Google Sans"/>
          <w:color w:val="434343"/>
        </w:rPr>
        <w:t xml:space="preserve"> - </w:t>
      </w:r>
      <w:r w:rsidR="006F29E3" w:rsidRPr="006F29E3">
        <w:rPr>
          <w:rFonts w:ascii="Google Sans" w:eastAsia="Google Sans" w:hAnsi="Google Sans" w:cs="Google Sans"/>
          <w:color w:val="434343"/>
        </w:rPr>
        <w:t>Hệ sinh thái dữ liệu: Các yếu tố khác nhau tương tác với nhau để sản xuất, quản lý, lưu trữ, tổ chức, phân tích và chia sẻ dữ liệu</w:t>
      </w:r>
    </w:p>
    <w:p w14:paraId="55A8364D" w14:textId="26AA910A" w:rsidR="00325C84" w:rsidRDefault="00000000">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science:</w:t>
      </w:r>
      <w:r>
        <w:rPr>
          <w:rFonts w:ascii="Google Sans" w:eastAsia="Google Sans" w:hAnsi="Google Sans" w:cs="Google Sans"/>
          <w:color w:val="434343"/>
        </w:rPr>
        <w:t xml:space="preserve"> A field of study that uses raw data to create</w:t>
      </w:r>
      <w:r>
        <w:rPr>
          <w:rFonts w:ascii="Google Sans" w:eastAsia="Google Sans" w:hAnsi="Google Sans" w:cs="Google Sans"/>
          <w:b/>
          <w:color w:val="434343"/>
        </w:rPr>
        <w:t xml:space="preserve"> </w:t>
      </w:r>
      <w:r>
        <w:rPr>
          <w:rFonts w:ascii="Google Sans" w:eastAsia="Google Sans" w:hAnsi="Google Sans" w:cs="Google Sans"/>
          <w:color w:val="434343"/>
        </w:rPr>
        <w:t xml:space="preserve">new ways of modeling and understanding the unknown </w:t>
      </w:r>
      <w:r w:rsidR="006F29E3">
        <w:rPr>
          <w:rFonts w:ascii="Google Sans" w:eastAsia="Google Sans" w:hAnsi="Google Sans" w:cs="Google Sans"/>
          <w:color w:val="434343"/>
        </w:rPr>
        <w:t xml:space="preserve">- </w:t>
      </w:r>
      <w:r w:rsidR="006F29E3" w:rsidRPr="006F29E3">
        <w:rPr>
          <w:rFonts w:ascii="Google Sans" w:eastAsia="Google Sans" w:hAnsi="Google Sans" w:cs="Google Sans"/>
          <w:color w:val="434343"/>
        </w:rPr>
        <w:t>Khoa học dữ liệu: Một lĩnh vực nghiên cứu sử dụng dữ liệu thô để tạo ra những cách mới để lập mô hình và hiểu những điều chưa biết</w:t>
      </w:r>
    </w:p>
    <w:p w14:paraId="3138142C" w14:textId="46742FDF" w:rsidR="00325C84"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strategy: </w:t>
      </w:r>
      <w:r>
        <w:rPr>
          <w:rFonts w:ascii="Google Sans" w:eastAsia="Google Sans" w:hAnsi="Google Sans" w:cs="Google Sans"/>
          <w:color w:val="434343"/>
        </w:rPr>
        <w:t>The management of the people, processes, and tools used in data analysis</w:t>
      </w:r>
      <w:r w:rsidR="006F29E3">
        <w:rPr>
          <w:rFonts w:ascii="Google Sans" w:eastAsia="Google Sans" w:hAnsi="Google Sans" w:cs="Google Sans"/>
          <w:color w:val="434343"/>
        </w:rPr>
        <w:t xml:space="preserve"> - </w:t>
      </w:r>
      <w:r w:rsidR="006F29E3" w:rsidRPr="006F29E3">
        <w:rPr>
          <w:rFonts w:ascii="Google Sans" w:eastAsia="Google Sans" w:hAnsi="Google Sans" w:cs="Google Sans"/>
          <w:color w:val="434343"/>
        </w:rPr>
        <w:t>Chiến lược dữ liệu: Việc quản lý con người, quy trình và công cụ được sử dụng trong phân tích dữ liệu</w:t>
      </w:r>
    </w:p>
    <w:p w14:paraId="4F6A9A8D" w14:textId="37063F5D" w:rsidR="00325C84"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visualization: </w:t>
      </w:r>
      <w:r>
        <w:rPr>
          <w:rFonts w:ascii="Google Sans" w:eastAsia="Google Sans" w:hAnsi="Google Sans" w:cs="Google Sans"/>
          <w:color w:val="434343"/>
        </w:rPr>
        <w:t>The graphical representation of data</w:t>
      </w:r>
      <w:r w:rsidR="006F29E3">
        <w:rPr>
          <w:rFonts w:ascii="Google Sans" w:eastAsia="Google Sans" w:hAnsi="Google Sans" w:cs="Google Sans"/>
          <w:color w:val="434343"/>
        </w:rPr>
        <w:t xml:space="preserve"> - </w:t>
      </w:r>
      <w:r w:rsidR="006F29E3" w:rsidRPr="006F29E3">
        <w:rPr>
          <w:rFonts w:ascii="Google Sans" w:eastAsia="Google Sans" w:hAnsi="Google Sans" w:cs="Google Sans"/>
          <w:color w:val="434343"/>
        </w:rPr>
        <w:t>Trực quan hóa dữ liệu: Biểu diễn đồ họa của dữ liệu</w:t>
      </w:r>
    </w:p>
    <w:p w14:paraId="47B7E066" w14:textId="7D369CAC" w:rsidR="00325C84" w:rsidRDefault="00000000">
      <w:pPr>
        <w:spacing w:after="200"/>
        <w:rPr>
          <w:rFonts w:ascii="Google Sans" w:eastAsia="Google Sans" w:hAnsi="Google Sans" w:cs="Google Sans"/>
          <w:b/>
          <w:color w:val="434343"/>
        </w:rPr>
      </w:pPr>
      <w:r>
        <w:rPr>
          <w:rFonts w:ascii="Google Sans" w:eastAsia="Google Sans" w:hAnsi="Google Sans" w:cs="Google Sans"/>
          <w:b/>
          <w:color w:val="434343"/>
        </w:rPr>
        <w:t>Dataset:</w:t>
      </w:r>
      <w:r>
        <w:rPr>
          <w:rFonts w:ascii="Google Sans" w:eastAsia="Google Sans" w:hAnsi="Google Sans" w:cs="Google Sans"/>
          <w:color w:val="434343"/>
        </w:rPr>
        <w:t xml:space="preserve"> A collection of data that can be manipulated or analyzed as one unit </w:t>
      </w:r>
      <w:r w:rsidR="006F29E3">
        <w:rPr>
          <w:rFonts w:ascii="Google Sans" w:eastAsia="Google Sans" w:hAnsi="Google Sans" w:cs="Google Sans"/>
          <w:color w:val="434343"/>
        </w:rPr>
        <w:t xml:space="preserve">- </w:t>
      </w:r>
      <w:r w:rsidR="006F29E3" w:rsidRPr="006F29E3">
        <w:rPr>
          <w:rFonts w:ascii="Google Sans" w:eastAsia="Google Sans" w:hAnsi="Google Sans" w:cs="Google Sans"/>
          <w:color w:val="434343"/>
        </w:rPr>
        <w:t>Bộ dữ liệu: Tập hợp dữ liệu có thể được thao tác hoặc phân tích dưới dạng một đơn vị</w:t>
      </w:r>
    </w:p>
    <w:p w14:paraId="74288656"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E</w:t>
      </w:r>
    </w:p>
    <w:p w14:paraId="51B696EA"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F</w:t>
      </w:r>
    </w:p>
    <w:p w14:paraId="64C86AA5"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G</w:t>
      </w:r>
    </w:p>
    <w:p w14:paraId="77B01B66" w14:textId="7C4255FF" w:rsidR="00325C84"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Gap analysis: </w:t>
      </w:r>
      <w:r>
        <w:rPr>
          <w:rFonts w:ascii="Google Sans" w:eastAsia="Google Sans" w:hAnsi="Google Sans" w:cs="Google Sans"/>
          <w:color w:val="434343"/>
        </w:rPr>
        <w:t>A method for examining and evaluating the current state of a process in order to identify opportunities for improvement in the future</w:t>
      </w:r>
      <w:r w:rsidR="006F29E3">
        <w:rPr>
          <w:rFonts w:ascii="Google Sans" w:eastAsia="Google Sans" w:hAnsi="Google Sans" w:cs="Google Sans"/>
          <w:color w:val="434343"/>
        </w:rPr>
        <w:t xml:space="preserve"> - </w:t>
      </w:r>
      <w:r w:rsidR="006F29E3" w:rsidRPr="006F29E3">
        <w:rPr>
          <w:rFonts w:ascii="Google Sans" w:eastAsia="Google Sans" w:hAnsi="Google Sans" w:cs="Google Sans"/>
          <w:color w:val="434343"/>
        </w:rPr>
        <w:t>Phân tích lỗ hổng: Một phương pháp kiểm tra và đánh giá tình trạng hiện tại của một quy trình nhằm xác định các cơ hội cải tiến trong tương lai</w:t>
      </w:r>
    </w:p>
    <w:p w14:paraId="3A1801A1"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H</w:t>
      </w:r>
    </w:p>
    <w:p w14:paraId="460354C8"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I</w:t>
      </w:r>
    </w:p>
    <w:p w14:paraId="08D84797"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J</w:t>
      </w:r>
    </w:p>
    <w:p w14:paraId="6C3F118B"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K</w:t>
      </w:r>
    </w:p>
    <w:p w14:paraId="4A90E959"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L</w:t>
      </w:r>
    </w:p>
    <w:p w14:paraId="3454CBE2"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M</w:t>
      </w:r>
    </w:p>
    <w:p w14:paraId="341E5AB2"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N</w:t>
      </w:r>
    </w:p>
    <w:p w14:paraId="0B8A1DFB"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O</w:t>
      </w:r>
    </w:p>
    <w:p w14:paraId="4CACEC51"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P</w:t>
      </w:r>
    </w:p>
    <w:p w14:paraId="20F2B9DE"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Q</w:t>
      </w:r>
    </w:p>
    <w:p w14:paraId="1AD13658"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R</w:t>
      </w:r>
    </w:p>
    <w:p w14:paraId="671E8663" w14:textId="63D9E5D0" w:rsidR="00325C84"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t>Root cause:</w:t>
      </w:r>
      <w:r>
        <w:rPr>
          <w:rFonts w:ascii="Google Sans" w:eastAsia="Google Sans" w:hAnsi="Google Sans" w:cs="Google Sans"/>
          <w:color w:val="434343"/>
        </w:rPr>
        <w:t xml:space="preserve"> The reason why a problem occurs</w:t>
      </w:r>
      <w:r w:rsidR="006F29E3">
        <w:rPr>
          <w:rFonts w:ascii="Google Sans" w:eastAsia="Google Sans" w:hAnsi="Google Sans" w:cs="Google Sans"/>
          <w:color w:val="434343"/>
        </w:rPr>
        <w:t xml:space="preserve">- </w:t>
      </w:r>
      <w:r w:rsidR="006F29E3" w:rsidRPr="006F29E3">
        <w:rPr>
          <w:rFonts w:ascii="Google Sans" w:eastAsia="Google Sans" w:hAnsi="Google Sans" w:cs="Google Sans"/>
          <w:color w:val="434343"/>
        </w:rPr>
        <w:t>Nguyên nhân gốc rễ: Lý do tại sao một vấn đề xảy ra</w:t>
      </w:r>
    </w:p>
    <w:p w14:paraId="19167B8E"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S</w:t>
      </w:r>
    </w:p>
    <w:p w14:paraId="0E8EA62B"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T</w:t>
      </w:r>
    </w:p>
    <w:p w14:paraId="11898036" w14:textId="5A8FE4F4" w:rsidR="00325C84"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Technical mindset: </w:t>
      </w:r>
      <w:r>
        <w:rPr>
          <w:rFonts w:ascii="Google Sans" w:eastAsia="Google Sans" w:hAnsi="Google Sans" w:cs="Google Sans"/>
          <w:color w:val="434343"/>
        </w:rPr>
        <w:t>The ability to break things down into smaller steps or pieces and work with them in an orderly and logical way</w:t>
      </w:r>
      <w:r w:rsidR="006F29E3">
        <w:rPr>
          <w:rFonts w:ascii="Google Sans" w:eastAsia="Google Sans" w:hAnsi="Google Sans" w:cs="Google Sans"/>
          <w:color w:val="434343"/>
        </w:rPr>
        <w:t>-</w:t>
      </w:r>
      <w:r w:rsidR="006F29E3" w:rsidRPr="006F29E3">
        <w:t xml:space="preserve"> </w:t>
      </w:r>
      <w:r w:rsidR="006F29E3" w:rsidRPr="006F29E3">
        <w:rPr>
          <w:rFonts w:ascii="Google Sans" w:eastAsia="Google Sans" w:hAnsi="Google Sans" w:cs="Google Sans"/>
          <w:color w:val="434343"/>
        </w:rPr>
        <w:t>Tư duy kỹ thuật: Khả năng chia mọi thứ thành các bước hoặc phần nhỏ hơn và làm việc với chúng một cách có trật tự và hợp lý</w:t>
      </w:r>
    </w:p>
    <w:p w14:paraId="6308611F"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U</w:t>
      </w:r>
    </w:p>
    <w:p w14:paraId="5382C35E" w14:textId="77777777" w:rsidR="00325C84" w:rsidRDefault="0000000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V</w:t>
      </w:r>
    </w:p>
    <w:p w14:paraId="5A8DD692" w14:textId="7EA6BEB5" w:rsidR="00325C84" w:rsidRDefault="0000000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Visualization: </w:t>
      </w:r>
      <w:r>
        <w:rPr>
          <w:rFonts w:ascii="Google Sans" w:eastAsia="Google Sans" w:hAnsi="Google Sans" w:cs="Google Sans"/>
          <w:color w:val="434343"/>
        </w:rPr>
        <w:t xml:space="preserve">(Refer to data visualization) </w:t>
      </w:r>
      <w:r w:rsidR="006F29E3">
        <w:rPr>
          <w:rFonts w:ascii="Google Sans" w:eastAsia="Google Sans" w:hAnsi="Google Sans" w:cs="Google Sans"/>
          <w:color w:val="434343"/>
        </w:rPr>
        <w:t xml:space="preserve">- </w:t>
      </w:r>
      <w:r w:rsidR="006F29E3" w:rsidRPr="006F29E3">
        <w:rPr>
          <w:rFonts w:ascii="Google Sans" w:eastAsia="Google Sans" w:hAnsi="Google Sans" w:cs="Google Sans"/>
          <w:color w:val="434343"/>
        </w:rPr>
        <w:t>Trực quan hóa: (Tham khảo phần trực quan hóa dữ liệu)</w:t>
      </w:r>
      <w:r w:rsidR="006F29E3">
        <w:rPr>
          <w:rFonts w:ascii="Google Sans" w:eastAsia="Google Sans" w:hAnsi="Google Sans" w:cs="Google Sans"/>
          <w:color w:val="434343"/>
        </w:rPr>
        <w:t xml:space="preserve"> - </w:t>
      </w:r>
      <w:r w:rsidR="006F29E3">
        <w:rPr>
          <w:rFonts w:ascii="Google Sans" w:eastAsia="Google Sans" w:hAnsi="Google Sans" w:cs="Google Sans"/>
          <w:color w:val="434343"/>
        </w:rPr>
        <w:t xml:space="preserve">The graphical representation of data - </w:t>
      </w:r>
      <w:r w:rsidR="006F29E3" w:rsidRPr="006F29E3">
        <w:rPr>
          <w:rFonts w:ascii="Google Sans" w:eastAsia="Google Sans" w:hAnsi="Google Sans" w:cs="Google Sans"/>
          <w:color w:val="434343"/>
        </w:rPr>
        <w:t>Trực quan hóa dữ liệu: Biểu diễn đồ họa của dữ liệu</w:t>
      </w:r>
    </w:p>
    <w:p w14:paraId="0E6D8EB0"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W</w:t>
      </w:r>
    </w:p>
    <w:p w14:paraId="1C079BC7"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X</w:t>
      </w:r>
    </w:p>
    <w:p w14:paraId="6AEFF0B7"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Y</w:t>
      </w:r>
    </w:p>
    <w:p w14:paraId="11F28B01" w14:textId="77777777" w:rsidR="00325C84" w:rsidRDefault="00000000">
      <w:pPr>
        <w:spacing w:after="200"/>
        <w:rPr>
          <w:rFonts w:ascii="Google Sans" w:eastAsia="Google Sans" w:hAnsi="Google Sans" w:cs="Google Sans"/>
          <w:color w:val="434343"/>
        </w:rPr>
      </w:pPr>
      <w:r>
        <w:rPr>
          <w:rFonts w:ascii="Google Sans" w:eastAsia="Google Sans" w:hAnsi="Google Sans" w:cs="Google Sans"/>
          <w:color w:val="4285F4"/>
          <w:sz w:val="60"/>
          <w:szCs w:val="60"/>
        </w:rPr>
        <w:t>Z</w:t>
      </w:r>
    </w:p>
    <w:p w14:paraId="20CB55D8" w14:textId="77777777" w:rsidR="00325C84" w:rsidRDefault="00325C84">
      <w:pPr>
        <w:widowControl w:val="0"/>
        <w:spacing w:after="200"/>
        <w:rPr>
          <w:rFonts w:ascii="Google Sans" w:eastAsia="Google Sans" w:hAnsi="Google Sans" w:cs="Google Sans"/>
          <w:color w:val="434343"/>
        </w:rPr>
      </w:pPr>
    </w:p>
    <w:p w14:paraId="33A906F4" w14:textId="77777777" w:rsidR="00325C84" w:rsidRDefault="00325C84">
      <w:pPr>
        <w:widowControl w:val="0"/>
        <w:spacing w:after="200"/>
        <w:rPr>
          <w:rFonts w:ascii="Google Sans" w:eastAsia="Google Sans" w:hAnsi="Google Sans" w:cs="Google Sans"/>
          <w:color w:val="434343"/>
        </w:rPr>
      </w:pPr>
    </w:p>
    <w:sectPr w:rsidR="00325C84">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7349" w14:textId="77777777" w:rsidR="007142FE" w:rsidRDefault="007142FE">
      <w:pPr>
        <w:spacing w:line="240" w:lineRule="auto"/>
      </w:pPr>
      <w:r>
        <w:separator/>
      </w:r>
    </w:p>
  </w:endnote>
  <w:endnote w:type="continuationSeparator" w:id="0">
    <w:p w14:paraId="1C465043" w14:textId="77777777" w:rsidR="007142FE" w:rsidRDefault="00714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76DE" w14:textId="77777777" w:rsidR="00325C84" w:rsidRDefault="00325C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14C6C" w14:textId="77777777" w:rsidR="007142FE" w:rsidRDefault="007142FE">
      <w:pPr>
        <w:spacing w:line="240" w:lineRule="auto"/>
      </w:pPr>
      <w:r>
        <w:separator/>
      </w:r>
    </w:p>
  </w:footnote>
  <w:footnote w:type="continuationSeparator" w:id="0">
    <w:p w14:paraId="06490281" w14:textId="77777777" w:rsidR="007142FE" w:rsidRDefault="007142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C7A6" w14:textId="77777777" w:rsidR="00325C84" w:rsidRDefault="00325C84">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A63E" w14:textId="77777777" w:rsidR="00325C84" w:rsidRDefault="00000000">
    <w:pPr>
      <w:rPr>
        <w:rFonts w:ascii="Google Sans" w:eastAsia="Google Sans" w:hAnsi="Google Sans" w:cs="Google Sans"/>
        <w:color w:val="666666"/>
        <w:sz w:val="48"/>
        <w:szCs w:val="48"/>
      </w:rPr>
    </w:pPr>
    <w:r>
      <w:rPr>
        <w:rFonts w:ascii="Google Sans" w:eastAsia="Google Sans" w:hAnsi="Google Sans" w:cs="Google Sans"/>
        <w:sz w:val="96"/>
        <w:szCs w:val="96"/>
      </w:rPr>
      <w:t>Glossary</w:t>
    </w:r>
    <w:r>
      <w:rPr>
        <w:rFonts w:ascii="Google Sans" w:eastAsia="Google Sans" w:hAnsi="Google Sans" w:cs="Google Sans"/>
        <w:sz w:val="72"/>
        <w:szCs w:val="72"/>
      </w:rPr>
      <w:br/>
    </w:r>
    <w:r>
      <w:rPr>
        <w:rFonts w:ascii="Google Sans" w:eastAsia="Google Sans" w:hAnsi="Google Sans" w:cs="Google Sans"/>
        <w:color w:val="4285F4"/>
        <w:sz w:val="48"/>
        <w:szCs w:val="48"/>
      </w:rPr>
      <w:t>Data Analytics</w:t>
    </w:r>
    <w:r>
      <w:rPr>
        <w:noProof/>
      </w:rPr>
      <w:drawing>
        <wp:anchor distT="114300" distB="114300" distL="114300" distR="114300" simplePos="0" relativeHeight="251658240" behindDoc="0" locked="0" layoutInCell="1" hidden="0" allowOverlap="1" wp14:anchorId="5533A46F" wp14:editId="3938296A">
          <wp:simplePos x="0" y="0"/>
          <wp:positionH relativeFrom="column">
            <wp:posOffset>4200525</wp:posOffset>
          </wp:positionH>
          <wp:positionV relativeFrom="paragraph">
            <wp:posOffset>-466724</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6"/>
                  <a:stretch>
                    <a:fillRect/>
                  </a:stretch>
                </pic:blipFill>
                <pic:spPr>
                  <a:xfrm>
                    <a:off x="0" y="0"/>
                    <a:ext cx="2357438" cy="1829046"/>
                  </a:xfrm>
                  <a:prstGeom prst="rect">
                    <a:avLst/>
                  </a:prstGeom>
                  <a:ln/>
                </pic:spPr>
              </pic:pic>
            </a:graphicData>
          </a:graphic>
        </wp:anchor>
      </w:drawing>
    </w:r>
  </w:p>
  <w:p w14:paraId="5EA76360" w14:textId="77777777" w:rsidR="00325C84" w:rsidRDefault="00000000">
    <w:pPr>
      <w:rPr>
        <w:rFonts w:ascii="Google Sans" w:eastAsia="Google Sans" w:hAnsi="Google Sans" w:cs="Google Sans"/>
        <w:color w:val="666666"/>
        <w:sz w:val="48"/>
        <w:szCs w:val="48"/>
      </w:rPr>
    </w:pPr>
    <w:r>
      <w:rPr>
        <w:rFonts w:ascii="Google Sans" w:eastAsia="Google Sans" w:hAnsi="Google Sans" w:cs="Google Sans"/>
        <w:color w:val="666666"/>
        <w:sz w:val="48"/>
        <w:szCs w:val="48"/>
      </w:rPr>
      <w:t>Terms and Definitions</w:t>
    </w:r>
  </w:p>
  <w:p w14:paraId="569C4552" w14:textId="77777777" w:rsidR="00325C84" w:rsidRDefault="007142FE">
    <w:pPr>
      <w:rPr>
        <w:rFonts w:ascii="Google Sans" w:eastAsia="Google Sans" w:hAnsi="Google Sans" w:cs="Google Sans"/>
        <w:sz w:val="48"/>
        <w:szCs w:val="48"/>
      </w:rPr>
    </w:pPr>
    <w:r>
      <w:rPr>
        <w:noProof/>
      </w:rPr>
      <w:pict w14:anchorId="3A99A159">
        <v:rect id="_x0000_i1025" alt="" style="width:.45pt;height:.05pt;mso-width-percent:0;mso-height-percent:0;mso-width-percent:0;mso-height-percent:0" o:hrpct="1"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C84"/>
    <w:rsid w:val="00325C84"/>
    <w:rsid w:val="006F29E3"/>
    <w:rsid w:val="007142FE"/>
    <w:rsid w:val="00C8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5EA57"/>
  <w15:docId w15:val="{20DEE9C2-ADB5-734C-9FE2-A9263327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1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2</cp:revision>
  <dcterms:created xsi:type="dcterms:W3CDTF">2023-05-30T17:18:00Z</dcterms:created>
  <dcterms:modified xsi:type="dcterms:W3CDTF">2023-05-30T17:32:00Z</dcterms:modified>
</cp:coreProperties>
</file>