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Review file structure and naming conventions</w:t>
      </w:r>
    </w:p>
    <w:p w:rsidR="00000000" w:rsidDel="00000000" w:rsidP="00000000" w:rsidRDefault="00000000" w:rsidRPr="00000000" w14:paraId="00000002">
      <w:pPr>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w:t>
      </w:r>
      <w:r w:rsidDel="00000000" w:rsidR="00000000" w:rsidRPr="00000000">
        <w:rPr>
          <w:rFonts w:ascii="Roboto" w:cs="Roboto" w:eastAsia="Roboto" w:hAnsi="Roboto"/>
          <w:rtl w:val="0"/>
        </w:rPr>
        <w:t xml:space="preserve">Coursera: </w:t>
      </w:r>
      <w:hyperlink r:id="rId6">
        <w:r w:rsidDel="00000000" w:rsidR="00000000" w:rsidRPr="00000000">
          <w:rPr>
            <w:rFonts w:ascii="Roboto" w:cs="Roboto" w:eastAsia="Roboto" w:hAnsi="Roboto"/>
            <w:color w:val="1155cc"/>
            <w:u w:val="single"/>
            <w:rtl w:val="0"/>
          </w:rPr>
          <w:t xml:space="preserve">Learning Log: Review file structure and naming conventions</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3: Prepare Data for Exploration</w:t>
            </w:r>
          </w:p>
        </w:tc>
      </w:tr>
      <w:tr>
        <w:trPr>
          <w:trHeight w:val="420" w:hRule="atLeast"/>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Review file structure and naming conventions</w:t>
            </w:r>
            <w:r w:rsidDel="00000000" w:rsidR="00000000" w:rsidRPr="00000000">
              <w:rPr>
                <w:rtl w:val="0"/>
              </w:rPr>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Review best practices</w:t>
            </w:r>
          </w:p>
          <w:p w:rsidR="00000000" w:rsidDel="00000000" w:rsidP="00000000" w:rsidRDefault="00000000" w:rsidRPr="00000000" w14:paraId="0000000E">
            <w:pPr>
              <w:widowControl w:val="0"/>
              <w:spacing w:line="240" w:lineRule="auto"/>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When creating a file structure and naming convention pattern for a project, you should always:</w:t>
            </w:r>
          </w:p>
          <w:p w:rsidR="00000000" w:rsidDel="00000000" w:rsidP="00000000" w:rsidRDefault="00000000" w:rsidRPr="00000000" w14:paraId="00000010">
            <w:pPr>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Work out your conventions early in your project. The earlier you start, the more organized you’ll be. </w:t>
            </w:r>
          </w:p>
          <w:p w:rsidR="00000000" w:rsidDel="00000000" w:rsidP="00000000" w:rsidRDefault="00000000" w:rsidRPr="00000000" w14:paraId="00000012">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Align file naming conventions with your team. Conventions are most useful when everyone follows them.</w:t>
            </w:r>
          </w:p>
          <w:p w:rsidR="00000000" w:rsidDel="00000000" w:rsidP="00000000" w:rsidRDefault="00000000" w:rsidRPr="00000000" w14:paraId="00000013">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Make sure filenames are meaningful. Stick to a consistent pattern that contains the most useful information needed.</w:t>
            </w:r>
          </w:p>
          <w:p w:rsidR="00000000" w:rsidDel="00000000" w:rsidP="00000000" w:rsidRDefault="00000000" w:rsidRPr="00000000" w14:paraId="00000014">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Keep file names short and to the point.</w:t>
            </w:r>
          </w:p>
          <w:p w:rsidR="00000000" w:rsidDel="00000000" w:rsidP="00000000" w:rsidRDefault="00000000" w:rsidRPr="00000000" w14:paraId="00000015">
            <w:pPr>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16">
            <w:pPr>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Remember, there are some stylistic choices you’ll need to make when it comes to filename conventions. However, there are still best practices you should follow here, too:</w:t>
            </w:r>
          </w:p>
          <w:p w:rsidR="00000000" w:rsidDel="00000000" w:rsidP="00000000" w:rsidRDefault="00000000" w:rsidRPr="00000000" w14:paraId="00000017">
            <w:pPr>
              <w:spacing w:line="240" w:lineRule="auto"/>
              <w:rPr>
                <w:rFonts w:ascii="Roboto" w:cs="Roboto" w:eastAsia="Roboto" w:hAnsi="Roboto"/>
                <w:color w:val="666666"/>
              </w:rPr>
            </w:pPr>
            <w:r w:rsidDel="00000000" w:rsidR="00000000" w:rsidRPr="00000000">
              <w:rPr>
                <w:rtl w:val="0"/>
              </w:rPr>
            </w:r>
          </w:p>
          <w:tbl>
            <w:tblPr>
              <w:tblStyle w:val="Table2"/>
              <w:tblW w:w="2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5"/>
              <w:gridCol w:w="1025"/>
              <w:tblGridChange w:id="0">
                <w:tblGrid>
                  <w:gridCol w:w="1025"/>
                  <w:gridCol w:w="1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Roboto" w:cs="Roboto" w:eastAsia="Roboto" w:hAnsi="Roboto"/>
                      <w:b w:val="1"/>
                      <w:color w:val="666666"/>
                      <w:u w:val="single"/>
                    </w:rPr>
                  </w:pPr>
                  <w:r w:rsidDel="00000000" w:rsidR="00000000" w:rsidRPr="00000000">
                    <w:rPr>
                      <w:rFonts w:ascii="Roboto" w:cs="Roboto" w:eastAsia="Roboto" w:hAnsi="Roboto"/>
                      <w:b w:val="1"/>
                      <w:color w:val="666666"/>
                      <w:u w:val="single"/>
                      <w:rtl w:val="0"/>
                    </w:rPr>
                    <w:t xml:space="preserve">Formatting Convention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Roboto" w:cs="Roboto" w:eastAsia="Roboto" w:hAnsi="Roboto"/>
                      <w:color w:val="666666"/>
                      <w:u w:val="single"/>
                    </w:rPr>
                  </w:pPr>
                  <w:r w:rsidDel="00000000" w:rsidR="00000000" w:rsidRPr="00000000">
                    <w:rPr>
                      <w:rFonts w:ascii="Roboto" w:cs="Roboto" w:eastAsia="Roboto" w:hAnsi="Roboto"/>
                      <w:b w:val="1"/>
                      <w:color w:val="666666"/>
                      <w:u w:val="single"/>
                      <w:rtl w:val="0"/>
                    </w:rPr>
                    <w:t xml:space="preserve">Example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Format Dates as ‘yyyymmdd’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SalesReport20201125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Lead revision numbers with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SalesReport20201125v02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Use hyphens, underscores, or capitalized 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SalesReport_2020_11_25_v02</w:t>
                  </w:r>
                </w:p>
              </w:tc>
            </w:tr>
          </w:tbl>
          <w:p w:rsidR="00000000" w:rsidDel="00000000" w:rsidP="00000000" w:rsidRDefault="00000000" w:rsidRPr="00000000" w14:paraId="00000020">
            <w:pPr>
              <w:spacing w:after="240" w:before="240" w:line="240" w:lineRule="auto"/>
              <w:rPr>
                <w:rFonts w:ascii="Roboto" w:cs="Roboto" w:eastAsia="Roboto" w:hAnsi="Roboto"/>
                <w:color w:val="666666"/>
              </w:rPr>
            </w:pPr>
            <w:r w:rsidDel="00000000" w:rsidR="00000000" w:rsidRPr="00000000">
              <w:rPr>
                <w:rtl w:val="0"/>
              </w:rPr>
            </w:r>
          </w:p>
        </w:tc>
      </w:tr>
      <w:tr>
        <w:trPr>
          <w:trHeight w:val="525"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Write 2-3 sentences (40-60 words) responding to each of the questions about file structuring and naming conventions below: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ind w:left="0" w:firstLine="0"/>
              <w:rPr>
                <w:rFonts w:ascii="Roboto" w:cs="Roboto" w:eastAsia="Roboto" w:hAnsi="Roboto"/>
                <w:color w:val="666666"/>
              </w:rPr>
            </w:pPr>
            <w:r w:rsidDel="00000000" w:rsidR="00000000" w:rsidRPr="00000000">
              <w:rPr>
                <w:rtl w:val="0"/>
              </w:rPr>
            </w:r>
          </w:p>
          <w:p w:rsidR="00000000" w:rsidDel="00000000" w:rsidP="00000000" w:rsidRDefault="00000000" w:rsidRPr="00000000" w14:paraId="00000029">
            <w:pPr>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Why are file structure and naming conventions so important? What are the consequences of poor organization for data analysts at work? </w:t>
            </w:r>
          </w:p>
          <w:p w:rsidR="00000000" w:rsidDel="00000000" w:rsidP="00000000" w:rsidRDefault="00000000" w:rsidRPr="00000000" w14:paraId="0000002A">
            <w:pPr>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w:t>
            </w:r>
          </w:p>
          <w:p w:rsidR="00000000" w:rsidDel="00000000" w:rsidP="00000000" w:rsidRDefault="00000000" w:rsidRPr="00000000" w14:paraId="0000002B">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2C">
            <w:pPr>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How would you structure folders and files? What naming conventions would you use?</w:t>
            </w:r>
          </w:p>
          <w:p w:rsidR="00000000" w:rsidDel="00000000" w:rsidP="00000000" w:rsidRDefault="00000000" w:rsidRPr="00000000" w14:paraId="0000002D">
            <w:pPr>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w:t>
            </w:r>
          </w:p>
          <w:p w:rsidR="00000000" w:rsidDel="00000000" w:rsidP="00000000" w:rsidRDefault="00000000" w:rsidRPr="00000000" w14:paraId="0000002E">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2F">
            <w:pPr>
              <w:numPr>
                <w:ilvl w:val="0"/>
                <w:numId w:val="2"/>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appeals to you about these choices?</w:t>
            </w:r>
          </w:p>
          <w:p w:rsidR="00000000" w:rsidDel="00000000" w:rsidP="00000000" w:rsidRDefault="00000000" w:rsidRPr="00000000" w14:paraId="00000030">
            <w:pPr>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w:t>
            </w:r>
          </w:p>
          <w:p w:rsidR="00000000" w:rsidDel="00000000" w:rsidP="00000000" w:rsidRDefault="00000000" w:rsidRPr="00000000" w14:paraId="00000031">
            <w:pPr>
              <w:spacing w:after="0" w:before="0" w:line="240" w:lineRule="auto"/>
              <w:ind w:left="0" w:firstLine="0"/>
              <w:rPr>
                <w:rFonts w:ascii="Roboto" w:cs="Roboto" w:eastAsia="Roboto" w:hAnsi="Roboto"/>
                <w:color w:val="5f6368"/>
              </w:rPr>
            </w:pPr>
            <w:r w:rsidDel="00000000" w:rsidR="00000000" w:rsidRPr="00000000">
              <w:rPr>
                <w:rtl w:val="0"/>
              </w:rPr>
            </w:r>
          </w:p>
        </w:tc>
      </w:tr>
    </w:tbl>
    <w:p w:rsidR="00000000" w:rsidDel="00000000" w:rsidP="00000000" w:rsidRDefault="00000000" w:rsidRPr="00000000" w14:paraId="00000034">
      <w:pPr>
        <w:ind w:left="-360" w:right="-360" w:firstLine="0"/>
        <w:rPr>
          <w:rFonts w:ascii="Roboto" w:cs="Roboto" w:eastAsia="Roboto" w:hAnsi="Roboto"/>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data-preparation/supplement/9DVA3/learning-log-review-file-structure-and-naming-conventions"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